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E23977D3797A43C8884FAA71B367795B"/>
        </w:placeholder>
        <w:text/>
      </w:sdtPr>
      <w:sdtEndPr/>
      <w:sdtContent>
        <w:p w:rsidRPr="009B062B" w:rsidR="00AF30DD" w:rsidP="00DA28CE" w:rsidRDefault="00AF30DD" w14:paraId="42FB009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8afb2d83-5071-4896-9e80-4f24f88ee0e5"/>
        <w:id w:val="-2014522145"/>
        <w:lock w:val="sdtLocked"/>
      </w:sdtPr>
      <w:sdtEndPr/>
      <w:sdtContent>
        <w:p w:rsidR="003B6CD3" w:rsidRDefault="00C078E9" w14:paraId="3251643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garantisystemet vid köp av nyproducerade bostadsrätter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5453E6E6103F42A2A115759CAE665B88"/>
        </w:placeholder>
        <w:text/>
      </w:sdtPr>
      <w:sdtEndPr/>
      <w:sdtContent>
        <w:p w:rsidRPr="009B062B" w:rsidR="006D79C9" w:rsidP="00333E95" w:rsidRDefault="006D79C9" w14:paraId="777D5109" w14:textId="77777777">
          <w:pPr>
            <w:pStyle w:val="Rubrik1"/>
          </w:pPr>
          <w:r>
            <w:t>Motivering</w:t>
          </w:r>
        </w:p>
      </w:sdtContent>
    </w:sdt>
    <w:p w:rsidR="00187416" w:rsidP="00187416" w:rsidRDefault="006F60E0" w14:paraId="1D9AD10A" w14:textId="22007918">
      <w:pPr>
        <w:pStyle w:val="Normalutanindragellerluft"/>
      </w:pPr>
      <w:r>
        <w:t>Med de nya amorteringskrav</w:t>
      </w:r>
      <w:r w:rsidR="00187416">
        <w:t xml:space="preserve"> som infördes under året har det blivit svårare att få lånelöfte. Detta har resulterat i att färre har möjlighet att köpa sig en bostadslägenhet. </w:t>
      </w:r>
    </w:p>
    <w:p w:rsidRPr="00187416" w:rsidR="00187416" w:rsidP="00187416" w:rsidRDefault="00187416" w14:paraId="57522F65" w14:textId="6E54C397">
      <w:r w:rsidRPr="00187416">
        <w:t xml:space="preserve">På grund av minskad efterfrågan riskerar nu många nya bostadsprojekt att inte kunna säljas till beräknat pris och att vissa bolag </w:t>
      </w:r>
      <w:r w:rsidR="0079559F">
        <w:t xml:space="preserve">inte </w:t>
      </w:r>
      <w:r w:rsidRPr="00187416">
        <w:t xml:space="preserve">kommer </w:t>
      </w:r>
      <w:r w:rsidR="0079559F">
        <w:t xml:space="preserve">att </w:t>
      </w:r>
      <w:r w:rsidRPr="00187416">
        <w:t>kunna färdigställa bostäder</w:t>
      </w:r>
      <w:r w:rsidR="00C05B6E">
        <w:softHyphen/>
      </w:r>
      <w:r w:rsidRPr="00187416">
        <w:t>na. Risken är stor att bolagen går i konkurs.</w:t>
      </w:r>
    </w:p>
    <w:p w:rsidRPr="00187416" w:rsidR="00422B9E" w:rsidP="00187416" w:rsidRDefault="00187416" w14:paraId="06F10977" w14:textId="737C279A">
      <w:r w:rsidRPr="00187416">
        <w:t>Bostadsköpare, många gånger ungdomar och barnfamiljer, riskerar nu därför att förlora sin i</w:t>
      </w:r>
      <w:r w:rsidR="006F60E0">
        <w:t>nsats på uppemot 20 </w:t>
      </w:r>
      <w:r w:rsidRPr="00187416">
        <w:t xml:space="preserve">procent av lägenhetspriset vid köp av en nyproducerad bostadsrättslägenhet. För att garantera att dessa pengar inte går förlorade om något oförutsett händer med byggprojekt bör </w:t>
      </w:r>
      <w:r w:rsidRPr="00187416">
        <w:lastRenderedPageBreak/>
        <w:t xml:space="preserve">garantin inte vara självaste byggbolaget. </w:t>
      </w:r>
      <w:r w:rsidR="0079559F">
        <w:t xml:space="preserve">Det naturliga vore att garantisystemet ses över och </w:t>
      </w:r>
      <w:r w:rsidRPr="00187416">
        <w:t>att man exempelvis deponerar köparens pengar eller att en bankgaranti ställs för insatsen.</w:t>
      </w:r>
      <w:r w:rsidR="00C63494">
        <w:t xml:space="preserve"> </w:t>
      </w:r>
      <w:r w:rsidRPr="00187416" w:rsidR="00C63494">
        <w:t>Detta för att stärka skyddet för kö</w:t>
      </w:r>
      <w:r w:rsidR="00C63494">
        <w:t>paren.</w:t>
      </w:r>
    </w:p>
    <w:bookmarkStart w:name="_GoBack" w:displacedByCustomXml="next" w:id="1"/>
    <w:bookmarkEnd w:displacedByCustomXml="next" w:id="1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3A8350DD0C34729A239BBAC376D78B6"/>
        </w:placeholder>
      </w:sdtPr>
      <w:sdtEndPr>
        <w:rPr>
          <w:i w:val="0"/>
          <w:noProof w:val="0"/>
        </w:rPr>
      </w:sdtEndPr>
      <w:sdtContent>
        <w:p w:rsidR="002D0948" w:rsidP="00C63494" w:rsidRDefault="002D0948" w14:paraId="1BC1A584" w14:textId="77777777"/>
        <w:p w:rsidRPr="008E0FE2" w:rsidR="004801AC" w:rsidP="00C63494" w:rsidRDefault="00C05B6E" w14:paraId="6EF768D4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Robert Halef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022DA" w:rsidRDefault="004022DA" w14:paraId="78188892" w14:textId="77777777"/>
    <w:sectPr w:rsidR="004022DA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537043" w14:textId="77777777" w:rsidR="008B5ECC" w:rsidRDefault="008B5ECC" w:rsidP="000C1CAD">
      <w:pPr>
        <w:spacing w:line="240" w:lineRule="auto"/>
      </w:pPr>
      <w:r>
        <w:separator/>
      </w:r>
    </w:p>
  </w:endnote>
  <w:endnote w:type="continuationSeparator" w:id="0">
    <w:p w14:paraId="3D3BBCB6" w14:textId="77777777" w:rsidR="008B5ECC" w:rsidRDefault="008B5EC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559E9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929049" w14:textId="18BB8E74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C05B6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F8918B" w14:textId="77777777" w:rsidR="008B5ECC" w:rsidRDefault="008B5ECC" w:rsidP="000C1CAD">
      <w:pPr>
        <w:spacing w:line="240" w:lineRule="auto"/>
      </w:pPr>
      <w:r>
        <w:separator/>
      </w:r>
    </w:p>
  </w:footnote>
  <w:footnote w:type="continuationSeparator" w:id="0">
    <w:p w14:paraId="03ED7212" w14:textId="77777777" w:rsidR="008B5ECC" w:rsidRDefault="008B5EC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5E9E6CD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6504C61" wp14:anchorId="0491BEC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C05B6E" w14:paraId="4C1FD2E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42A67CC27294F2182064465F4FA5691"/>
                              </w:placeholder>
                              <w:text/>
                            </w:sdtPr>
                            <w:sdtEndPr/>
                            <w:sdtContent>
                              <w:r w:rsidR="00187416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65D858B5E9B456DB59F307328AA0918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491BEC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05B6E" w14:paraId="4C1FD2E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42A67CC27294F2182064465F4FA5691"/>
                        </w:placeholder>
                        <w:text/>
                      </w:sdtPr>
                      <w:sdtEndPr/>
                      <w:sdtContent>
                        <w:r w:rsidR="00187416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65D858B5E9B456DB59F307328AA0918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EC2A59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2F4D5DF5" w14:textId="77777777">
    <w:pPr>
      <w:jc w:val="right"/>
    </w:pPr>
  </w:p>
  <w:p w:rsidR="00262EA3" w:rsidP="00776B74" w:rsidRDefault="00262EA3" w14:paraId="461A5E9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C05B6E" w14:paraId="04B89826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68BCC0C" wp14:anchorId="318F03A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C05B6E" w14:paraId="38B1A227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87416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C05B6E" w14:paraId="11A67C6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C05B6E" w14:paraId="3B00154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:2458</w:t>
        </w:r>
      </w:sdtContent>
    </w:sdt>
  </w:p>
  <w:p w:rsidR="00262EA3" w:rsidP="00E03A3D" w:rsidRDefault="00C05B6E" w14:paraId="0D3DEB31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Robert Halef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B45C60" w14:paraId="1B745D77" w14:textId="1E179458">
        <w:pPr>
          <w:pStyle w:val="FSHRub2"/>
        </w:pPr>
        <w:r>
          <w:t>Konsumentskydd</w:t>
        </w:r>
        <w:r w:rsidR="00F558E4">
          <w:t xml:space="preserve"> vid köp av nyproduktion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A326D9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18741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416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8C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0948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6CD3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2DA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B6FF9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56DF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0E0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59F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367D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5ECC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1783A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C60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A5A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5B6E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8E9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494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8E4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B5FFAB1"/>
  <w15:chartTrackingRefBased/>
  <w15:docId w15:val="{8AB09A41-3990-4214-9041-DFDB0F3A7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23977D3797A43C8884FAA71B36779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EFE83C-1132-4F16-B473-33EDF460EB7F}"/>
      </w:docPartPr>
      <w:docPartBody>
        <w:p w:rsidR="000B1AB7" w:rsidRDefault="005F5759">
          <w:pPr>
            <w:pStyle w:val="E23977D3797A43C8884FAA71B367795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453E6E6103F42A2A115759CAE665B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CDBE7B-A3EE-499B-A4F2-B925F00B6685}"/>
      </w:docPartPr>
      <w:docPartBody>
        <w:p w:rsidR="000B1AB7" w:rsidRDefault="005F5759">
          <w:pPr>
            <w:pStyle w:val="5453E6E6103F42A2A115759CAE665B8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42A67CC27294F2182064465F4FA56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E2E414-0876-41C0-8585-9027D3359FD9}"/>
      </w:docPartPr>
      <w:docPartBody>
        <w:p w:rsidR="000B1AB7" w:rsidRDefault="005F5759">
          <w:pPr>
            <w:pStyle w:val="842A67CC27294F2182064465F4FA56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65D858B5E9B456DB59F307328AA09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DCAA59-A8AE-46D5-9B3F-487FAFC6BD7A}"/>
      </w:docPartPr>
      <w:docPartBody>
        <w:p w:rsidR="000B1AB7" w:rsidRDefault="005F5759">
          <w:pPr>
            <w:pStyle w:val="E65D858B5E9B456DB59F307328AA0918"/>
          </w:pPr>
          <w:r>
            <w:t xml:space="preserve"> </w:t>
          </w:r>
        </w:p>
      </w:docPartBody>
    </w:docPart>
    <w:docPart>
      <w:docPartPr>
        <w:name w:val="E3A8350DD0C34729A239BBAC376D78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398FE5-18C3-4CB7-92ED-5B85553D013B}"/>
      </w:docPartPr>
      <w:docPartBody>
        <w:p w:rsidR="008F2A30" w:rsidRDefault="008F2A3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759"/>
    <w:rsid w:val="000B1AB7"/>
    <w:rsid w:val="001C469A"/>
    <w:rsid w:val="00313868"/>
    <w:rsid w:val="005F5759"/>
    <w:rsid w:val="008F2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23977D3797A43C8884FAA71B367795B">
    <w:name w:val="E23977D3797A43C8884FAA71B367795B"/>
  </w:style>
  <w:style w:type="paragraph" w:customStyle="1" w:styleId="BF170C5DD2684702A37BDB189B1F28DE">
    <w:name w:val="BF170C5DD2684702A37BDB189B1F28DE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CD625EF5123B424E90E05E4ACB6DC494">
    <w:name w:val="CD625EF5123B424E90E05E4ACB6DC494"/>
  </w:style>
  <w:style w:type="paragraph" w:customStyle="1" w:styleId="5453E6E6103F42A2A115759CAE665B88">
    <w:name w:val="5453E6E6103F42A2A115759CAE665B88"/>
  </w:style>
  <w:style w:type="paragraph" w:customStyle="1" w:styleId="3AF5192539C14A2599DCB5DEC1E0631A">
    <w:name w:val="3AF5192539C14A2599DCB5DEC1E0631A"/>
  </w:style>
  <w:style w:type="paragraph" w:customStyle="1" w:styleId="95E23E5B9A3C4BCCB83DD19FB6E83C1F">
    <w:name w:val="95E23E5B9A3C4BCCB83DD19FB6E83C1F"/>
  </w:style>
  <w:style w:type="paragraph" w:customStyle="1" w:styleId="842A67CC27294F2182064465F4FA5691">
    <w:name w:val="842A67CC27294F2182064465F4FA5691"/>
  </w:style>
  <w:style w:type="paragraph" w:customStyle="1" w:styleId="E65D858B5E9B456DB59F307328AA0918">
    <w:name w:val="E65D858B5E9B456DB59F307328AA09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B231A3-8459-421A-8443-EC6DF4BBF937}"/>
</file>

<file path=customXml/itemProps2.xml><?xml version="1.0" encoding="utf-8"?>
<ds:datastoreItem xmlns:ds="http://schemas.openxmlformats.org/officeDocument/2006/customXml" ds:itemID="{C7AC9E52-2037-4F5A-A0B6-62E485F930F3}"/>
</file>

<file path=customXml/itemProps3.xml><?xml version="1.0" encoding="utf-8"?>
<ds:datastoreItem xmlns:ds="http://schemas.openxmlformats.org/officeDocument/2006/customXml" ds:itemID="{8B07FD0F-FBFD-4779-B7E9-F7C3E7B184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170</Words>
  <Characters>973</Characters>
  <Application>Microsoft Office Word</Application>
  <DocSecurity>0</DocSecurity>
  <Lines>22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Öka konsumentskyddet vid köp av nyproduktion</vt:lpstr>
      <vt:lpstr>
      </vt:lpstr>
    </vt:vector>
  </TitlesOfParts>
  <Company>Sveriges riksdag</Company>
  <LinksUpToDate>false</LinksUpToDate>
  <CharactersWithSpaces>1135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