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E2AA0"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4AE55C49" w14:textId="77777777" w:rsidTr="0096348C">
        <w:tc>
          <w:tcPr>
            <w:tcW w:w="9141" w:type="dxa"/>
          </w:tcPr>
          <w:p w14:paraId="16262567" w14:textId="77777777" w:rsidR="0096348C" w:rsidRDefault="0096348C" w:rsidP="0096348C">
            <w:r>
              <w:t>RIKSDAGEN</w:t>
            </w:r>
          </w:p>
          <w:p w14:paraId="50759BC3" w14:textId="77777777" w:rsidR="0096348C" w:rsidRDefault="00EA7B53" w:rsidP="0096348C">
            <w:r>
              <w:t>SKATTE</w:t>
            </w:r>
            <w:r w:rsidR="0096348C">
              <w:t>UTSKOTTET</w:t>
            </w:r>
          </w:p>
        </w:tc>
      </w:tr>
    </w:tbl>
    <w:p w14:paraId="5C122B31" w14:textId="77777777" w:rsidR="0096348C" w:rsidRDefault="0096348C" w:rsidP="0096348C"/>
    <w:p w14:paraId="400FEC5D"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2526E71E" w14:textId="77777777" w:rsidTr="00012D39">
        <w:trPr>
          <w:cantSplit/>
          <w:trHeight w:val="742"/>
        </w:trPr>
        <w:tc>
          <w:tcPr>
            <w:tcW w:w="1985" w:type="dxa"/>
          </w:tcPr>
          <w:p w14:paraId="3DEB8566" w14:textId="77777777" w:rsidR="0096348C" w:rsidRDefault="0096348C" w:rsidP="0096348C">
            <w:pPr>
              <w:rPr>
                <w:b/>
              </w:rPr>
            </w:pPr>
            <w:r>
              <w:rPr>
                <w:b/>
              </w:rPr>
              <w:t xml:space="preserve">PROTOKOLL </w:t>
            </w:r>
          </w:p>
        </w:tc>
        <w:tc>
          <w:tcPr>
            <w:tcW w:w="6463" w:type="dxa"/>
          </w:tcPr>
          <w:p w14:paraId="0F697D30" w14:textId="77777777" w:rsidR="0096348C" w:rsidRDefault="00246FAC" w:rsidP="0096348C">
            <w:pPr>
              <w:rPr>
                <w:b/>
              </w:rPr>
            </w:pPr>
            <w:r>
              <w:rPr>
                <w:b/>
              </w:rPr>
              <w:t>UTSKOTTSSAMMANTRÄDE 20</w:t>
            </w:r>
            <w:r w:rsidR="00481B64">
              <w:rPr>
                <w:b/>
              </w:rPr>
              <w:t>2</w:t>
            </w:r>
            <w:r w:rsidR="003B0182">
              <w:rPr>
                <w:b/>
              </w:rPr>
              <w:t>1</w:t>
            </w:r>
            <w:r>
              <w:rPr>
                <w:b/>
              </w:rPr>
              <w:t>/</w:t>
            </w:r>
            <w:r w:rsidR="00F236AC">
              <w:rPr>
                <w:b/>
              </w:rPr>
              <w:t>2</w:t>
            </w:r>
            <w:r w:rsidR="003B0182">
              <w:rPr>
                <w:b/>
              </w:rPr>
              <w:t>2</w:t>
            </w:r>
            <w:r w:rsidR="0096348C">
              <w:rPr>
                <w:b/>
              </w:rPr>
              <w:t>:</w:t>
            </w:r>
            <w:r w:rsidR="002579AE">
              <w:rPr>
                <w:b/>
              </w:rPr>
              <w:t>14</w:t>
            </w:r>
          </w:p>
          <w:p w14:paraId="5CF459D3" w14:textId="77777777" w:rsidR="0096348C" w:rsidRDefault="0096348C" w:rsidP="0096348C">
            <w:pPr>
              <w:rPr>
                <w:b/>
              </w:rPr>
            </w:pPr>
          </w:p>
        </w:tc>
      </w:tr>
      <w:tr w:rsidR="0096348C" w14:paraId="0F46D469" w14:textId="77777777" w:rsidTr="00012D39">
        <w:tc>
          <w:tcPr>
            <w:tcW w:w="1985" w:type="dxa"/>
          </w:tcPr>
          <w:p w14:paraId="607D4037" w14:textId="77777777" w:rsidR="0096348C" w:rsidRDefault="0096348C" w:rsidP="0096348C">
            <w:r>
              <w:t>DATUM</w:t>
            </w:r>
          </w:p>
        </w:tc>
        <w:tc>
          <w:tcPr>
            <w:tcW w:w="6463" w:type="dxa"/>
          </w:tcPr>
          <w:p w14:paraId="40156169" w14:textId="77777777" w:rsidR="0096348C" w:rsidRDefault="00EF70DA" w:rsidP="0096348C">
            <w:r>
              <w:t>20</w:t>
            </w:r>
            <w:r w:rsidR="00C3591B">
              <w:t>2</w:t>
            </w:r>
            <w:r w:rsidR="001B463E">
              <w:t>2</w:t>
            </w:r>
            <w:r w:rsidR="009D6560">
              <w:t>-</w:t>
            </w:r>
            <w:r w:rsidR="002579AE">
              <w:t>01-27</w:t>
            </w:r>
          </w:p>
        </w:tc>
      </w:tr>
      <w:tr w:rsidR="0096348C" w14:paraId="6BC22E5F" w14:textId="77777777" w:rsidTr="00012D39">
        <w:tc>
          <w:tcPr>
            <w:tcW w:w="1985" w:type="dxa"/>
          </w:tcPr>
          <w:p w14:paraId="2B4F7CC3" w14:textId="77777777" w:rsidR="0096348C" w:rsidRDefault="0096348C" w:rsidP="0096348C">
            <w:r>
              <w:t>TID</w:t>
            </w:r>
          </w:p>
        </w:tc>
        <w:tc>
          <w:tcPr>
            <w:tcW w:w="6463" w:type="dxa"/>
          </w:tcPr>
          <w:p w14:paraId="23721CA8" w14:textId="77777777" w:rsidR="00D12EAD" w:rsidRDefault="002579AE" w:rsidP="0096348C">
            <w:r>
              <w:t>10.00–</w:t>
            </w:r>
            <w:r w:rsidR="00B05D4E">
              <w:t>10.15</w:t>
            </w:r>
          </w:p>
        </w:tc>
      </w:tr>
      <w:tr w:rsidR="0096348C" w14:paraId="44A66588" w14:textId="77777777" w:rsidTr="00012D39">
        <w:tc>
          <w:tcPr>
            <w:tcW w:w="1985" w:type="dxa"/>
          </w:tcPr>
          <w:p w14:paraId="1379EE72" w14:textId="77777777" w:rsidR="0096348C" w:rsidRDefault="0096348C" w:rsidP="0096348C">
            <w:r>
              <w:t>NÄRVARANDE</w:t>
            </w:r>
          </w:p>
        </w:tc>
        <w:tc>
          <w:tcPr>
            <w:tcW w:w="6463" w:type="dxa"/>
          </w:tcPr>
          <w:p w14:paraId="47BD4FAC" w14:textId="77777777" w:rsidR="0096348C" w:rsidRDefault="0096348C" w:rsidP="0096348C">
            <w:r>
              <w:t>Se bilaga 1</w:t>
            </w:r>
          </w:p>
        </w:tc>
      </w:tr>
    </w:tbl>
    <w:p w14:paraId="3E91E966" w14:textId="77777777" w:rsidR="0096348C" w:rsidRDefault="0096348C" w:rsidP="0096348C"/>
    <w:p w14:paraId="7EB3C378" w14:textId="77777777" w:rsidR="00F93B25" w:rsidRDefault="00F93B25" w:rsidP="0096348C"/>
    <w:p w14:paraId="515ED57E" w14:textId="77777777"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E57DF8" w14:paraId="58364BBC" w14:textId="77777777" w:rsidTr="00D12EAD">
        <w:tc>
          <w:tcPr>
            <w:tcW w:w="567" w:type="dxa"/>
          </w:tcPr>
          <w:p w14:paraId="3E312933" w14:textId="77777777" w:rsidR="00E57DF8" w:rsidRDefault="00EA2807" w:rsidP="0096348C">
            <w:pPr>
              <w:tabs>
                <w:tab w:val="left" w:pos="1701"/>
              </w:tabs>
              <w:rPr>
                <w:b/>
                <w:snapToGrid w:val="0"/>
              </w:rPr>
            </w:pPr>
            <w:r>
              <w:rPr>
                <w:b/>
                <w:snapToGrid w:val="0"/>
              </w:rPr>
              <w:t>§</w:t>
            </w:r>
            <w:r w:rsidR="004A0EF6">
              <w:rPr>
                <w:b/>
                <w:snapToGrid w:val="0"/>
              </w:rPr>
              <w:t xml:space="preserve"> 1</w:t>
            </w:r>
          </w:p>
        </w:tc>
        <w:tc>
          <w:tcPr>
            <w:tcW w:w="6946" w:type="dxa"/>
            <w:gridSpan w:val="2"/>
          </w:tcPr>
          <w:p w14:paraId="7F066EFA" w14:textId="77777777" w:rsidR="002579AE" w:rsidRDefault="002579AE" w:rsidP="002579AE">
            <w:pPr>
              <w:autoSpaceDE w:val="0"/>
              <w:autoSpaceDN w:val="0"/>
              <w:adjustRightInd w:val="0"/>
              <w:textAlignment w:val="center"/>
              <w:rPr>
                <w:b/>
                <w:szCs w:val="26"/>
              </w:rPr>
            </w:pPr>
            <w:r>
              <w:rPr>
                <w:b/>
                <w:szCs w:val="26"/>
              </w:rPr>
              <w:t>Medgivande att delta på distans</w:t>
            </w:r>
          </w:p>
          <w:p w14:paraId="34DC6AC7" w14:textId="77777777" w:rsidR="002579AE" w:rsidRDefault="002579AE" w:rsidP="002579AE">
            <w:pPr>
              <w:rPr>
                <w:b/>
                <w:bCs/>
              </w:rPr>
            </w:pPr>
          </w:p>
          <w:p w14:paraId="06F914CF" w14:textId="77777777" w:rsidR="002579AE" w:rsidRPr="00EB4E0F" w:rsidRDefault="002579AE" w:rsidP="002579AE">
            <w:pPr>
              <w:rPr>
                <w:bCs/>
              </w:rPr>
            </w:pPr>
            <w:r w:rsidRPr="00176A57">
              <w:rPr>
                <w:bCs/>
              </w:rPr>
              <w:t>Utskottet medgav deltagande på distans för följande ledamöter och suppleanter:</w:t>
            </w:r>
            <w:r w:rsidR="00B05D4E">
              <w:rPr>
                <w:bCs/>
              </w:rPr>
              <w:t xml:space="preserve"> Jörgen Hellman (S</w:t>
            </w:r>
            <w:r w:rsidRPr="00EB4E0F">
              <w:rPr>
                <w:bCs/>
              </w:rPr>
              <w:t xml:space="preserve">), </w:t>
            </w:r>
            <w:r w:rsidRPr="00176A57">
              <w:rPr>
                <w:bCs/>
              </w:rPr>
              <w:t xml:space="preserve">Niklas Wykman (M), </w:t>
            </w:r>
            <w:r w:rsidRPr="00EB4E0F">
              <w:rPr>
                <w:bCs/>
              </w:rPr>
              <w:t xml:space="preserve">Helena Bouveng (M), Eric Westroth (SD), Sultan Kayhan (S), Magnus Stuart (M), David Lång (SD), Patrik Lundqvist (S), Hampus Hagman (KD), Anna Vikström (S), Gulan Avci (L), Kjell Jansson (M), Hannah Bergstedt (S), Johnny Skalin (SD), </w:t>
            </w:r>
            <w:r w:rsidR="00B05D4E">
              <w:rPr>
                <w:bCs/>
              </w:rPr>
              <w:t>Vasiliki Tsouplaki</w:t>
            </w:r>
            <w:r w:rsidRPr="00EB4E0F">
              <w:rPr>
                <w:bCs/>
              </w:rPr>
              <w:t xml:space="preserve"> (V) och Lorentz Tovatt (MP).</w:t>
            </w:r>
          </w:p>
          <w:p w14:paraId="1CA00BBD" w14:textId="77777777" w:rsidR="002579AE" w:rsidRPr="00EB4E0F" w:rsidRDefault="002579AE" w:rsidP="002579AE">
            <w:pPr>
              <w:rPr>
                <w:bCs/>
              </w:rPr>
            </w:pPr>
          </w:p>
          <w:p w14:paraId="42EF1086" w14:textId="77777777" w:rsidR="002579AE" w:rsidRPr="00EB4E0F" w:rsidRDefault="00C043D0" w:rsidP="002579AE">
            <w:pPr>
              <w:rPr>
                <w:bCs/>
              </w:rPr>
            </w:pPr>
            <w:r>
              <w:rPr>
                <w:bCs/>
              </w:rPr>
              <w:t>Fyra</w:t>
            </w:r>
            <w:r w:rsidR="002579AE" w:rsidRPr="00EB4E0F">
              <w:rPr>
                <w:bCs/>
              </w:rPr>
              <w:t xml:space="preserve"> tjänstemän från skatteutskottets kansli var uppkopplade på distans.</w:t>
            </w:r>
          </w:p>
          <w:p w14:paraId="6859CDBA" w14:textId="77777777" w:rsidR="00E57DF8" w:rsidRDefault="00E57DF8" w:rsidP="00E57DF8">
            <w:pPr>
              <w:widowControl/>
              <w:autoSpaceDE w:val="0"/>
              <w:autoSpaceDN w:val="0"/>
              <w:adjustRightInd w:val="0"/>
              <w:textAlignment w:val="center"/>
              <w:rPr>
                <w:b/>
                <w:szCs w:val="26"/>
              </w:rPr>
            </w:pPr>
          </w:p>
        </w:tc>
      </w:tr>
      <w:tr w:rsidR="00E57DF8" w14:paraId="3005F8B5" w14:textId="77777777" w:rsidTr="00D12EAD">
        <w:tc>
          <w:tcPr>
            <w:tcW w:w="567" w:type="dxa"/>
          </w:tcPr>
          <w:p w14:paraId="36044C1B" w14:textId="77777777" w:rsidR="00E57DF8" w:rsidRDefault="00EA2807" w:rsidP="0096348C">
            <w:pPr>
              <w:tabs>
                <w:tab w:val="left" w:pos="1701"/>
              </w:tabs>
              <w:rPr>
                <w:b/>
                <w:snapToGrid w:val="0"/>
              </w:rPr>
            </w:pPr>
            <w:r>
              <w:rPr>
                <w:b/>
                <w:snapToGrid w:val="0"/>
              </w:rPr>
              <w:t>§</w:t>
            </w:r>
            <w:r w:rsidR="003B3EA4">
              <w:rPr>
                <w:b/>
                <w:snapToGrid w:val="0"/>
              </w:rPr>
              <w:t xml:space="preserve"> 2</w:t>
            </w:r>
          </w:p>
        </w:tc>
        <w:tc>
          <w:tcPr>
            <w:tcW w:w="6946" w:type="dxa"/>
            <w:gridSpan w:val="2"/>
          </w:tcPr>
          <w:p w14:paraId="5DE8755C" w14:textId="77777777" w:rsidR="00E57DF8" w:rsidRPr="001E1FAC" w:rsidRDefault="00E57DF8" w:rsidP="00E57DF8">
            <w:pPr>
              <w:tabs>
                <w:tab w:val="left" w:pos="1701"/>
              </w:tabs>
              <w:rPr>
                <w:b/>
                <w:snapToGrid w:val="0"/>
              </w:rPr>
            </w:pPr>
            <w:r>
              <w:rPr>
                <w:b/>
                <w:snapToGrid w:val="0"/>
              </w:rPr>
              <w:t>Justering av protokoll</w:t>
            </w:r>
          </w:p>
          <w:p w14:paraId="39EB2430" w14:textId="77777777" w:rsidR="00E57DF8" w:rsidRDefault="00E57DF8" w:rsidP="00E57DF8">
            <w:pPr>
              <w:tabs>
                <w:tab w:val="left" w:pos="1701"/>
              </w:tabs>
              <w:rPr>
                <w:snapToGrid w:val="0"/>
              </w:rPr>
            </w:pPr>
          </w:p>
          <w:p w14:paraId="0CD81025" w14:textId="77777777" w:rsidR="00E57DF8" w:rsidRDefault="00E57DF8" w:rsidP="00E57DF8">
            <w:pPr>
              <w:tabs>
                <w:tab w:val="left" w:pos="1701"/>
              </w:tabs>
              <w:rPr>
                <w:snapToGrid w:val="0"/>
              </w:rPr>
            </w:pPr>
            <w:r>
              <w:rPr>
                <w:snapToGrid w:val="0"/>
              </w:rPr>
              <w:t>Utskottet justerade protokoll 20</w:t>
            </w:r>
            <w:r w:rsidR="00481B64">
              <w:rPr>
                <w:snapToGrid w:val="0"/>
              </w:rPr>
              <w:t>2</w:t>
            </w:r>
            <w:r w:rsidR="0096238C">
              <w:rPr>
                <w:snapToGrid w:val="0"/>
              </w:rPr>
              <w:t>1</w:t>
            </w:r>
            <w:r>
              <w:rPr>
                <w:snapToGrid w:val="0"/>
              </w:rPr>
              <w:t>/2</w:t>
            </w:r>
            <w:r w:rsidR="0096238C">
              <w:rPr>
                <w:snapToGrid w:val="0"/>
              </w:rPr>
              <w:t>2</w:t>
            </w:r>
            <w:r>
              <w:rPr>
                <w:snapToGrid w:val="0"/>
              </w:rPr>
              <w:t>:</w:t>
            </w:r>
            <w:r w:rsidR="002579AE">
              <w:rPr>
                <w:snapToGrid w:val="0"/>
              </w:rPr>
              <w:t>13</w:t>
            </w:r>
            <w:r w:rsidR="000D3043">
              <w:rPr>
                <w:snapToGrid w:val="0"/>
              </w:rPr>
              <w:t>.</w:t>
            </w:r>
          </w:p>
          <w:p w14:paraId="57F01296" w14:textId="77777777" w:rsidR="00E57DF8" w:rsidRDefault="00E57DF8" w:rsidP="00723D66">
            <w:pPr>
              <w:tabs>
                <w:tab w:val="left" w:pos="1701"/>
              </w:tabs>
              <w:rPr>
                <w:b/>
                <w:snapToGrid w:val="0"/>
              </w:rPr>
            </w:pPr>
          </w:p>
        </w:tc>
      </w:tr>
      <w:tr w:rsidR="0096348C" w14:paraId="1F08551F" w14:textId="77777777" w:rsidTr="00D12EAD">
        <w:tc>
          <w:tcPr>
            <w:tcW w:w="567" w:type="dxa"/>
          </w:tcPr>
          <w:p w14:paraId="70230707" w14:textId="77777777" w:rsidR="0096348C" w:rsidRDefault="0096348C" w:rsidP="0096348C">
            <w:pPr>
              <w:tabs>
                <w:tab w:val="left" w:pos="1701"/>
              </w:tabs>
              <w:rPr>
                <w:b/>
                <w:snapToGrid w:val="0"/>
              </w:rPr>
            </w:pPr>
            <w:r>
              <w:rPr>
                <w:b/>
                <w:snapToGrid w:val="0"/>
              </w:rPr>
              <w:t xml:space="preserve">§ </w:t>
            </w:r>
            <w:r w:rsidR="003B3EA4">
              <w:rPr>
                <w:b/>
                <w:snapToGrid w:val="0"/>
              </w:rPr>
              <w:t>3</w:t>
            </w:r>
          </w:p>
        </w:tc>
        <w:tc>
          <w:tcPr>
            <w:tcW w:w="6946" w:type="dxa"/>
            <w:gridSpan w:val="2"/>
          </w:tcPr>
          <w:p w14:paraId="0AD17821" w14:textId="77777777" w:rsidR="0096348C" w:rsidRPr="001E1FAC" w:rsidRDefault="00275CD2" w:rsidP="0096348C">
            <w:pPr>
              <w:tabs>
                <w:tab w:val="left" w:pos="1701"/>
              </w:tabs>
              <w:rPr>
                <w:b/>
                <w:snapToGrid w:val="0"/>
              </w:rPr>
            </w:pPr>
            <w:r>
              <w:rPr>
                <w:b/>
                <w:snapToGrid w:val="0"/>
              </w:rPr>
              <w:t>Kanslimeddelanden</w:t>
            </w:r>
          </w:p>
          <w:p w14:paraId="20FA42B6" w14:textId="77777777" w:rsidR="001E1FAC" w:rsidRDefault="001E1FAC" w:rsidP="0096348C">
            <w:pPr>
              <w:tabs>
                <w:tab w:val="left" w:pos="1701"/>
              </w:tabs>
              <w:rPr>
                <w:snapToGrid w:val="0"/>
              </w:rPr>
            </w:pPr>
          </w:p>
          <w:p w14:paraId="3BDE06DA" w14:textId="77777777" w:rsidR="00EE7FFE" w:rsidRDefault="00EE7FFE" w:rsidP="0096348C">
            <w:pPr>
              <w:tabs>
                <w:tab w:val="left" w:pos="1701"/>
              </w:tabs>
              <w:rPr>
                <w:snapToGrid w:val="0"/>
              </w:rPr>
            </w:pPr>
            <w:r>
              <w:rPr>
                <w:snapToGrid w:val="0"/>
              </w:rPr>
              <w:t>Inkomna skrivelser enligt bilaga 2 anmäldes.</w:t>
            </w:r>
          </w:p>
          <w:p w14:paraId="4FB99EA7" w14:textId="77777777" w:rsidR="00275CD2" w:rsidRDefault="00275CD2" w:rsidP="00EE7FFE">
            <w:pPr>
              <w:tabs>
                <w:tab w:val="left" w:pos="1701"/>
              </w:tabs>
              <w:rPr>
                <w:snapToGrid w:val="0"/>
              </w:rPr>
            </w:pPr>
          </w:p>
        </w:tc>
      </w:tr>
      <w:tr w:rsidR="0096348C" w14:paraId="558A52F3" w14:textId="77777777" w:rsidTr="00D12EAD">
        <w:tc>
          <w:tcPr>
            <w:tcW w:w="567" w:type="dxa"/>
          </w:tcPr>
          <w:p w14:paraId="1DB641AF" w14:textId="77777777" w:rsidR="0096348C" w:rsidRDefault="0096348C" w:rsidP="0096348C">
            <w:pPr>
              <w:tabs>
                <w:tab w:val="left" w:pos="1701"/>
              </w:tabs>
              <w:rPr>
                <w:b/>
                <w:snapToGrid w:val="0"/>
              </w:rPr>
            </w:pPr>
            <w:r>
              <w:rPr>
                <w:b/>
                <w:snapToGrid w:val="0"/>
              </w:rPr>
              <w:t xml:space="preserve">§ </w:t>
            </w:r>
            <w:r w:rsidR="003B3EA4">
              <w:rPr>
                <w:b/>
                <w:snapToGrid w:val="0"/>
              </w:rPr>
              <w:t>4</w:t>
            </w:r>
          </w:p>
        </w:tc>
        <w:tc>
          <w:tcPr>
            <w:tcW w:w="6946" w:type="dxa"/>
            <w:gridSpan w:val="2"/>
          </w:tcPr>
          <w:p w14:paraId="74028B9F" w14:textId="77777777" w:rsidR="0096348C" w:rsidRPr="00D44270" w:rsidRDefault="00F93B25" w:rsidP="0096348C">
            <w:pPr>
              <w:tabs>
                <w:tab w:val="left" w:pos="1701"/>
              </w:tabs>
              <w:rPr>
                <w:b/>
                <w:snapToGrid w:val="0"/>
              </w:rPr>
            </w:pPr>
            <w:r>
              <w:rPr>
                <w:b/>
                <w:snapToGrid w:val="0"/>
              </w:rPr>
              <w:t>EU-dokument</w:t>
            </w:r>
          </w:p>
          <w:p w14:paraId="20B343AE" w14:textId="77777777" w:rsidR="00D12EAD" w:rsidRDefault="00D12EAD" w:rsidP="0096348C">
            <w:pPr>
              <w:tabs>
                <w:tab w:val="left" w:pos="1701"/>
              </w:tabs>
              <w:rPr>
                <w:snapToGrid w:val="0"/>
              </w:rPr>
            </w:pPr>
          </w:p>
          <w:p w14:paraId="183839DD" w14:textId="77777777" w:rsidR="00FB538C" w:rsidRDefault="00FB538C" w:rsidP="0096348C">
            <w:pPr>
              <w:tabs>
                <w:tab w:val="left" w:pos="1701"/>
              </w:tabs>
              <w:rPr>
                <w:snapToGrid w:val="0"/>
              </w:rPr>
            </w:pPr>
            <w:r>
              <w:rPr>
                <w:snapToGrid w:val="0"/>
              </w:rPr>
              <w:t>Inkomna EU-dokument enligt bilaga 3 anmäldes.</w:t>
            </w:r>
          </w:p>
          <w:p w14:paraId="401089FC" w14:textId="77777777" w:rsidR="003A729A" w:rsidRDefault="003A729A" w:rsidP="0096348C">
            <w:pPr>
              <w:tabs>
                <w:tab w:val="left" w:pos="1701"/>
              </w:tabs>
              <w:rPr>
                <w:snapToGrid w:val="0"/>
              </w:rPr>
            </w:pPr>
          </w:p>
        </w:tc>
      </w:tr>
      <w:tr w:rsidR="00C3694B" w14:paraId="6D037418" w14:textId="77777777" w:rsidTr="00D12EAD">
        <w:tc>
          <w:tcPr>
            <w:tcW w:w="567" w:type="dxa"/>
          </w:tcPr>
          <w:p w14:paraId="369D1C47" w14:textId="77777777" w:rsidR="00C3694B" w:rsidRDefault="003B3EA4" w:rsidP="0096348C">
            <w:pPr>
              <w:tabs>
                <w:tab w:val="left" w:pos="1701"/>
              </w:tabs>
              <w:rPr>
                <w:b/>
                <w:snapToGrid w:val="0"/>
              </w:rPr>
            </w:pPr>
            <w:r>
              <w:rPr>
                <w:b/>
                <w:snapToGrid w:val="0"/>
              </w:rPr>
              <w:t>§ 5</w:t>
            </w:r>
          </w:p>
        </w:tc>
        <w:tc>
          <w:tcPr>
            <w:tcW w:w="6946" w:type="dxa"/>
            <w:gridSpan w:val="2"/>
          </w:tcPr>
          <w:p w14:paraId="4452AE21" w14:textId="77777777" w:rsidR="00C3694B" w:rsidRDefault="002579AE" w:rsidP="00C3694B">
            <w:pPr>
              <w:tabs>
                <w:tab w:val="left" w:pos="1701"/>
              </w:tabs>
              <w:rPr>
                <w:rFonts w:eastAsiaTheme="minorHAnsi"/>
                <w:color w:val="000000"/>
                <w:szCs w:val="24"/>
                <w:lang w:eastAsia="en-US"/>
              </w:rPr>
            </w:pPr>
            <w:r>
              <w:rPr>
                <w:rFonts w:eastAsiaTheme="minorHAnsi"/>
                <w:b/>
                <w:bCs/>
                <w:color w:val="000000"/>
                <w:szCs w:val="24"/>
                <w:lang w:eastAsia="en-US"/>
              </w:rPr>
              <w:t>Nytt punktskattedirektiv och vissa andra ändringar (SkU9)</w:t>
            </w:r>
            <w:r w:rsidR="00C3694B">
              <w:rPr>
                <w:rFonts w:eastAsiaTheme="minorHAnsi"/>
                <w:b/>
                <w:bCs/>
                <w:color w:val="000000"/>
                <w:szCs w:val="24"/>
                <w:lang w:eastAsia="en-US"/>
              </w:rPr>
              <w:br/>
            </w:r>
          </w:p>
          <w:p w14:paraId="32EEF5C4" w14:textId="77777777" w:rsidR="00C3694B" w:rsidRDefault="00C3694B" w:rsidP="00C3694B">
            <w:pPr>
              <w:tabs>
                <w:tab w:val="left" w:pos="1701"/>
              </w:tabs>
              <w:rPr>
                <w:rFonts w:eastAsiaTheme="minorHAnsi"/>
                <w:color w:val="000000"/>
                <w:szCs w:val="24"/>
                <w:lang w:eastAsia="en-US"/>
              </w:rPr>
            </w:pPr>
            <w:r>
              <w:rPr>
                <w:rFonts w:eastAsiaTheme="minorHAnsi"/>
                <w:color w:val="000000"/>
                <w:szCs w:val="24"/>
                <w:lang w:eastAsia="en-US"/>
              </w:rPr>
              <w:t>Utskottet behandlade proposition 202</w:t>
            </w:r>
            <w:r w:rsidR="00AD4893">
              <w:rPr>
                <w:rFonts w:eastAsiaTheme="minorHAnsi"/>
                <w:color w:val="000000"/>
                <w:szCs w:val="24"/>
                <w:lang w:eastAsia="en-US"/>
              </w:rPr>
              <w:t>1</w:t>
            </w:r>
            <w:r>
              <w:rPr>
                <w:rFonts w:eastAsiaTheme="minorHAnsi"/>
                <w:color w:val="000000"/>
                <w:szCs w:val="24"/>
                <w:lang w:eastAsia="en-US"/>
              </w:rPr>
              <w:t>/2</w:t>
            </w:r>
            <w:r w:rsidR="00AD4893">
              <w:rPr>
                <w:rFonts w:eastAsiaTheme="minorHAnsi"/>
                <w:color w:val="000000"/>
                <w:szCs w:val="24"/>
                <w:lang w:eastAsia="en-US"/>
              </w:rPr>
              <w:t>2</w:t>
            </w:r>
            <w:r>
              <w:rPr>
                <w:rFonts w:eastAsiaTheme="minorHAnsi"/>
                <w:color w:val="000000"/>
                <w:szCs w:val="24"/>
                <w:lang w:eastAsia="en-US"/>
              </w:rPr>
              <w:t>:</w:t>
            </w:r>
            <w:r w:rsidR="002579AE">
              <w:rPr>
                <w:rFonts w:eastAsiaTheme="minorHAnsi"/>
                <w:color w:val="000000"/>
                <w:szCs w:val="24"/>
                <w:lang w:eastAsia="en-US"/>
              </w:rPr>
              <w:t>61</w:t>
            </w:r>
            <w:r>
              <w:rPr>
                <w:rFonts w:eastAsiaTheme="minorHAnsi"/>
                <w:color w:val="000000"/>
                <w:szCs w:val="24"/>
                <w:lang w:eastAsia="en-US"/>
              </w:rPr>
              <w:t xml:space="preserve"> och motion. </w:t>
            </w:r>
          </w:p>
          <w:p w14:paraId="14572883" w14:textId="77777777" w:rsidR="00C3694B" w:rsidRDefault="00C3694B" w:rsidP="00C3694B">
            <w:pPr>
              <w:tabs>
                <w:tab w:val="left" w:pos="1701"/>
              </w:tabs>
              <w:rPr>
                <w:rFonts w:eastAsiaTheme="minorHAnsi"/>
                <w:color w:val="000000"/>
                <w:szCs w:val="24"/>
                <w:lang w:eastAsia="en-US"/>
              </w:rPr>
            </w:pPr>
          </w:p>
          <w:p w14:paraId="6EB9E7ED" w14:textId="77777777" w:rsidR="00C3694B" w:rsidRDefault="00C3694B" w:rsidP="00C3694B">
            <w:pPr>
              <w:tabs>
                <w:tab w:val="left" w:pos="1701"/>
              </w:tabs>
              <w:rPr>
                <w:rFonts w:eastAsiaTheme="minorHAnsi"/>
                <w:b/>
                <w:bCs/>
                <w:color w:val="000000"/>
                <w:szCs w:val="24"/>
                <w:lang w:eastAsia="en-US"/>
              </w:rPr>
            </w:pPr>
            <w:r>
              <w:rPr>
                <w:rFonts w:eastAsiaTheme="minorHAnsi"/>
                <w:color w:val="000000"/>
                <w:szCs w:val="24"/>
                <w:lang w:eastAsia="en-US"/>
              </w:rPr>
              <w:t>Ärendet bordlades.</w:t>
            </w:r>
            <w:r>
              <w:rPr>
                <w:rFonts w:eastAsiaTheme="minorHAnsi"/>
                <w:color w:val="000000"/>
                <w:szCs w:val="24"/>
                <w:lang w:eastAsia="en-US"/>
              </w:rPr>
              <w:br/>
            </w:r>
          </w:p>
        </w:tc>
      </w:tr>
      <w:tr w:rsidR="00F93B25" w14:paraId="7F78FB15" w14:textId="77777777" w:rsidTr="00D12EAD">
        <w:tc>
          <w:tcPr>
            <w:tcW w:w="567" w:type="dxa"/>
          </w:tcPr>
          <w:p w14:paraId="3889A671" w14:textId="77777777" w:rsidR="00F93B25" w:rsidRDefault="00F93B25" w:rsidP="0096348C">
            <w:pPr>
              <w:tabs>
                <w:tab w:val="left" w:pos="1701"/>
              </w:tabs>
              <w:rPr>
                <w:b/>
                <w:snapToGrid w:val="0"/>
              </w:rPr>
            </w:pPr>
            <w:r>
              <w:rPr>
                <w:b/>
                <w:snapToGrid w:val="0"/>
              </w:rPr>
              <w:t xml:space="preserve">§ </w:t>
            </w:r>
            <w:r w:rsidR="003B3EA4">
              <w:rPr>
                <w:b/>
                <w:snapToGrid w:val="0"/>
              </w:rPr>
              <w:t>6</w:t>
            </w:r>
          </w:p>
        </w:tc>
        <w:tc>
          <w:tcPr>
            <w:tcW w:w="6946" w:type="dxa"/>
            <w:gridSpan w:val="2"/>
          </w:tcPr>
          <w:p w14:paraId="13C32248" w14:textId="77777777" w:rsidR="000D3043" w:rsidRDefault="002579AE" w:rsidP="000D3043">
            <w:pPr>
              <w:tabs>
                <w:tab w:val="left" w:pos="1701"/>
              </w:tabs>
              <w:rPr>
                <w:b/>
                <w:snapToGrid w:val="0"/>
              </w:rPr>
            </w:pPr>
            <w:r>
              <w:rPr>
                <w:rFonts w:eastAsiaTheme="minorHAnsi"/>
                <w:b/>
                <w:bCs/>
                <w:color w:val="000000"/>
                <w:szCs w:val="24"/>
                <w:lang w:eastAsia="en-US"/>
              </w:rPr>
              <w:t xml:space="preserve">Förslag till rådets direktiv om ändring av direktiv 2008/118/EG och direktiv (EU) 2020/262 (omarbetning) vad gäller skattefria butiker i tunneln under Engelska kanalens franska terminal </w:t>
            </w:r>
            <w:r w:rsidR="000D3043">
              <w:rPr>
                <w:rFonts w:eastAsiaTheme="minorHAnsi"/>
                <w:b/>
                <w:bCs/>
                <w:color w:val="000000"/>
                <w:szCs w:val="24"/>
                <w:lang w:eastAsia="en-US"/>
              </w:rPr>
              <w:t>Titel (SUB-</w:t>
            </w:r>
            <w:r>
              <w:rPr>
                <w:rFonts w:eastAsiaTheme="minorHAnsi"/>
                <w:b/>
                <w:bCs/>
                <w:color w:val="000000"/>
                <w:szCs w:val="24"/>
                <w:lang w:eastAsia="en-US"/>
              </w:rPr>
              <w:t>18</w:t>
            </w:r>
            <w:r w:rsidR="000D3043">
              <w:rPr>
                <w:rFonts w:eastAsiaTheme="minorHAnsi"/>
                <w:b/>
                <w:bCs/>
                <w:color w:val="000000"/>
                <w:szCs w:val="24"/>
                <w:lang w:eastAsia="en-US"/>
              </w:rPr>
              <w:t>-202</w:t>
            </w:r>
            <w:r w:rsidR="0096238C">
              <w:rPr>
                <w:rFonts w:eastAsiaTheme="minorHAnsi"/>
                <w:b/>
                <w:bCs/>
                <w:color w:val="000000"/>
                <w:szCs w:val="24"/>
                <w:lang w:eastAsia="en-US"/>
              </w:rPr>
              <w:t>1</w:t>
            </w:r>
            <w:r w:rsidR="000D3043">
              <w:rPr>
                <w:rFonts w:eastAsiaTheme="minorHAnsi"/>
                <w:b/>
                <w:bCs/>
                <w:color w:val="000000"/>
                <w:szCs w:val="24"/>
                <w:lang w:eastAsia="en-US"/>
              </w:rPr>
              <w:t>/2</w:t>
            </w:r>
            <w:r w:rsidR="0096238C">
              <w:rPr>
                <w:rFonts w:eastAsiaTheme="minorHAnsi"/>
                <w:b/>
                <w:bCs/>
                <w:color w:val="000000"/>
                <w:szCs w:val="24"/>
                <w:lang w:eastAsia="en-US"/>
              </w:rPr>
              <w:t>2</w:t>
            </w:r>
            <w:r w:rsidR="000D3043">
              <w:rPr>
                <w:rFonts w:eastAsiaTheme="minorHAnsi"/>
                <w:b/>
                <w:bCs/>
                <w:color w:val="000000"/>
                <w:szCs w:val="24"/>
                <w:lang w:eastAsia="en-US"/>
              </w:rPr>
              <w:t>)</w:t>
            </w:r>
          </w:p>
          <w:p w14:paraId="4006E6D8" w14:textId="77777777" w:rsidR="000D3043" w:rsidRDefault="000D3043" w:rsidP="000D3043">
            <w:pPr>
              <w:tabs>
                <w:tab w:val="left" w:pos="1701"/>
              </w:tabs>
              <w:rPr>
                <w:snapToGrid w:val="0"/>
              </w:rPr>
            </w:pPr>
          </w:p>
          <w:p w14:paraId="63D2B945" w14:textId="77777777" w:rsidR="000D3043" w:rsidRPr="00D259E6" w:rsidRDefault="000D3043" w:rsidP="000D3043">
            <w:pPr>
              <w:tabs>
                <w:tab w:val="left" w:pos="1701"/>
              </w:tabs>
              <w:rPr>
                <w:snapToGrid w:val="0"/>
              </w:rPr>
            </w:pPr>
            <w:r w:rsidRPr="00D259E6">
              <w:rPr>
                <w:snapToGrid w:val="0"/>
              </w:rPr>
              <w:t>Utskottet inledde subsidiaritetsprövning av COM(202</w:t>
            </w:r>
            <w:r>
              <w:rPr>
                <w:snapToGrid w:val="0"/>
              </w:rPr>
              <w:t>1</w:t>
            </w:r>
            <w:r w:rsidRPr="00D259E6">
              <w:rPr>
                <w:snapToGrid w:val="0"/>
              </w:rPr>
              <w:t xml:space="preserve">) </w:t>
            </w:r>
            <w:r w:rsidR="002579AE">
              <w:rPr>
                <w:snapToGrid w:val="0"/>
              </w:rPr>
              <w:t>817</w:t>
            </w:r>
            <w:r w:rsidRPr="00D259E6">
              <w:rPr>
                <w:snapToGrid w:val="0"/>
              </w:rPr>
              <w:t>.</w:t>
            </w:r>
          </w:p>
          <w:p w14:paraId="261A6CE0" w14:textId="77777777" w:rsidR="000D3043" w:rsidRPr="00D259E6" w:rsidRDefault="000D3043" w:rsidP="000D3043">
            <w:pPr>
              <w:tabs>
                <w:tab w:val="left" w:pos="1701"/>
              </w:tabs>
              <w:rPr>
                <w:snapToGrid w:val="0"/>
              </w:rPr>
            </w:pPr>
          </w:p>
          <w:p w14:paraId="5ECF9AED" w14:textId="77777777" w:rsidR="000D3043" w:rsidRPr="00D259E6" w:rsidRDefault="000D3043" w:rsidP="000D3043">
            <w:pPr>
              <w:tabs>
                <w:tab w:val="left" w:pos="1701"/>
              </w:tabs>
              <w:rPr>
                <w:snapToGrid w:val="0"/>
              </w:rPr>
            </w:pPr>
            <w:r w:rsidRPr="00D259E6">
              <w:rPr>
                <w:snapToGrid w:val="0"/>
              </w:rPr>
              <w:t>Utskottet ansåg att förslaget inte strider mot subsidiaritetsprincipen.</w:t>
            </w:r>
          </w:p>
          <w:p w14:paraId="5D774FDC" w14:textId="77777777" w:rsidR="000D3043" w:rsidRPr="00D259E6" w:rsidRDefault="000D3043" w:rsidP="000D3043">
            <w:pPr>
              <w:tabs>
                <w:tab w:val="left" w:pos="1701"/>
              </w:tabs>
              <w:rPr>
                <w:snapToGrid w:val="0"/>
              </w:rPr>
            </w:pPr>
          </w:p>
          <w:p w14:paraId="453F9BFD" w14:textId="77777777" w:rsidR="000D3043" w:rsidRDefault="000D3043" w:rsidP="000D3043">
            <w:pPr>
              <w:tabs>
                <w:tab w:val="left" w:pos="1701"/>
              </w:tabs>
              <w:rPr>
                <w:snapToGrid w:val="0"/>
              </w:rPr>
            </w:pPr>
            <w:r w:rsidRPr="00D259E6">
              <w:rPr>
                <w:snapToGrid w:val="0"/>
              </w:rPr>
              <w:t>Denna paragraf förklarades omedelbart justerad.</w:t>
            </w:r>
          </w:p>
          <w:p w14:paraId="3450166C" w14:textId="77777777" w:rsidR="00F93B25" w:rsidRPr="00F93B25" w:rsidRDefault="00F93B25" w:rsidP="0096348C">
            <w:pPr>
              <w:tabs>
                <w:tab w:val="left" w:pos="1701"/>
              </w:tabs>
              <w:rPr>
                <w:snapToGrid w:val="0"/>
              </w:rPr>
            </w:pPr>
          </w:p>
        </w:tc>
      </w:tr>
      <w:tr w:rsidR="002579AE" w14:paraId="01117A28" w14:textId="77777777" w:rsidTr="00D12EAD">
        <w:tc>
          <w:tcPr>
            <w:tcW w:w="567" w:type="dxa"/>
          </w:tcPr>
          <w:p w14:paraId="5F454A44" w14:textId="77777777" w:rsidR="002579AE" w:rsidRDefault="003B3EA4" w:rsidP="0096348C">
            <w:pPr>
              <w:tabs>
                <w:tab w:val="left" w:pos="1701"/>
              </w:tabs>
              <w:rPr>
                <w:b/>
                <w:snapToGrid w:val="0"/>
              </w:rPr>
            </w:pPr>
            <w:r>
              <w:rPr>
                <w:b/>
                <w:snapToGrid w:val="0"/>
              </w:rPr>
              <w:lastRenderedPageBreak/>
              <w:t>§ 7</w:t>
            </w:r>
          </w:p>
        </w:tc>
        <w:tc>
          <w:tcPr>
            <w:tcW w:w="6946" w:type="dxa"/>
            <w:gridSpan w:val="2"/>
          </w:tcPr>
          <w:p w14:paraId="003EF371" w14:textId="77777777" w:rsidR="002579AE" w:rsidRDefault="002579AE" w:rsidP="002579AE">
            <w:pPr>
              <w:tabs>
                <w:tab w:val="left" w:pos="1701"/>
              </w:tabs>
              <w:rPr>
                <w:rFonts w:eastAsiaTheme="minorHAnsi"/>
                <w:b/>
                <w:bCs/>
                <w:color w:val="000000"/>
                <w:szCs w:val="24"/>
                <w:lang w:eastAsia="en-US"/>
              </w:rPr>
            </w:pPr>
            <w:r w:rsidRPr="002579AE">
              <w:rPr>
                <w:rFonts w:eastAsiaTheme="minorHAnsi"/>
                <w:b/>
                <w:bCs/>
                <w:color w:val="000000"/>
                <w:szCs w:val="24"/>
                <w:lang w:eastAsia="en-US"/>
              </w:rPr>
              <w:t>Fråga om utskottsinitiativ mot sänkning av bränsleskatterna (MP)</w:t>
            </w:r>
          </w:p>
          <w:p w14:paraId="0A0DD646" w14:textId="77777777" w:rsidR="002579AE" w:rsidRPr="002579AE" w:rsidRDefault="002579AE" w:rsidP="002579AE">
            <w:pPr>
              <w:tabs>
                <w:tab w:val="left" w:pos="1701"/>
              </w:tabs>
              <w:rPr>
                <w:rFonts w:eastAsiaTheme="minorHAnsi"/>
                <w:b/>
                <w:bCs/>
                <w:color w:val="000000"/>
                <w:szCs w:val="24"/>
                <w:lang w:eastAsia="en-US"/>
              </w:rPr>
            </w:pPr>
          </w:p>
          <w:p w14:paraId="4FE1F2F4" w14:textId="77777777" w:rsidR="002579AE" w:rsidRPr="002579AE" w:rsidRDefault="002579AE" w:rsidP="002579AE">
            <w:pPr>
              <w:tabs>
                <w:tab w:val="left" w:pos="1701"/>
              </w:tabs>
              <w:rPr>
                <w:rFonts w:eastAsiaTheme="minorHAnsi"/>
                <w:bCs/>
                <w:color w:val="000000"/>
                <w:szCs w:val="24"/>
                <w:lang w:eastAsia="en-US"/>
              </w:rPr>
            </w:pPr>
            <w:r w:rsidRPr="002579AE">
              <w:rPr>
                <w:rFonts w:eastAsiaTheme="minorHAnsi"/>
                <w:bCs/>
                <w:color w:val="000000"/>
                <w:szCs w:val="24"/>
                <w:lang w:eastAsia="en-US"/>
              </w:rPr>
              <w:t>Utskottet fortsatte behandlingen av frågan om ett initiativ mot sänkning av bränsleskatterna</w:t>
            </w:r>
            <w:r w:rsidRPr="006E6265">
              <w:rPr>
                <w:rFonts w:eastAsiaTheme="minorHAnsi"/>
                <w:bCs/>
                <w:color w:val="000000"/>
                <w:szCs w:val="24"/>
                <w:lang w:eastAsia="en-US"/>
              </w:rPr>
              <w:t>, se bilaga 4</w:t>
            </w:r>
            <w:r w:rsidRPr="002579AE">
              <w:rPr>
                <w:rFonts w:eastAsiaTheme="minorHAnsi"/>
                <w:bCs/>
                <w:color w:val="000000"/>
                <w:szCs w:val="24"/>
                <w:lang w:eastAsia="en-US"/>
              </w:rPr>
              <w:t>.</w:t>
            </w:r>
          </w:p>
          <w:p w14:paraId="2A325359" w14:textId="77777777" w:rsidR="002579AE" w:rsidRPr="002579AE" w:rsidRDefault="002579AE" w:rsidP="002579AE">
            <w:pPr>
              <w:tabs>
                <w:tab w:val="left" w:pos="1701"/>
              </w:tabs>
              <w:rPr>
                <w:rFonts w:eastAsiaTheme="minorHAnsi"/>
                <w:bCs/>
                <w:color w:val="000000"/>
                <w:szCs w:val="24"/>
                <w:lang w:eastAsia="en-US"/>
              </w:rPr>
            </w:pPr>
          </w:p>
          <w:p w14:paraId="67B44A48" w14:textId="77777777" w:rsidR="002579AE" w:rsidRPr="002579AE" w:rsidRDefault="002579AE" w:rsidP="002579AE">
            <w:pPr>
              <w:tabs>
                <w:tab w:val="left" w:pos="1701"/>
              </w:tabs>
              <w:rPr>
                <w:rFonts w:eastAsiaTheme="minorHAnsi"/>
                <w:bCs/>
                <w:color w:val="000000"/>
                <w:szCs w:val="24"/>
                <w:lang w:eastAsia="en-US"/>
              </w:rPr>
            </w:pPr>
            <w:r w:rsidRPr="002579AE">
              <w:rPr>
                <w:rFonts w:eastAsiaTheme="minorHAnsi"/>
                <w:bCs/>
                <w:color w:val="000000"/>
                <w:szCs w:val="24"/>
                <w:lang w:eastAsia="en-US"/>
              </w:rPr>
              <w:t>Utskottet beslutade att inte ta något initiativ.</w:t>
            </w:r>
          </w:p>
          <w:p w14:paraId="0A929AE7" w14:textId="77777777" w:rsidR="002579AE" w:rsidRPr="002579AE" w:rsidRDefault="002579AE" w:rsidP="002579AE">
            <w:pPr>
              <w:tabs>
                <w:tab w:val="left" w:pos="1701"/>
              </w:tabs>
              <w:rPr>
                <w:rFonts w:eastAsiaTheme="minorHAnsi"/>
                <w:bCs/>
                <w:color w:val="000000"/>
                <w:szCs w:val="24"/>
                <w:lang w:eastAsia="en-US"/>
              </w:rPr>
            </w:pPr>
          </w:p>
          <w:p w14:paraId="354D553A" w14:textId="77777777" w:rsidR="002579AE" w:rsidRPr="002579AE" w:rsidRDefault="002579AE" w:rsidP="002579AE">
            <w:pPr>
              <w:tabs>
                <w:tab w:val="left" w:pos="1701"/>
              </w:tabs>
              <w:rPr>
                <w:rFonts w:eastAsiaTheme="minorHAnsi"/>
                <w:bCs/>
                <w:color w:val="000000"/>
                <w:szCs w:val="24"/>
                <w:lang w:eastAsia="en-US"/>
              </w:rPr>
            </w:pPr>
            <w:r w:rsidRPr="002579AE">
              <w:rPr>
                <w:rFonts w:eastAsiaTheme="minorHAnsi"/>
                <w:bCs/>
                <w:color w:val="000000"/>
                <w:szCs w:val="24"/>
                <w:lang w:eastAsia="en-US"/>
              </w:rPr>
              <w:t xml:space="preserve">Mot beslutet reserverade sig ledamöterna från Miljöpartiet och </w:t>
            </w:r>
            <w:r w:rsidRPr="00C043D0">
              <w:rPr>
                <w:rFonts w:eastAsiaTheme="minorHAnsi"/>
                <w:bCs/>
                <w:color w:val="000000"/>
                <w:szCs w:val="24"/>
                <w:lang w:eastAsia="en-US"/>
              </w:rPr>
              <w:t>Vänsterpartiet</w:t>
            </w:r>
            <w:r w:rsidRPr="002579AE">
              <w:rPr>
                <w:rFonts w:eastAsiaTheme="minorHAnsi"/>
                <w:bCs/>
                <w:color w:val="000000"/>
                <w:szCs w:val="24"/>
                <w:lang w:eastAsia="en-US"/>
              </w:rPr>
              <w:t xml:space="preserve"> som ansåg att utskottet borde ha tagit initiativ i frågan.</w:t>
            </w:r>
          </w:p>
          <w:p w14:paraId="72CB6C95" w14:textId="77777777" w:rsidR="002579AE" w:rsidRDefault="002579AE" w:rsidP="000D3043">
            <w:pPr>
              <w:tabs>
                <w:tab w:val="left" w:pos="1701"/>
              </w:tabs>
              <w:rPr>
                <w:rFonts w:eastAsiaTheme="minorHAnsi"/>
                <w:b/>
                <w:bCs/>
                <w:color w:val="000000"/>
                <w:szCs w:val="24"/>
                <w:lang w:eastAsia="en-US"/>
              </w:rPr>
            </w:pPr>
          </w:p>
        </w:tc>
      </w:tr>
      <w:tr w:rsidR="00F93B25" w14:paraId="77539BD6" w14:textId="77777777" w:rsidTr="00D12EAD">
        <w:tc>
          <w:tcPr>
            <w:tcW w:w="567" w:type="dxa"/>
          </w:tcPr>
          <w:p w14:paraId="168804E9" w14:textId="77777777" w:rsidR="00F93B25" w:rsidRDefault="00F93B25" w:rsidP="0096348C">
            <w:pPr>
              <w:tabs>
                <w:tab w:val="left" w:pos="1701"/>
              </w:tabs>
              <w:rPr>
                <w:b/>
                <w:snapToGrid w:val="0"/>
              </w:rPr>
            </w:pPr>
            <w:r>
              <w:rPr>
                <w:b/>
                <w:snapToGrid w:val="0"/>
              </w:rPr>
              <w:t xml:space="preserve">§ </w:t>
            </w:r>
            <w:r w:rsidR="003B3EA4">
              <w:rPr>
                <w:b/>
                <w:snapToGrid w:val="0"/>
              </w:rPr>
              <w:t>8</w:t>
            </w:r>
          </w:p>
        </w:tc>
        <w:tc>
          <w:tcPr>
            <w:tcW w:w="6946" w:type="dxa"/>
            <w:gridSpan w:val="2"/>
          </w:tcPr>
          <w:p w14:paraId="7B3110D8" w14:textId="77777777" w:rsidR="00F93B25" w:rsidRDefault="00F93B25" w:rsidP="0096348C">
            <w:pPr>
              <w:tabs>
                <w:tab w:val="left" w:pos="1701"/>
              </w:tabs>
              <w:rPr>
                <w:b/>
                <w:snapToGrid w:val="0"/>
              </w:rPr>
            </w:pPr>
            <w:r>
              <w:rPr>
                <w:b/>
                <w:snapToGrid w:val="0"/>
              </w:rPr>
              <w:t>Övriga frågor</w:t>
            </w:r>
          </w:p>
          <w:p w14:paraId="24602EA3" w14:textId="77777777" w:rsidR="00F93B25" w:rsidRDefault="00F93B25" w:rsidP="0096348C">
            <w:pPr>
              <w:tabs>
                <w:tab w:val="left" w:pos="1701"/>
              </w:tabs>
              <w:rPr>
                <w:snapToGrid w:val="0"/>
              </w:rPr>
            </w:pPr>
          </w:p>
          <w:p w14:paraId="18E9DE56" w14:textId="77777777" w:rsidR="000D4D70" w:rsidRPr="006E6265" w:rsidRDefault="000D4D70" w:rsidP="000D4D70">
            <w:pPr>
              <w:pStyle w:val="Default"/>
            </w:pPr>
            <w:r w:rsidRPr="006E6265">
              <w:t>Moderaterna föreslog att utskottet skulle ta ett initiativ</w:t>
            </w:r>
            <w:r w:rsidR="006E6265">
              <w:t xml:space="preserve"> </w:t>
            </w:r>
            <w:r w:rsidR="006E6265" w:rsidRPr="006E6265">
              <w:t xml:space="preserve">för </w:t>
            </w:r>
            <w:r w:rsidRPr="006E6265">
              <w:t>a</w:t>
            </w:r>
            <w:r w:rsidR="00B44083" w:rsidRPr="006E6265">
              <w:t>tt</w:t>
            </w:r>
            <w:r w:rsidRPr="006E6265">
              <w:t xml:space="preserve"> </w:t>
            </w:r>
            <w:r w:rsidR="006E6265">
              <w:t>s</w:t>
            </w:r>
            <w:r w:rsidRPr="006E6265">
              <w:t>äkra bättre kontroll över folkbokföringen och genomför</w:t>
            </w:r>
            <w:r w:rsidR="006E6265">
              <w:t>a</w:t>
            </w:r>
            <w:r w:rsidRPr="006E6265">
              <w:t xml:space="preserve"> en nationell folkräkning i Sverige, se bilaga 5.</w:t>
            </w:r>
          </w:p>
          <w:p w14:paraId="5F0348C8" w14:textId="77777777" w:rsidR="000D4D70" w:rsidRPr="006E6265" w:rsidRDefault="000D4D70" w:rsidP="000D4D70">
            <w:pPr>
              <w:pStyle w:val="Default"/>
            </w:pPr>
          </w:p>
          <w:p w14:paraId="1C0BFBB2" w14:textId="77777777" w:rsidR="00F93B25" w:rsidRPr="006E6265" w:rsidRDefault="000D4D70" w:rsidP="000D4D70">
            <w:pPr>
              <w:tabs>
                <w:tab w:val="left" w:pos="1701"/>
              </w:tabs>
              <w:rPr>
                <w:szCs w:val="24"/>
              </w:rPr>
            </w:pPr>
            <w:r w:rsidRPr="006E6265">
              <w:rPr>
                <w:szCs w:val="24"/>
              </w:rPr>
              <w:t>Frågan bordlades.</w:t>
            </w:r>
          </w:p>
          <w:p w14:paraId="12C3A9BE" w14:textId="77777777" w:rsidR="000D4D70" w:rsidRPr="00F93B25" w:rsidRDefault="000D4D70" w:rsidP="000D4D70">
            <w:pPr>
              <w:tabs>
                <w:tab w:val="left" w:pos="1701"/>
              </w:tabs>
              <w:rPr>
                <w:snapToGrid w:val="0"/>
              </w:rPr>
            </w:pPr>
          </w:p>
        </w:tc>
      </w:tr>
      <w:tr w:rsidR="00F93B25" w14:paraId="29E3D310" w14:textId="77777777" w:rsidTr="00D12EAD">
        <w:tc>
          <w:tcPr>
            <w:tcW w:w="567" w:type="dxa"/>
          </w:tcPr>
          <w:p w14:paraId="5D8E5B53" w14:textId="77777777" w:rsidR="00F93B25" w:rsidRDefault="00F93B25" w:rsidP="0096348C">
            <w:pPr>
              <w:tabs>
                <w:tab w:val="left" w:pos="1701"/>
              </w:tabs>
              <w:rPr>
                <w:b/>
                <w:snapToGrid w:val="0"/>
              </w:rPr>
            </w:pPr>
            <w:r>
              <w:rPr>
                <w:b/>
                <w:snapToGrid w:val="0"/>
              </w:rPr>
              <w:t xml:space="preserve">§ </w:t>
            </w:r>
            <w:r w:rsidR="003B3EA4">
              <w:rPr>
                <w:b/>
                <w:snapToGrid w:val="0"/>
              </w:rPr>
              <w:t>9</w:t>
            </w:r>
          </w:p>
        </w:tc>
        <w:tc>
          <w:tcPr>
            <w:tcW w:w="6946" w:type="dxa"/>
            <w:gridSpan w:val="2"/>
          </w:tcPr>
          <w:p w14:paraId="39525F49" w14:textId="77777777" w:rsidR="00F93B25" w:rsidRDefault="00F93B25" w:rsidP="0096348C">
            <w:pPr>
              <w:tabs>
                <w:tab w:val="left" w:pos="1701"/>
              </w:tabs>
              <w:rPr>
                <w:b/>
                <w:snapToGrid w:val="0"/>
              </w:rPr>
            </w:pPr>
            <w:r>
              <w:rPr>
                <w:b/>
                <w:snapToGrid w:val="0"/>
              </w:rPr>
              <w:t>Nästa sammanträde</w:t>
            </w:r>
          </w:p>
          <w:p w14:paraId="281E4F15" w14:textId="77777777" w:rsidR="00F93B25" w:rsidRDefault="00F93B25" w:rsidP="0096348C">
            <w:pPr>
              <w:tabs>
                <w:tab w:val="left" w:pos="1701"/>
              </w:tabs>
              <w:rPr>
                <w:snapToGrid w:val="0"/>
              </w:rPr>
            </w:pPr>
          </w:p>
          <w:p w14:paraId="2DCCB11F" w14:textId="77777777" w:rsidR="00F93B25" w:rsidRPr="00F93B25" w:rsidRDefault="00F93B25" w:rsidP="0096348C">
            <w:pPr>
              <w:tabs>
                <w:tab w:val="left" w:pos="1701"/>
              </w:tabs>
              <w:rPr>
                <w:snapToGrid w:val="0"/>
              </w:rPr>
            </w:pPr>
            <w:r>
              <w:rPr>
                <w:snapToGrid w:val="0"/>
              </w:rPr>
              <w:t>Utskottet beslutade att nästa samman</w:t>
            </w:r>
            <w:r w:rsidR="00EF70DA">
              <w:rPr>
                <w:snapToGrid w:val="0"/>
              </w:rPr>
              <w:t xml:space="preserve">träde ska äga rum </w:t>
            </w:r>
            <w:r w:rsidR="002579AE">
              <w:rPr>
                <w:snapToGrid w:val="0"/>
              </w:rPr>
              <w:t>tisdagen</w:t>
            </w:r>
            <w:r w:rsidR="00EF70DA">
              <w:rPr>
                <w:snapToGrid w:val="0"/>
              </w:rPr>
              <w:t xml:space="preserve"> den </w:t>
            </w:r>
            <w:r w:rsidR="002579AE">
              <w:rPr>
                <w:snapToGrid w:val="0"/>
              </w:rPr>
              <w:t>1 februari</w:t>
            </w:r>
            <w:r w:rsidR="00EF70DA">
              <w:rPr>
                <w:snapToGrid w:val="0"/>
              </w:rPr>
              <w:t xml:space="preserve"> 20</w:t>
            </w:r>
            <w:r w:rsidR="00C3591B">
              <w:rPr>
                <w:snapToGrid w:val="0"/>
              </w:rPr>
              <w:t>2</w:t>
            </w:r>
            <w:r w:rsidR="001B463E">
              <w:rPr>
                <w:snapToGrid w:val="0"/>
              </w:rPr>
              <w:t>2</w:t>
            </w:r>
            <w:r>
              <w:rPr>
                <w:snapToGrid w:val="0"/>
              </w:rPr>
              <w:t xml:space="preserve"> kl. </w:t>
            </w:r>
            <w:r w:rsidR="002579AE">
              <w:rPr>
                <w:snapToGrid w:val="0"/>
              </w:rPr>
              <w:t>11.00</w:t>
            </w:r>
            <w:r>
              <w:rPr>
                <w:snapToGrid w:val="0"/>
              </w:rPr>
              <w:t>.</w:t>
            </w:r>
          </w:p>
          <w:p w14:paraId="20B3B998" w14:textId="77777777" w:rsidR="00F93B25" w:rsidRPr="00F93B25" w:rsidRDefault="00F93B25" w:rsidP="0096348C">
            <w:pPr>
              <w:tabs>
                <w:tab w:val="left" w:pos="1701"/>
              </w:tabs>
              <w:rPr>
                <w:snapToGrid w:val="0"/>
              </w:rPr>
            </w:pPr>
          </w:p>
        </w:tc>
      </w:tr>
      <w:tr w:rsidR="00F93B25" w14:paraId="454C99C8" w14:textId="77777777" w:rsidTr="00D12EAD">
        <w:tc>
          <w:tcPr>
            <w:tcW w:w="567" w:type="dxa"/>
          </w:tcPr>
          <w:p w14:paraId="2424D44C" w14:textId="77777777" w:rsidR="00F93B25" w:rsidRDefault="00F93B25" w:rsidP="0096348C">
            <w:pPr>
              <w:tabs>
                <w:tab w:val="left" w:pos="1701"/>
              </w:tabs>
              <w:rPr>
                <w:b/>
                <w:snapToGrid w:val="0"/>
              </w:rPr>
            </w:pPr>
          </w:p>
        </w:tc>
        <w:tc>
          <w:tcPr>
            <w:tcW w:w="6946" w:type="dxa"/>
            <w:gridSpan w:val="2"/>
          </w:tcPr>
          <w:p w14:paraId="33F12607" w14:textId="77777777" w:rsidR="00F93B25" w:rsidRDefault="00F93B25" w:rsidP="0096348C">
            <w:pPr>
              <w:tabs>
                <w:tab w:val="left" w:pos="1701"/>
              </w:tabs>
              <w:rPr>
                <w:b/>
                <w:snapToGrid w:val="0"/>
              </w:rPr>
            </w:pPr>
          </w:p>
        </w:tc>
      </w:tr>
      <w:tr w:rsidR="0096348C" w14:paraId="524A38E0" w14:textId="77777777" w:rsidTr="00D12EAD">
        <w:trPr>
          <w:gridAfter w:val="1"/>
          <w:wAfter w:w="357" w:type="dxa"/>
        </w:trPr>
        <w:tc>
          <w:tcPr>
            <w:tcW w:w="7156" w:type="dxa"/>
            <w:gridSpan w:val="2"/>
          </w:tcPr>
          <w:p w14:paraId="26B47330" w14:textId="77777777" w:rsidR="0096348C" w:rsidRDefault="0096348C" w:rsidP="0096348C">
            <w:pPr>
              <w:tabs>
                <w:tab w:val="left" w:pos="1701"/>
              </w:tabs>
            </w:pPr>
            <w:r>
              <w:t>Vid protokollet</w:t>
            </w:r>
          </w:p>
          <w:p w14:paraId="73B3B0A2" w14:textId="77777777" w:rsidR="0096348C" w:rsidRPr="00CF4289" w:rsidRDefault="0096348C" w:rsidP="00CF4289">
            <w:pPr>
              <w:tabs>
                <w:tab w:val="left" w:pos="1701"/>
              </w:tabs>
              <w:spacing w:before="60"/>
              <w:rPr>
                <w:i/>
              </w:rPr>
            </w:pPr>
          </w:p>
          <w:p w14:paraId="4F8C1988" w14:textId="77777777" w:rsidR="0096348C" w:rsidRDefault="0096348C" w:rsidP="0096348C">
            <w:pPr>
              <w:tabs>
                <w:tab w:val="left" w:pos="1701"/>
              </w:tabs>
            </w:pPr>
          </w:p>
          <w:p w14:paraId="4CBC58C9" w14:textId="77777777" w:rsidR="0096348C" w:rsidRDefault="0096348C" w:rsidP="0096348C">
            <w:pPr>
              <w:tabs>
                <w:tab w:val="left" w:pos="1701"/>
              </w:tabs>
            </w:pPr>
          </w:p>
          <w:p w14:paraId="70A703D0" w14:textId="77777777" w:rsidR="00FD13A3" w:rsidRPr="00CF4289" w:rsidRDefault="0096348C" w:rsidP="00EF70DA">
            <w:pPr>
              <w:tabs>
                <w:tab w:val="left" w:pos="1701"/>
              </w:tabs>
            </w:pPr>
            <w:r>
              <w:t>Justeras</w:t>
            </w:r>
            <w:r w:rsidR="00906C2D">
              <w:t xml:space="preserve"> den </w:t>
            </w:r>
            <w:r w:rsidR="002579AE">
              <w:t>1 februari</w:t>
            </w:r>
            <w:r w:rsidR="00723D66">
              <w:t xml:space="preserve"> </w:t>
            </w:r>
            <w:r w:rsidR="003F642F">
              <w:t>20</w:t>
            </w:r>
            <w:r w:rsidR="00C3591B">
              <w:t>2</w:t>
            </w:r>
            <w:r w:rsidR="001B463E">
              <w:t>2</w:t>
            </w:r>
          </w:p>
        </w:tc>
      </w:tr>
    </w:tbl>
    <w:p w14:paraId="0474BC06" w14:textId="77777777"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14:paraId="11A1B9F1" w14:textId="77777777" w:rsidTr="008D12B1">
        <w:tc>
          <w:tcPr>
            <w:tcW w:w="3402" w:type="dxa"/>
            <w:tcBorders>
              <w:top w:val="nil"/>
              <w:left w:val="nil"/>
              <w:bottom w:val="nil"/>
              <w:right w:val="nil"/>
            </w:tcBorders>
          </w:tcPr>
          <w:p w14:paraId="0D5DF312" w14:textId="77777777"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14:paraId="6842B88D" w14:textId="77777777"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14:paraId="62AEF035" w14:textId="77777777" w:rsidR="0096348C" w:rsidRDefault="0096348C" w:rsidP="00EA7B53">
            <w:pPr>
              <w:rPr>
                <w:b/>
              </w:rPr>
            </w:pPr>
            <w:r>
              <w:rPr>
                <w:b/>
              </w:rPr>
              <w:t>Bilaga 1</w:t>
            </w:r>
          </w:p>
          <w:p w14:paraId="6C420C2D" w14:textId="77777777" w:rsidR="0096348C" w:rsidRDefault="0096348C" w:rsidP="00EA7B53">
            <w:r>
              <w:t>till protokoll</w:t>
            </w:r>
          </w:p>
          <w:p w14:paraId="3CD9FBE8" w14:textId="77777777" w:rsidR="0096348C" w:rsidRDefault="00246FAC" w:rsidP="00EA7B53">
            <w:r>
              <w:t>20</w:t>
            </w:r>
            <w:r w:rsidR="00481B64">
              <w:t>2</w:t>
            </w:r>
            <w:r w:rsidR="003B0182">
              <w:t>1</w:t>
            </w:r>
            <w:r>
              <w:t>/</w:t>
            </w:r>
            <w:r w:rsidR="00F236AC">
              <w:t>2</w:t>
            </w:r>
            <w:r w:rsidR="003B0182">
              <w:t>2</w:t>
            </w:r>
            <w:r w:rsidR="0096348C">
              <w:t>:</w:t>
            </w:r>
            <w:r w:rsidR="005A2E22">
              <w:t>14</w:t>
            </w:r>
          </w:p>
        </w:tc>
      </w:tr>
      <w:tr w:rsidR="0096348C" w14:paraId="04D3229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0467110C"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01059935"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14:paraId="4ED3414C" w14:textId="77777777" w:rsidR="0096348C" w:rsidRDefault="00AB15F1"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w:t>
            </w:r>
            <w:r w:rsidR="00C043D0">
              <w:rPr>
                <w:sz w:val="22"/>
              </w:rPr>
              <w:t>–</w:t>
            </w:r>
            <w:r w:rsidR="00B457E6">
              <w:rPr>
                <w:sz w:val="22"/>
              </w:rPr>
              <w:t>9</w:t>
            </w:r>
          </w:p>
        </w:tc>
        <w:tc>
          <w:tcPr>
            <w:tcW w:w="712" w:type="dxa"/>
            <w:gridSpan w:val="2"/>
            <w:tcBorders>
              <w:top w:val="single" w:sz="6" w:space="0" w:color="auto"/>
              <w:left w:val="single" w:sz="6" w:space="0" w:color="auto"/>
              <w:bottom w:val="single" w:sz="6" w:space="0" w:color="auto"/>
              <w:right w:val="single" w:sz="6" w:space="0" w:color="auto"/>
            </w:tcBorders>
          </w:tcPr>
          <w:p w14:paraId="197CDF8C"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6698C21E"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0D5BE4F3"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96AEEE9"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365C0FB3"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14:paraId="5CDBC36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2E1D4AA" w14:textId="77777777"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1CA85C3F"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1E7923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2BE1EE3A"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57CE62A"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396A17C"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4BE1624"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3B646C46"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69A8363"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40AF2B28"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1B176E3B"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6CEC98F5"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4BB4F2C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7D38FCA"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40391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14:paraId="278C38C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E45D9F" w14:textId="77777777"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14:paraId="54E88BBB"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455F38"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2E2D4" w14:textId="77777777" w:rsidR="003F642F"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4A49FAE"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8EA6AF"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9D6490"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27ABC0"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F4AA82"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3E1B2F"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A5D1BD"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BF649"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411F4"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C1A9C4"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9A7BCD"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14:paraId="6CC9257E"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96ABA7A" w14:textId="77777777"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r w:rsidR="00D226B6">
              <w:rPr>
                <w:sz w:val="22"/>
                <w:lang w:val="de-DE"/>
              </w:rPr>
              <w:t>förste vice ordf.</w:t>
            </w:r>
          </w:p>
        </w:tc>
        <w:tc>
          <w:tcPr>
            <w:tcW w:w="356" w:type="dxa"/>
            <w:tcBorders>
              <w:top w:val="single" w:sz="6" w:space="0" w:color="auto"/>
              <w:left w:val="single" w:sz="6" w:space="0" w:color="auto"/>
              <w:bottom w:val="single" w:sz="6" w:space="0" w:color="auto"/>
              <w:right w:val="single" w:sz="6" w:space="0" w:color="auto"/>
            </w:tcBorders>
          </w:tcPr>
          <w:p w14:paraId="1E80BD27" w14:textId="77777777" w:rsidR="003F642F" w:rsidRPr="001E1FAC"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4BE54B0C"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67CE8F2" w14:textId="77777777" w:rsidR="003F642F" w:rsidRPr="001E1FAC"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710160BB"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5CE8D773"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B9E37CF"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2FCFE2A8"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55371495"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D1D71E5"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2DA728E5"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0D8B6B5"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4E5E53E"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52984ACC"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77A6032"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14:paraId="79EB7AC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BB04FFA" w14:textId="77777777" w:rsidR="003F642F" w:rsidRPr="00E70A95" w:rsidRDefault="000B229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Niklas Wykman (M)</w:t>
            </w:r>
            <w:r w:rsidR="00EA7B07">
              <w:rPr>
                <w:sz w:val="22"/>
              </w:rPr>
              <w:t xml:space="preserve"> andre vice ordf.</w:t>
            </w:r>
          </w:p>
        </w:tc>
        <w:tc>
          <w:tcPr>
            <w:tcW w:w="356" w:type="dxa"/>
            <w:tcBorders>
              <w:top w:val="single" w:sz="6" w:space="0" w:color="auto"/>
              <w:left w:val="single" w:sz="6" w:space="0" w:color="auto"/>
              <w:bottom w:val="single" w:sz="6" w:space="0" w:color="auto"/>
              <w:right w:val="single" w:sz="6" w:space="0" w:color="auto"/>
            </w:tcBorders>
          </w:tcPr>
          <w:p w14:paraId="35F917B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10997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DCEC23" w14:textId="77777777" w:rsidR="003F642F" w:rsidRPr="00E70A95"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5BB62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6711C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2156C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0A201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F48C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17324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F1055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67C1E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85FA1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D8B32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5DB4B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3AE6902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9D1B5AD"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14:paraId="5D338D1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B8334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94CE3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B6F0A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3A77F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18A44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63336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B8AB3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8C8BC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DA7D9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11348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1989C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80DA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C0C8D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3EA3FF5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A3578FE"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14:paraId="306F8B0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3574D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CF57A3" w14:textId="77777777" w:rsidR="003F642F" w:rsidRPr="00E70A95"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861B64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9B504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63CFB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249F7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062EA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37E2A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700014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DF95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93D58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72673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EF83E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0966D7F0"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486D4CA" w14:textId="77777777"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Eric Westroth</w:t>
            </w:r>
            <w:r w:rsidR="00E70A95">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339E27B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668B9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071B11" w14:textId="77777777" w:rsidR="003F642F" w:rsidRPr="00E70A95"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DA63FE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ED795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61B2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5CD21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F42F7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CDDF2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DF64C0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CFB49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4FA4A0"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6B6890"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973F5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10F99789"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976BD0C" w14:textId="77777777" w:rsidR="003F642F" w:rsidRPr="00E70A95" w:rsidRDefault="008C2DE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14:paraId="6B3F4B4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38AFE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C1E0C0" w14:textId="77777777" w:rsidR="003F642F" w:rsidRPr="00E70A95"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3D814D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A570D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E80E4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7952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A2B6B7"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485C6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30CBD2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C202D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F40BB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7206A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718A7"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5D77CA5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2372694"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Tony Haddou (V)</w:t>
            </w:r>
          </w:p>
        </w:tc>
        <w:tc>
          <w:tcPr>
            <w:tcW w:w="356" w:type="dxa"/>
            <w:tcBorders>
              <w:top w:val="single" w:sz="6" w:space="0" w:color="auto"/>
              <w:left w:val="single" w:sz="6" w:space="0" w:color="auto"/>
              <w:bottom w:val="single" w:sz="6" w:space="0" w:color="auto"/>
              <w:right w:val="single" w:sz="6" w:space="0" w:color="auto"/>
            </w:tcBorders>
          </w:tcPr>
          <w:p w14:paraId="28CFE45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8B38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8B2F0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98379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98CAE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AE061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2BB2D0"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7799F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5AB91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F7B030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2F869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C576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C1FBD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E800E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05471B3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799D0A1" w14:textId="77777777" w:rsidR="003F642F" w:rsidRPr="00E70A95" w:rsidRDefault="00340F4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Magnus Stuart</w:t>
            </w:r>
            <w:r w:rsidR="00E70A95">
              <w:rPr>
                <w:sz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42E5A1B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7961D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B3AB8" w14:textId="77777777" w:rsidR="003F642F" w:rsidRPr="00E70A95"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0F84E9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EB6447"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72A97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DC4AD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30152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A7C34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DFBFD7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36D92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3585B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584B9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58FF4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769E78A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3EB0810"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14:paraId="3AA0F87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6814D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F362E0" w14:textId="77777777" w:rsidR="003F642F" w:rsidRPr="00E70A95"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7251A1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7DC9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85A78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9B640"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51698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4B17D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FDDA5B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2B097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16E59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73612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63A42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77FC5950"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888DB12"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14:paraId="75490100"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B85770"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FF0FAC" w14:textId="77777777" w:rsidR="003F642F" w:rsidRPr="00E70A95"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20904D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0C61C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102B2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53FD1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211C3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455BE7"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E37D8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4020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DFB4B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24C45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8C509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409CC5C0"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6FB5590"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14:paraId="130E46C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BD6B5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CB29BD" w14:textId="77777777" w:rsidR="003F642F" w:rsidRPr="00E70A95"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30D28A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DD653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809A9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B778C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A0858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2EE70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261F2B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994B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BB5E2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184CE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4ACCB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5B9BA31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95B29D8"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14:paraId="19612E2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34F44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8BF44D" w14:textId="77777777" w:rsidR="003F642F" w:rsidRPr="00E70A95"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62803C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254F37"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5CE917"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66F7C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CD17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3C3D8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10936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F45EF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ECF810"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F543B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33D5B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08C7BC3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CCC13EC" w14:textId="77777777" w:rsidR="003F642F" w:rsidRPr="00E70A95" w:rsidRDefault="00A017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Gulan Avci</w:t>
            </w:r>
            <w:r w:rsidR="00E70A95">
              <w:rPr>
                <w:sz w:val="22"/>
              </w:rPr>
              <w:t xml:space="preserve"> (L)</w:t>
            </w:r>
          </w:p>
        </w:tc>
        <w:tc>
          <w:tcPr>
            <w:tcW w:w="356" w:type="dxa"/>
            <w:tcBorders>
              <w:top w:val="single" w:sz="6" w:space="0" w:color="auto"/>
              <w:left w:val="single" w:sz="6" w:space="0" w:color="auto"/>
              <w:bottom w:val="single" w:sz="6" w:space="0" w:color="auto"/>
              <w:right w:val="single" w:sz="6" w:space="0" w:color="auto"/>
            </w:tcBorders>
          </w:tcPr>
          <w:p w14:paraId="3C2546E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D399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367E56" w14:textId="77777777" w:rsidR="003F642F" w:rsidRPr="00E70A95"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699A37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20566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A0AA4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B14A6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80E8E7"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73AD5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CD26F7"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5C951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0788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ABF54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EEA89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7FD25D2E"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18B9B3C" w14:textId="77777777" w:rsidR="003F642F" w:rsidRPr="00E510B0" w:rsidRDefault="00A6373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510B0">
              <w:rPr>
                <w:sz w:val="22"/>
                <w:szCs w:val="22"/>
                <w:lang w:val="en-US"/>
              </w:rPr>
              <w:t>Anne Oskarsson (SD)</w:t>
            </w:r>
          </w:p>
        </w:tc>
        <w:tc>
          <w:tcPr>
            <w:tcW w:w="356" w:type="dxa"/>
            <w:tcBorders>
              <w:top w:val="single" w:sz="6" w:space="0" w:color="auto"/>
              <w:left w:val="single" w:sz="6" w:space="0" w:color="auto"/>
              <w:bottom w:val="single" w:sz="6" w:space="0" w:color="auto"/>
              <w:right w:val="single" w:sz="6" w:space="0" w:color="auto"/>
            </w:tcBorders>
          </w:tcPr>
          <w:p w14:paraId="13CF3B2B" w14:textId="77777777" w:rsidR="003F642F" w:rsidRPr="00B44083"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101DA988" w14:textId="77777777" w:rsidR="003F642F" w:rsidRPr="00B44083"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5CFD6FC4" w14:textId="77777777" w:rsidR="003F642F" w:rsidRPr="00B44083"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01B5963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51421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60E1A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BD426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A8F33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8816C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3DE527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0E836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D4275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6FAE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04E50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65EF7B9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44DBDA6"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14:paraId="7571609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93988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4EA5A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356C6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8D885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B5077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EB419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0C30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87D19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7F8D9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674D4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0D862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E121D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DC4FD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325454E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F652832"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14:paraId="56C3E5E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586DD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79D806" w14:textId="77777777" w:rsidR="003F642F" w:rsidRPr="00E70A95"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06123A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A10CA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6FB78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1048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78396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3F672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65469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51FFA0"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C85EC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E83D2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7FB52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14:paraId="06CFEED5"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84B132A" w14:textId="77777777"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14:paraId="232B10E5"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33E47A"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D0FA81"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270D11"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2D15B9"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A73E2A"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089093"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9F1D89"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3CEB36"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9183350"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753C7D"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9E3245"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FB5703"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5DA2F"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14:paraId="25558CE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20A05DE" w14:textId="77777777" w:rsidR="003F642F" w:rsidRPr="0078232D" w:rsidRDefault="0019207A" w:rsidP="003F642F">
            <w:pPr>
              <w:rPr>
                <w:sz w:val="22"/>
                <w:szCs w:val="22"/>
                <w:lang w:val="en-US"/>
              </w:rPr>
            </w:pPr>
            <w:r>
              <w:rPr>
                <w:sz w:val="22"/>
                <w:szCs w:val="22"/>
                <w:lang w:val="en-US"/>
              </w:rPr>
              <w:t>Eva-Lena Jansson (S)</w:t>
            </w:r>
          </w:p>
        </w:tc>
        <w:tc>
          <w:tcPr>
            <w:tcW w:w="356" w:type="dxa"/>
            <w:tcBorders>
              <w:top w:val="single" w:sz="6" w:space="0" w:color="auto"/>
              <w:left w:val="single" w:sz="6" w:space="0" w:color="auto"/>
              <w:bottom w:val="single" w:sz="6" w:space="0" w:color="auto"/>
              <w:right w:val="single" w:sz="6" w:space="0" w:color="auto"/>
            </w:tcBorders>
          </w:tcPr>
          <w:p w14:paraId="0590011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86E1D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92D31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B8047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907E5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B5DB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562ED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F91E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9DDDD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953F8B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79512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2A584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8A386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A1696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6A43217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E0B56C1" w14:textId="77777777" w:rsidR="003F642F" w:rsidRPr="0078232D" w:rsidRDefault="00AB3136" w:rsidP="003F642F">
            <w:pPr>
              <w:rPr>
                <w:sz w:val="22"/>
                <w:szCs w:val="22"/>
                <w:lang w:val="en-US"/>
              </w:rPr>
            </w:pPr>
            <w:r>
              <w:rPr>
                <w:sz w:val="22"/>
                <w:szCs w:val="22"/>
                <w:lang w:val="en-US"/>
              </w:rPr>
              <w:t>Fredrik Schulte (M)</w:t>
            </w:r>
          </w:p>
        </w:tc>
        <w:tc>
          <w:tcPr>
            <w:tcW w:w="356" w:type="dxa"/>
            <w:tcBorders>
              <w:top w:val="single" w:sz="6" w:space="0" w:color="auto"/>
              <w:left w:val="single" w:sz="6" w:space="0" w:color="auto"/>
              <w:bottom w:val="single" w:sz="6" w:space="0" w:color="auto"/>
              <w:right w:val="single" w:sz="6" w:space="0" w:color="auto"/>
            </w:tcBorders>
          </w:tcPr>
          <w:p w14:paraId="740C05F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4E15D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A7F69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AB44B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77D5C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502C9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CAC69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24C4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A41D9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0F609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F8CEE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2561A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054A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C76B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396D618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C67F460" w14:textId="77777777" w:rsidR="003F642F" w:rsidRPr="0078232D" w:rsidRDefault="0019207A" w:rsidP="003F642F">
            <w:pPr>
              <w:rPr>
                <w:sz w:val="22"/>
                <w:szCs w:val="22"/>
                <w:lang w:val="en-US"/>
              </w:rPr>
            </w:pPr>
            <w:r>
              <w:rPr>
                <w:sz w:val="22"/>
                <w:szCs w:val="22"/>
                <w:lang w:val="en-US"/>
              </w:rPr>
              <w:t>Hanna</w:t>
            </w:r>
            <w:r w:rsidR="006C34A5">
              <w:rPr>
                <w:sz w:val="22"/>
                <w:szCs w:val="22"/>
                <w:lang w:val="en-US"/>
              </w:rPr>
              <w:t>h</w:t>
            </w:r>
            <w:r>
              <w:rPr>
                <w:sz w:val="22"/>
                <w:szCs w:val="22"/>
                <w:lang w:val="en-US"/>
              </w:rPr>
              <w:t xml:space="preserve"> Bergstedt</w:t>
            </w:r>
            <w:r w:rsidR="00D86979">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14:paraId="2B16E36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F198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1FB9F" w14:textId="77777777" w:rsidR="003F642F" w:rsidRPr="0078232D"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EBEDE7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69AE6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53CB0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A1AFA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DD66B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BAB01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702E10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FFF5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72B99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46B6A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DA654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14:paraId="2D6155E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443BCCE" w14:textId="77777777" w:rsidR="00915674" w:rsidRDefault="00AB3136" w:rsidP="003F642F">
            <w:pPr>
              <w:rPr>
                <w:sz w:val="22"/>
                <w:szCs w:val="22"/>
                <w:lang w:val="en-US"/>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14:paraId="25AF043A"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41F34C"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1F765C"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C99C4"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3AEDF"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088378"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A85FFE"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778577"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47F92D"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2F101B"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89D710"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C7960"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991563"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67C0A"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4A85D79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A28BF88" w14:textId="77777777" w:rsidR="003F642F" w:rsidRPr="0078232D" w:rsidRDefault="00A63738" w:rsidP="003F642F">
            <w:pPr>
              <w:rPr>
                <w:sz w:val="22"/>
                <w:szCs w:val="22"/>
                <w:lang w:val="en-US"/>
              </w:rPr>
            </w:pPr>
            <w:r>
              <w:rPr>
                <w:sz w:val="22"/>
                <w:szCs w:val="22"/>
                <w:lang w:val="en-US"/>
              </w:rPr>
              <w:t>Johnny Skalin (SD)</w:t>
            </w:r>
          </w:p>
        </w:tc>
        <w:tc>
          <w:tcPr>
            <w:tcW w:w="356" w:type="dxa"/>
            <w:tcBorders>
              <w:top w:val="single" w:sz="6" w:space="0" w:color="auto"/>
              <w:left w:val="single" w:sz="6" w:space="0" w:color="auto"/>
              <w:bottom w:val="single" w:sz="6" w:space="0" w:color="auto"/>
              <w:right w:val="single" w:sz="6" w:space="0" w:color="auto"/>
            </w:tcBorders>
          </w:tcPr>
          <w:p w14:paraId="5848849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1494C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9CD8BB" w14:textId="77777777" w:rsidR="003F642F" w:rsidRPr="0078232D"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533658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CC00C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47C13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CC47C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EA6D3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6DB61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EF972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86843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8C06A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E9180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4C989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02660EB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BAD227D" w14:textId="77777777"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14:paraId="0C10CC5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7BB82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5E51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41E96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A537D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D12E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AAAD7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CD72C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990F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FA340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ABFA5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0B69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59EC3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C8C62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608C0F6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04F992A" w14:textId="77777777"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14:paraId="28B39E7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D2897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F0F62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FC7B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3D0B3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36FF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AC7F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E6575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B0EA0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D0E4D4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B794F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B222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B9D1C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B1FEE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7123149C"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8379A16" w14:textId="77777777" w:rsidR="003F642F" w:rsidRPr="0078232D" w:rsidRDefault="00D86979" w:rsidP="003F642F">
            <w:pPr>
              <w:rPr>
                <w:sz w:val="22"/>
                <w:szCs w:val="22"/>
                <w:lang w:val="en-US"/>
              </w:rPr>
            </w:pPr>
            <w:r>
              <w:rPr>
                <w:sz w:val="22"/>
                <w:szCs w:val="22"/>
                <w:lang w:val="en-US"/>
              </w:rPr>
              <w:t>H</w:t>
            </w:r>
            <w:r w:rsidR="0087359E">
              <w:rPr>
                <w:sz w:val="22"/>
                <w:szCs w:val="22"/>
                <w:lang w:val="en-US"/>
              </w:rPr>
              <w:t>anna Gunnarsson</w:t>
            </w:r>
            <w:r>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14:paraId="081F3CA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578B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45C2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E0C21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83292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CF72F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7B7DB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2066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0D920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A8489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F4F91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037D2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E43C2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E52E0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3756B0DC"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9DA979C" w14:textId="77777777" w:rsidR="003F642F" w:rsidRPr="00AB3136" w:rsidRDefault="00585B29" w:rsidP="003F642F">
            <w:pPr>
              <w:rPr>
                <w:sz w:val="22"/>
                <w:szCs w:val="22"/>
              </w:rPr>
            </w:pPr>
            <w:r>
              <w:rPr>
                <w:sz w:val="22"/>
                <w:szCs w:val="22"/>
              </w:rPr>
              <w:t xml:space="preserve">Magdalena Schröder (M) </w:t>
            </w:r>
          </w:p>
        </w:tc>
        <w:tc>
          <w:tcPr>
            <w:tcW w:w="356" w:type="dxa"/>
            <w:tcBorders>
              <w:top w:val="single" w:sz="6" w:space="0" w:color="auto"/>
              <w:left w:val="single" w:sz="6" w:space="0" w:color="auto"/>
              <w:bottom w:val="single" w:sz="6" w:space="0" w:color="auto"/>
              <w:right w:val="single" w:sz="6" w:space="0" w:color="auto"/>
            </w:tcBorders>
          </w:tcPr>
          <w:p w14:paraId="01F72E1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AFE9D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AAD3D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ED8A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1ACEF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82D86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6058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FFA30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1D1A5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F88E95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6D08C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7518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00671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FA12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6A3D86D0"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3CBB148" w14:textId="77777777" w:rsidR="003F642F" w:rsidRPr="0078232D" w:rsidRDefault="00AB3136" w:rsidP="003F642F">
            <w:pPr>
              <w:rPr>
                <w:sz w:val="22"/>
                <w:szCs w:val="22"/>
                <w:lang w:val="en-US"/>
              </w:rPr>
            </w:pPr>
            <w:r>
              <w:rPr>
                <w:sz w:val="22"/>
                <w:szCs w:val="22"/>
                <w:lang w:val="en-US"/>
              </w:rPr>
              <w:t>Cassandra Sundin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14:paraId="085CC3F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D6A60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AC6FC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49DEB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F20B1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A1427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7F640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2E807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03608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9AC1D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BCBD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97FCC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C939E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03F0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2DDB74E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569D305" w14:textId="77777777"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14:paraId="57D15CF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E8CDD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2CB37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ED2B8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ABB15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BEFB2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B6930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33A81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C57DD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78522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F487D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0C6CF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BD377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05B41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10A6EE6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71FCC5B" w14:textId="77777777" w:rsidR="003F642F" w:rsidRDefault="00A31820" w:rsidP="003F642F">
            <w:pPr>
              <w:rPr>
                <w:sz w:val="22"/>
                <w:szCs w:val="22"/>
                <w:lang w:val="en-US"/>
              </w:rPr>
            </w:pPr>
            <w:r>
              <w:rPr>
                <w:sz w:val="22"/>
                <w:szCs w:val="22"/>
                <w:lang w:val="en-US"/>
              </w:rPr>
              <w:t>Andreas Carlson (KD)</w:t>
            </w:r>
          </w:p>
        </w:tc>
        <w:tc>
          <w:tcPr>
            <w:tcW w:w="356" w:type="dxa"/>
            <w:tcBorders>
              <w:top w:val="single" w:sz="6" w:space="0" w:color="auto"/>
              <w:left w:val="single" w:sz="6" w:space="0" w:color="auto"/>
              <w:bottom w:val="single" w:sz="6" w:space="0" w:color="auto"/>
              <w:right w:val="single" w:sz="6" w:space="0" w:color="auto"/>
            </w:tcBorders>
          </w:tcPr>
          <w:p w14:paraId="79EF991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D220D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2A53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8B8A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607C5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8EECB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1D3EB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FCD35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3B19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013F5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E85AC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F0550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A85E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F7D4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08FC022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F13DF4B" w14:textId="77777777"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14:paraId="686A3B3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E169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64F9B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CBD18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29E0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E57F5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2C55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69257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CF536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FBF2BA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F95C1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4F86D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F5032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86E49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14:paraId="4289604E"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6EC6E66" w14:textId="77777777"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14:paraId="77540C6A"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6D406E"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4DBAF6"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0A6B12"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A8D8C"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D4FF04"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7F70C"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D62D8"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25F05B"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5829E82"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07DE0F"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DEB09A"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9E4E8"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3F4D68"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0C2A3C6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B405BCA" w14:textId="77777777"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14:paraId="5F0E2AD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EB83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3D4F8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1919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DB1EA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32D92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C0D49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908D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C5D5D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1AA2F2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E03AB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39846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98476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8A6F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33D6E38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B5D149D" w14:textId="77777777" w:rsidR="003F642F" w:rsidRPr="0078232D" w:rsidRDefault="00A304E0" w:rsidP="003F642F">
            <w:pPr>
              <w:rPr>
                <w:sz w:val="22"/>
                <w:szCs w:val="22"/>
                <w:lang w:val="en-US"/>
              </w:rPr>
            </w:pPr>
            <w:r>
              <w:rPr>
                <w:sz w:val="22"/>
                <w:szCs w:val="22"/>
              </w:rPr>
              <w:t>Elisabeth Falkhaven (MP)</w:t>
            </w:r>
          </w:p>
        </w:tc>
        <w:tc>
          <w:tcPr>
            <w:tcW w:w="356" w:type="dxa"/>
            <w:tcBorders>
              <w:top w:val="single" w:sz="6" w:space="0" w:color="auto"/>
              <w:left w:val="single" w:sz="6" w:space="0" w:color="auto"/>
              <w:bottom w:val="single" w:sz="6" w:space="0" w:color="auto"/>
              <w:right w:val="single" w:sz="6" w:space="0" w:color="auto"/>
            </w:tcBorders>
          </w:tcPr>
          <w:p w14:paraId="4CEC9DE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2A31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6E8E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82511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6ECC4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9ECA1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BB53C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8901E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1C059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80E5A0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A17E6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B6C3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4682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4C940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217FAF3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5E35A81" w14:textId="77777777" w:rsidR="003F642F" w:rsidRPr="0078232D" w:rsidRDefault="003102EF" w:rsidP="003F642F">
            <w:pPr>
              <w:rPr>
                <w:sz w:val="22"/>
                <w:szCs w:val="22"/>
              </w:rPr>
            </w:pPr>
            <w:r>
              <w:rPr>
                <w:sz w:val="22"/>
                <w:szCs w:val="22"/>
              </w:rPr>
              <w:t>Ann-Sofie Lifvenhage (M)</w:t>
            </w:r>
          </w:p>
        </w:tc>
        <w:tc>
          <w:tcPr>
            <w:tcW w:w="356" w:type="dxa"/>
            <w:tcBorders>
              <w:top w:val="single" w:sz="6" w:space="0" w:color="auto"/>
              <w:left w:val="single" w:sz="6" w:space="0" w:color="auto"/>
              <w:bottom w:val="single" w:sz="6" w:space="0" w:color="auto"/>
              <w:right w:val="single" w:sz="6" w:space="0" w:color="auto"/>
            </w:tcBorders>
          </w:tcPr>
          <w:p w14:paraId="0E13E40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EA56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B116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97080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1C31E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B2AB8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6B40A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9AE0C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E74B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C1117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89CE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39635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A4539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701E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AB3136" w14:paraId="6DC8DEB9"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A70A2D9" w14:textId="77777777"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14:paraId="0E243394"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DB78F4"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BBE75C"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A7692C"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7A9208"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440F69B"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41468A"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23BF8BF"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1C27E57"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D75D055"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BC6291E"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C242E61"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31407D8"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7DC3AF"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14:paraId="59EC7430"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E154A5B" w14:textId="77777777" w:rsidR="003F642F" w:rsidRDefault="00555EB7" w:rsidP="003F642F">
            <w:pPr>
              <w:rPr>
                <w:sz w:val="22"/>
                <w:szCs w:val="22"/>
                <w:lang w:val="en-US"/>
              </w:rPr>
            </w:pPr>
            <w:r>
              <w:rPr>
                <w:sz w:val="22"/>
                <w:szCs w:val="22"/>
                <w:lang w:val="en-US"/>
              </w:rPr>
              <w:t>Bo Broman</w:t>
            </w:r>
            <w:r w:rsidR="00140387">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14:paraId="21D2554F"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1F7FC8"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75EB74"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2D6AC24"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096A33D"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E0143E9"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1971915"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CAA39DB"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97A70E2"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9495E47"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EB28AE7"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287BA34"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FF2126"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A79ADB"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14:paraId="4F9466BE"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F322ADB" w14:textId="77777777"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14:paraId="22A2F019"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E1AF12"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0062405"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6A0D5E5"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33A7241"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43E0D12"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B881CC4"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FC47202"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E56724B"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56B9098"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A97000C"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DE98442"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2839EC8"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E6F5172"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14:paraId="657593AC"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B36692F" w14:textId="77777777" w:rsidR="00140387" w:rsidRDefault="00A70B78" w:rsidP="003F642F">
            <w:pPr>
              <w:rPr>
                <w:sz w:val="22"/>
                <w:szCs w:val="22"/>
                <w:lang w:val="en-US"/>
              </w:rPr>
            </w:pPr>
            <w:r>
              <w:rPr>
                <w:sz w:val="22"/>
                <w:szCs w:val="22"/>
                <w:lang w:val="en-US"/>
              </w:rPr>
              <w:t>Helena Gellerman (L)</w:t>
            </w:r>
          </w:p>
        </w:tc>
        <w:tc>
          <w:tcPr>
            <w:tcW w:w="356" w:type="dxa"/>
            <w:tcBorders>
              <w:top w:val="single" w:sz="6" w:space="0" w:color="auto"/>
              <w:left w:val="single" w:sz="6" w:space="0" w:color="auto"/>
              <w:bottom w:val="single" w:sz="6" w:space="0" w:color="auto"/>
              <w:right w:val="single" w:sz="6" w:space="0" w:color="auto"/>
            </w:tcBorders>
          </w:tcPr>
          <w:p w14:paraId="416DE19A"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74AD42"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278E6D"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A8FB015"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62F039"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FA65EF9"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C964CFF"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14CAF8"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1BB8183"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16423E8"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9C2404B"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C2952E4"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85DBFE9"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980145"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14:paraId="13627990"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AAF24FE" w14:textId="77777777"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14:paraId="5C2B199C"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C8260BE"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0C64885"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D8D495"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6602FCC"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166C85"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E4DE1C4"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CDADF8F"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BF7C76"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416C377"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5564CD"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F08EBA3"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444738D"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111CFED"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14:paraId="71DF1B0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3DE4136" w14:textId="77777777" w:rsidR="001631CE" w:rsidRDefault="0087359E" w:rsidP="003F642F">
            <w:pPr>
              <w:rPr>
                <w:sz w:val="22"/>
                <w:szCs w:val="22"/>
                <w:lang w:val="en-US"/>
              </w:rPr>
            </w:pPr>
            <w:r>
              <w:rPr>
                <w:sz w:val="22"/>
                <w:szCs w:val="22"/>
                <w:lang w:val="en-US"/>
              </w:rPr>
              <w:t>Vasiliki Tsouplaki</w:t>
            </w:r>
            <w:r w:rsidR="001631CE">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14:paraId="40787B6D"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23D106"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E16B783" w14:textId="77777777" w:rsidR="001631CE" w:rsidRPr="00140387"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88AD861"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19BFF7E"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A56116"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B8A5A71"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5BC6589"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90135C"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D437B0D"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0D47845"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169AAD"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838ADBE"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16E5C7E"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14:paraId="0704B57E"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71C9970" w14:textId="77777777"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14:paraId="3F3712AA"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ED3C758"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934EAA"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3DA579"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3020B5F"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07AEB17"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699B84F"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2407835"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E504400"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84D7711"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EDD6A18"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3BE6EC"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16BB29"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B16DC0E"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14:paraId="4159286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AB36349" w14:textId="77777777"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14:paraId="2EF4D06C"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0EC7E1A"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BAE6E23"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C3DB28"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BB537B"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67E4B7C"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622978F"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81D15AE"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ED567B0"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BF79C9C"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3FE60F"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69C20A"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45C564"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AB232F2"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0B32" w:rsidRPr="00140387" w14:paraId="0F90183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470FED9" w14:textId="77777777" w:rsidR="00B60B32" w:rsidRDefault="0019207A" w:rsidP="003F642F">
            <w:pPr>
              <w:rPr>
                <w:sz w:val="22"/>
                <w:szCs w:val="22"/>
                <w:lang w:val="en-US"/>
              </w:rPr>
            </w:pPr>
            <w:r>
              <w:rPr>
                <w:sz w:val="22"/>
                <w:szCs w:val="22"/>
                <w:lang w:val="en-US"/>
              </w:rPr>
              <w:t>Anders Österberg (S)</w:t>
            </w:r>
          </w:p>
        </w:tc>
        <w:tc>
          <w:tcPr>
            <w:tcW w:w="356" w:type="dxa"/>
            <w:tcBorders>
              <w:top w:val="single" w:sz="6" w:space="0" w:color="auto"/>
              <w:left w:val="single" w:sz="6" w:space="0" w:color="auto"/>
              <w:bottom w:val="single" w:sz="6" w:space="0" w:color="auto"/>
              <w:right w:val="single" w:sz="6" w:space="0" w:color="auto"/>
            </w:tcBorders>
          </w:tcPr>
          <w:p w14:paraId="4DED7A1C"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72759D"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416E207"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CE9DFC9"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33B1988"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D4F4574"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28652E"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9BE813B"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C70A75F"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8D1D9C8"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9C8147"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01886C5"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7F6DE5A"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4BCF1AB"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D717F" w:rsidRPr="00140387" w14:paraId="5442D5A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5FCFF5F" w14:textId="77777777" w:rsidR="004D717F" w:rsidRDefault="0087359E" w:rsidP="003F642F">
            <w:pPr>
              <w:rPr>
                <w:sz w:val="22"/>
                <w:szCs w:val="22"/>
                <w:lang w:val="en-US"/>
              </w:rPr>
            </w:pPr>
            <w:r>
              <w:rPr>
                <w:sz w:val="22"/>
                <w:szCs w:val="22"/>
                <w:lang w:val="en-US"/>
              </w:rPr>
              <w:t>Jon Thorbjörnsson</w:t>
            </w:r>
            <w:r w:rsidR="00A31820">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14:paraId="75DDA4BE"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30606EE"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944C6AF"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86E278"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7AAE698"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5D1641"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2BAEEE"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EE2A8D8"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742BC7"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BC04BCF"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B2907DD"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01F5D96"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E561518"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773E5C8"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7A1F" w:rsidRPr="00140387" w14:paraId="7D3DF1CC"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30ABFF5" w14:textId="77777777" w:rsidR="00BE7A1F" w:rsidRDefault="006F03D9" w:rsidP="003F642F">
            <w:pPr>
              <w:rPr>
                <w:sz w:val="22"/>
                <w:szCs w:val="22"/>
                <w:lang w:val="en-US"/>
              </w:rPr>
            </w:pPr>
            <w:r>
              <w:rPr>
                <w:sz w:val="22"/>
                <w:szCs w:val="22"/>
                <w:lang w:val="en-US"/>
              </w:rPr>
              <w:t>Aphram Melki (C)</w:t>
            </w:r>
          </w:p>
        </w:tc>
        <w:tc>
          <w:tcPr>
            <w:tcW w:w="356" w:type="dxa"/>
            <w:tcBorders>
              <w:top w:val="single" w:sz="6" w:space="0" w:color="auto"/>
              <w:left w:val="single" w:sz="6" w:space="0" w:color="auto"/>
              <w:bottom w:val="single" w:sz="6" w:space="0" w:color="auto"/>
              <w:right w:val="single" w:sz="6" w:space="0" w:color="auto"/>
            </w:tcBorders>
          </w:tcPr>
          <w:p w14:paraId="6E72E980"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974C8FD"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04F648F"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0D182D7"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095311F"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68A42E3"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134C306"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02A9EBC"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E187F2B"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CD36B9C"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5D43B74"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9F9ADAD"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88AC34"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842FF03"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C043D0" w:rsidRPr="00140387" w14:paraId="56DAD37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722BE6" w14:textId="77777777" w:rsidR="00C043D0" w:rsidRDefault="00C043D0" w:rsidP="003F642F">
            <w:pPr>
              <w:rPr>
                <w:sz w:val="22"/>
                <w:szCs w:val="22"/>
                <w:lang w:val="en-US"/>
              </w:rPr>
            </w:pPr>
            <w:r>
              <w:rPr>
                <w:sz w:val="22"/>
                <w:szCs w:val="22"/>
                <w:lang w:val="en-US"/>
              </w:rPr>
              <w:t>Lorentz Tovatt (MP)</w:t>
            </w:r>
          </w:p>
        </w:tc>
        <w:tc>
          <w:tcPr>
            <w:tcW w:w="356" w:type="dxa"/>
            <w:tcBorders>
              <w:top w:val="single" w:sz="6" w:space="0" w:color="auto"/>
              <w:left w:val="single" w:sz="6" w:space="0" w:color="auto"/>
              <w:bottom w:val="single" w:sz="6" w:space="0" w:color="auto"/>
              <w:right w:val="single" w:sz="6" w:space="0" w:color="auto"/>
            </w:tcBorders>
          </w:tcPr>
          <w:p w14:paraId="530AFC15" w14:textId="77777777" w:rsidR="00C043D0" w:rsidRPr="00140387"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759030" w14:textId="77777777" w:rsidR="00C043D0" w:rsidRPr="00140387"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29641F" w14:textId="77777777" w:rsidR="00C043D0" w:rsidRPr="00140387"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2F2B534" w14:textId="77777777" w:rsidR="00C043D0" w:rsidRPr="00140387"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1E71B9" w14:textId="77777777" w:rsidR="00C043D0" w:rsidRPr="00140387"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EFD73E9" w14:textId="77777777" w:rsidR="00C043D0" w:rsidRPr="00140387"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54AA35" w14:textId="77777777" w:rsidR="00C043D0" w:rsidRPr="00140387"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71270C6" w14:textId="77777777" w:rsidR="00C043D0" w:rsidRPr="00140387"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97D1448" w14:textId="77777777" w:rsidR="00C043D0" w:rsidRPr="00140387"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E7FB20D" w14:textId="77777777" w:rsidR="00C043D0" w:rsidRPr="00140387"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DE506D" w14:textId="77777777" w:rsidR="00C043D0" w:rsidRPr="00140387"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2C025D0" w14:textId="77777777" w:rsidR="00C043D0" w:rsidRPr="00140387"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0776997" w14:textId="77777777" w:rsidR="00C043D0" w:rsidRPr="00140387"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01A9534" w14:textId="77777777" w:rsidR="00C043D0" w:rsidRPr="00140387" w:rsidRDefault="00C043D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F4C14" w:rsidRPr="00BF4C14" w14:paraId="2B47428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3EE70F1" w14:textId="77777777" w:rsidR="00BF4C14" w:rsidRPr="00BF4C14" w:rsidRDefault="00BF4C14" w:rsidP="003F642F">
            <w:pPr>
              <w:rPr>
                <w:b/>
                <w:sz w:val="22"/>
                <w:szCs w:val="22"/>
                <w:lang w:val="en-US"/>
              </w:rPr>
            </w:pPr>
            <w:r w:rsidRPr="00BF4C14">
              <w:rPr>
                <w:b/>
                <w:sz w:val="22"/>
                <w:szCs w:val="22"/>
                <w:lang w:val="en-US"/>
              </w:rPr>
              <w:t>Extra suppleanter</w:t>
            </w:r>
          </w:p>
        </w:tc>
        <w:tc>
          <w:tcPr>
            <w:tcW w:w="356" w:type="dxa"/>
            <w:tcBorders>
              <w:top w:val="single" w:sz="6" w:space="0" w:color="auto"/>
              <w:left w:val="single" w:sz="6" w:space="0" w:color="auto"/>
              <w:bottom w:val="single" w:sz="6" w:space="0" w:color="auto"/>
              <w:right w:val="single" w:sz="6" w:space="0" w:color="auto"/>
            </w:tcBorders>
          </w:tcPr>
          <w:p w14:paraId="0D6F8DB1"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B9B855D"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857EDE4"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04E2B02"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D4A3C6"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9BB7AC"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1E22C08"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C01423"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FD1457A"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A632D17"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9C5A80B"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ECC7BED"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5BAE2FB"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A26D49"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r>
      <w:tr w:rsidR="00FF2806" w:rsidRPr="00BF4C14" w14:paraId="11274CF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7D08ABD" w14:textId="77777777" w:rsidR="00FF2806" w:rsidRPr="00BF4C14" w:rsidRDefault="00FF2806" w:rsidP="003F642F">
            <w:pPr>
              <w:rPr>
                <w:b/>
                <w:sz w:val="22"/>
                <w:szCs w:val="22"/>
                <w:lang w:val="en-US"/>
              </w:rPr>
            </w:pPr>
            <w:r>
              <w:rPr>
                <w:sz w:val="22"/>
                <w:szCs w:val="22"/>
                <w:lang w:val="en-US"/>
              </w:rPr>
              <w:t>Axel Hallberg (MP)</w:t>
            </w:r>
          </w:p>
        </w:tc>
        <w:tc>
          <w:tcPr>
            <w:tcW w:w="356" w:type="dxa"/>
            <w:tcBorders>
              <w:top w:val="single" w:sz="6" w:space="0" w:color="auto"/>
              <w:left w:val="single" w:sz="6" w:space="0" w:color="auto"/>
              <w:bottom w:val="single" w:sz="6" w:space="0" w:color="auto"/>
              <w:right w:val="single" w:sz="6" w:space="0" w:color="auto"/>
            </w:tcBorders>
          </w:tcPr>
          <w:p w14:paraId="46674FFF" w14:textId="77777777"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474D397" w14:textId="77777777"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0E5F531" w14:textId="77777777"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FC0827" w14:textId="77777777"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FD1B894" w14:textId="77777777"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BA2DBA2" w14:textId="77777777"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1D0B5D5" w14:textId="77777777"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EDCA072" w14:textId="77777777"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03F6C1" w14:textId="77777777"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01E0C93" w14:textId="77777777"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BD541A9" w14:textId="77777777"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F44DD91" w14:textId="77777777"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F4D02D" w14:textId="77777777"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DE339A4" w14:textId="77777777"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r>
      <w:tr w:rsidR="000F7279" w:rsidRPr="00140387" w14:paraId="71C11A30"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BC0EB2A" w14:textId="77777777" w:rsidR="000F7279" w:rsidRDefault="00BF4C14" w:rsidP="003F642F">
            <w:pPr>
              <w:rPr>
                <w:sz w:val="22"/>
                <w:szCs w:val="22"/>
                <w:lang w:val="en-US"/>
              </w:rPr>
            </w:pPr>
            <w:r>
              <w:rPr>
                <w:sz w:val="22"/>
                <w:szCs w:val="22"/>
                <w:lang w:val="en-US"/>
              </w:rPr>
              <w:t>Margareta Fransson (MP)</w:t>
            </w:r>
          </w:p>
        </w:tc>
        <w:tc>
          <w:tcPr>
            <w:tcW w:w="356" w:type="dxa"/>
            <w:tcBorders>
              <w:top w:val="single" w:sz="6" w:space="0" w:color="auto"/>
              <w:left w:val="single" w:sz="6" w:space="0" w:color="auto"/>
              <w:bottom w:val="single" w:sz="6" w:space="0" w:color="auto"/>
              <w:right w:val="single" w:sz="6" w:space="0" w:color="auto"/>
            </w:tcBorders>
          </w:tcPr>
          <w:p w14:paraId="230A63A8"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9DDCC0"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2A9ED9"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51CB04B"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A3EF56"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2171A9"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123BD0"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08D3EC2"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AD41B1"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2BDEA09"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AC820BB"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9C6806"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D4F6999"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92EDFE"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87359E" w:rsidRPr="00140387" w14:paraId="1247FC6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8169974" w14:textId="77777777" w:rsidR="0087359E" w:rsidRDefault="0087359E" w:rsidP="003F642F">
            <w:pPr>
              <w:rPr>
                <w:sz w:val="22"/>
                <w:szCs w:val="22"/>
                <w:lang w:val="en-US"/>
              </w:rPr>
            </w:pPr>
            <w:r>
              <w:rPr>
                <w:sz w:val="22"/>
                <w:szCs w:val="22"/>
                <w:lang w:val="en-US"/>
              </w:rPr>
              <w:t>Marie Granlund (S)</w:t>
            </w:r>
          </w:p>
        </w:tc>
        <w:tc>
          <w:tcPr>
            <w:tcW w:w="356" w:type="dxa"/>
            <w:tcBorders>
              <w:top w:val="single" w:sz="6" w:space="0" w:color="auto"/>
              <w:left w:val="single" w:sz="6" w:space="0" w:color="auto"/>
              <w:bottom w:val="single" w:sz="6" w:space="0" w:color="auto"/>
              <w:right w:val="single" w:sz="6" w:space="0" w:color="auto"/>
            </w:tcBorders>
          </w:tcPr>
          <w:p w14:paraId="3609ADEA"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C61BB62"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C5E5C1E"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B00C99D"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8432FED"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492712A"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10C187A"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13A6FC"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F9E0E6"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135A434"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1E95820"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E69991"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C9E36A1"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CA287FE"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E1FAC" w14:paraId="0BE510FD"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6EA9FEA9" w14:textId="77777777"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lastRenderedPageBreak/>
              <w:t>N = Närvarande</w:t>
            </w:r>
          </w:p>
        </w:tc>
        <w:tc>
          <w:tcPr>
            <w:tcW w:w="5029" w:type="dxa"/>
            <w:gridSpan w:val="16"/>
          </w:tcPr>
          <w:p w14:paraId="0A9B890B" w14:textId="77777777"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14:paraId="0987F78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6DC970E8"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14:paraId="63FD5A8E" w14:textId="77777777"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bl>
    <w:p w14:paraId="40304FEF" w14:textId="77777777" w:rsidR="000C0F16" w:rsidRDefault="000C0F16" w:rsidP="000C0F16">
      <w:pPr>
        <w:widowControl/>
      </w:pPr>
    </w:p>
    <w:p w14:paraId="187765C2" w14:textId="77777777" w:rsidR="00687433" w:rsidRDefault="00687433" w:rsidP="00687433">
      <w:pPr>
        <w:tabs>
          <w:tab w:val="left" w:pos="1701"/>
        </w:tabs>
      </w:pPr>
      <w:r>
        <w:br w:type="page"/>
      </w:r>
    </w:p>
    <w:p w14:paraId="03A15991" w14:textId="58CB4483" w:rsidR="000C0F16" w:rsidRDefault="000C0F16" w:rsidP="005A2E22">
      <w:pPr>
        <w:widowControl/>
        <w:sectPr w:rsidR="000C0F16" w:rsidSect="003F76C0">
          <w:headerReference w:type="default" r:id="rId7"/>
          <w:pgSz w:w="11906" w:h="16838"/>
          <w:pgMar w:top="709" w:right="1134" w:bottom="709" w:left="2268" w:header="720" w:footer="720" w:gutter="0"/>
          <w:cols w:space="720"/>
        </w:sectPr>
      </w:pPr>
    </w:p>
    <w:p w14:paraId="7E0288AA" w14:textId="77777777" w:rsidR="00FC45E4" w:rsidRPr="00FC45E4" w:rsidRDefault="00FC45E4" w:rsidP="00FC45E4">
      <w:pPr>
        <w:ind w:left="3912"/>
        <w:rPr>
          <w:b/>
        </w:rPr>
      </w:pPr>
      <w:bookmarkStart w:id="0" w:name="_1lx9mxtdapmn"/>
      <w:bookmarkStart w:id="1" w:name="_Hlk94103709"/>
      <w:bookmarkStart w:id="2" w:name="_GoBack"/>
      <w:bookmarkEnd w:id="0"/>
      <w:bookmarkEnd w:id="2"/>
      <w:r>
        <w:lastRenderedPageBreak/>
        <w:t xml:space="preserve">   </w:t>
      </w:r>
      <w:r>
        <w:tab/>
      </w:r>
      <w:r>
        <w:tab/>
      </w:r>
      <w:bookmarkStart w:id="3" w:name="_Hlk94103772"/>
      <w:r>
        <w:t xml:space="preserve">     </w:t>
      </w:r>
      <w:bookmarkStart w:id="4" w:name="_Hlk94103809"/>
      <w:r w:rsidRPr="00FC45E4">
        <w:rPr>
          <w:b/>
        </w:rPr>
        <w:t>Bilaga 4</w:t>
      </w:r>
    </w:p>
    <w:p w14:paraId="4241D380" w14:textId="77777777" w:rsidR="00FC45E4" w:rsidRDefault="00FC45E4" w:rsidP="00FC45E4">
      <w:pPr>
        <w:ind w:left="3912" w:firstLine="1304"/>
      </w:pPr>
      <w:r>
        <w:t xml:space="preserve"> till protokoll 2021/22:14</w:t>
      </w:r>
    </w:p>
    <w:bookmarkEnd w:id="3"/>
    <w:bookmarkEnd w:id="4"/>
    <w:p w14:paraId="725BA525" w14:textId="77777777" w:rsidR="00FC45E4" w:rsidRDefault="00FC45E4" w:rsidP="00FC45E4">
      <w:pPr>
        <w:ind w:left="3912"/>
      </w:pPr>
    </w:p>
    <w:bookmarkEnd w:id="1"/>
    <w:p w14:paraId="40DB7FDE" w14:textId="77777777" w:rsidR="006D5832" w:rsidRDefault="006D5832" w:rsidP="006D5832">
      <w:pPr>
        <w:rPr>
          <w:sz w:val="22"/>
        </w:rPr>
      </w:pPr>
      <w:r>
        <w:t>Skatteutskottet</w:t>
      </w:r>
      <w:r>
        <w:tab/>
      </w:r>
      <w:r>
        <w:tab/>
      </w:r>
      <w:r>
        <w:tab/>
      </w:r>
      <w:r>
        <w:tab/>
        <w:t>2021.11.30</w:t>
      </w:r>
    </w:p>
    <w:p w14:paraId="3FC53234" w14:textId="77777777" w:rsidR="006D5832" w:rsidRDefault="006D5832" w:rsidP="006D5832">
      <w:pPr>
        <w:pStyle w:val="Rubrik2"/>
        <w:rPr>
          <w:rFonts w:eastAsia="Arial"/>
          <w:sz w:val="32"/>
        </w:rPr>
      </w:pPr>
      <w:r>
        <w:rPr>
          <w:rFonts w:eastAsia="Arial"/>
        </w:rPr>
        <w:t xml:space="preserve">Begäran om utskottsinitiativ mot sänkning av bränsleskatterna </w:t>
      </w:r>
    </w:p>
    <w:p w14:paraId="0B23C478" w14:textId="77777777" w:rsidR="006D5832" w:rsidRDefault="006D5832" w:rsidP="006D5832">
      <w:pPr>
        <w:rPr>
          <w:rFonts w:eastAsia="Arial"/>
          <w:szCs w:val="24"/>
          <w:shd w:val="clear" w:color="auto" w:fill="FAFAFA"/>
        </w:rPr>
      </w:pPr>
      <w:r>
        <w:t>Riksdagen beslutade den 24 november om utgiftsramar och inkomstberäkningar i statens budget för 2022 enligt ett gemensamt förslag från M, SD och KD. Som en del av förslaget riktade riksdagen ett tillkännagivande till regeringen. Enligt detta tillkännagivande ska regeringen återkomma med ett förslag om att sänka skatten på bensin och diesel så att priset vid tankning sänks med 50 öre per liter från och med den 1 maj 2022.</w:t>
      </w:r>
    </w:p>
    <w:p w14:paraId="7634DF52" w14:textId="77777777" w:rsidR="006D5832" w:rsidRDefault="006D5832" w:rsidP="006D5832">
      <w:pPr>
        <w:rPr>
          <w:sz w:val="22"/>
          <w:szCs w:val="22"/>
        </w:rPr>
      </w:pPr>
    </w:p>
    <w:p w14:paraId="656841AD" w14:textId="77777777" w:rsidR="006D5832" w:rsidRDefault="006D5832" w:rsidP="006D5832">
      <w:r>
        <w:t>Att prissätta utsläpp är det överlägset mest effektiva sättet att minska utsläppen. Den föreslagna sänkningen om 50 öre per liter innebär därför att Sveriges utsläpp kommer att öka. Om Sverige ska hedra de utsläppsmål som antagits av Riksdagen är sänkt pris på utsläpp inte rätt väg att gå.</w:t>
      </w:r>
    </w:p>
    <w:p w14:paraId="6BAC7179" w14:textId="77777777" w:rsidR="006D5832" w:rsidRDefault="006D5832" w:rsidP="006D5832"/>
    <w:p w14:paraId="518A10D0" w14:textId="77777777" w:rsidR="006D5832" w:rsidRDefault="006D5832" w:rsidP="006D5832">
      <w:r>
        <w:t xml:space="preserve">Dessutom har M, SD och KD finansierat den sänkta bränsleskatten med pengar som regeringen fått från EU i återhämtningsstöd. Dessa pengar är öronmärkta för att finansiera specifika projekt. Kort sagt: Pengarna som M, SD och KD vill använda för att sänka bränsleskatten </w:t>
      </w:r>
      <w:r>
        <w:rPr>
          <w:i/>
        </w:rPr>
        <w:t xml:space="preserve">kan inte </w:t>
      </w:r>
      <w:r>
        <w:t xml:space="preserve">användas till det. Med M-SD-KD-budgeten lever Sverige inte heller upp till de budgetkrav som EU har inom klimatarbetet för att länderna ska berättigas stöd. Det betyder att Sverige nu riskerar att gå miste om tiotals miljarder kronor i EU-stöd. </w:t>
      </w:r>
    </w:p>
    <w:p w14:paraId="38B3DE18" w14:textId="77777777" w:rsidR="006D5832" w:rsidRDefault="006D5832" w:rsidP="006D5832"/>
    <w:p w14:paraId="675C1316" w14:textId="77777777" w:rsidR="006D5832" w:rsidRDefault="006D5832" w:rsidP="006D5832">
      <w:r>
        <w:t xml:space="preserve">Den grundläggande principen bakom en skatt på fossila drivmedel - att förorenaren ska betala - genomsyrar all svensk miljölagstiftning. Att sänka skatten på fossila drivmedel är raka motsatsen till denna princip. </w:t>
      </w:r>
    </w:p>
    <w:p w14:paraId="52552110" w14:textId="77777777" w:rsidR="006D5832" w:rsidRDefault="006D5832" w:rsidP="006D5832"/>
    <w:p w14:paraId="26E23622" w14:textId="77777777" w:rsidR="006D5832" w:rsidRDefault="006D5832" w:rsidP="006D5832">
      <w:r>
        <w:t xml:space="preserve">I internationella förhandlingar inom FN, inom EU:s institutioner och genom vårt biståndsarbete har Sverige använt sitt höga förtroende för att driva på andra länder i klimatomställningen. Att Sveriges klimatpolitik återkommande utnämnts till att vara bäst i världen har varit absolut avgörande för att kunna påverka i dessa forum. Förslaget om sänkt drivmedelsskatt hotar Sveriges trovärdighet i det internationella klimatarbetet. </w:t>
      </w:r>
    </w:p>
    <w:p w14:paraId="4F438F97" w14:textId="77777777" w:rsidR="006D5832" w:rsidRDefault="006D5832" w:rsidP="006D5832"/>
    <w:p w14:paraId="6DE87A81" w14:textId="77777777" w:rsidR="006D5832" w:rsidRDefault="006D5832" w:rsidP="006D5832">
      <w:r>
        <w:t>Vi anser därför att skatteutskottet genom ett utskottsinitiativ ska rikta ett tillkännagivande till regeringen om att inte sänka drivmedelsskatten i enlighet med tillkännagivandet i 2021/22:FiU1</w:t>
      </w:r>
    </w:p>
    <w:p w14:paraId="0AB0A13A" w14:textId="77777777" w:rsidR="006D5832" w:rsidRDefault="006D5832" w:rsidP="006D5832"/>
    <w:p w14:paraId="3525D303" w14:textId="77777777" w:rsidR="006D5832" w:rsidRDefault="006D5832" w:rsidP="006D5832"/>
    <w:p w14:paraId="071CE2A0" w14:textId="77777777" w:rsidR="006D5832" w:rsidRDefault="006D5832" w:rsidP="006D5832">
      <w:r>
        <w:t>Margareta Fransson (MP)</w:t>
      </w:r>
    </w:p>
    <w:p w14:paraId="7A2EC101" w14:textId="77777777" w:rsidR="006D5832" w:rsidRDefault="006D5832" w:rsidP="006D5832"/>
    <w:p w14:paraId="6EAF3BFF" w14:textId="77777777" w:rsidR="006D5832" w:rsidRDefault="006D5832" w:rsidP="006D5832"/>
    <w:p w14:paraId="539D908F" w14:textId="77777777" w:rsidR="006D5832" w:rsidRDefault="006D5832" w:rsidP="006D5832"/>
    <w:p w14:paraId="5EBF9F94" w14:textId="77777777" w:rsidR="006D5832" w:rsidRDefault="006D5832" w:rsidP="006D5832"/>
    <w:p w14:paraId="7859E49A" w14:textId="77777777" w:rsidR="006D5832" w:rsidRDefault="006D5832" w:rsidP="006D5832"/>
    <w:p w14:paraId="2BA3E11B" w14:textId="77777777" w:rsidR="006D5832" w:rsidRDefault="006D5832" w:rsidP="006D5832">
      <w:pPr>
        <w:widowControl/>
        <w:sectPr w:rsidR="006D5832" w:rsidSect="006D5832">
          <w:pgSz w:w="11906" w:h="16838"/>
          <w:pgMar w:top="709" w:right="1134" w:bottom="709" w:left="2268" w:header="720" w:footer="720" w:gutter="0"/>
          <w:cols w:space="720"/>
          <w:docGrid w:linePitch="326"/>
        </w:sectPr>
      </w:pPr>
    </w:p>
    <w:p w14:paraId="48FF97B5" w14:textId="77777777" w:rsidR="00FC45E4" w:rsidRPr="00FC45E4" w:rsidRDefault="00FC45E4" w:rsidP="00FC45E4">
      <w:pPr>
        <w:ind w:left="3912"/>
        <w:rPr>
          <w:b/>
        </w:rPr>
      </w:pPr>
      <w:r>
        <w:rPr>
          <w:rFonts w:eastAsia="Calibri"/>
          <w:b/>
          <w:sz w:val="28"/>
          <w:szCs w:val="22"/>
          <w:lang w:eastAsia="en-US"/>
        </w:rPr>
        <w:lastRenderedPageBreak/>
        <w:tab/>
      </w:r>
      <w:r>
        <w:rPr>
          <w:rFonts w:eastAsia="Calibri"/>
          <w:b/>
          <w:sz w:val="28"/>
          <w:szCs w:val="22"/>
          <w:lang w:eastAsia="en-US"/>
        </w:rPr>
        <w:tab/>
        <w:t xml:space="preserve">    </w:t>
      </w:r>
      <w:r w:rsidRPr="00FC45E4">
        <w:rPr>
          <w:b/>
        </w:rPr>
        <w:t xml:space="preserve">Bilaga </w:t>
      </w:r>
      <w:r>
        <w:rPr>
          <w:b/>
        </w:rPr>
        <w:t>5</w:t>
      </w:r>
    </w:p>
    <w:p w14:paraId="106BDEDD" w14:textId="77777777" w:rsidR="00FC45E4" w:rsidRDefault="00FC45E4" w:rsidP="00FC45E4">
      <w:pPr>
        <w:ind w:left="3912" w:firstLine="1304"/>
      </w:pPr>
      <w:r>
        <w:t xml:space="preserve"> till protokoll 2021/22:14</w:t>
      </w:r>
    </w:p>
    <w:p w14:paraId="15516B2D" w14:textId="77777777" w:rsidR="00FC45E4" w:rsidRDefault="00FC45E4" w:rsidP="00A911D5">
      <w:pPr>
        <w:spacing w:after="160" w:line="256" w:lineRule="auto"/>
        <w:rPr>
          <w:rFonts w:eastAsia="Calibri"/>
          <w:b/>
          <w:sz w:val="28"/>
          <w:szCs w:val="22"/>
          <w:lang w:eastAsia="en-US"/>
        </w:rPr>
      </w:pPr>
    </w:p>
    <w:p w14:paraId="6F895B3C" w14:textId="77777777" w:rsidR="00A911D5" w:rsidRPr="007910ED" w:rsidRDefault="00A911D5" w:rsidP="00A911D5">
      <w:pPr>
        <w:spacing w:after="160" w:line="256" w:lineRule="auto"/>
        <w:rPr>
          <w:rFonts w:eastAsia="Calibri"/>
          <w:b/>
          <w:sz w:val="28"/>
          <w:szCs w:val="22"/>
          <w:lang w:eastAsia="en-US"/>
        </w:rPr>
      </w:pPr>
      <w:r w:rsidRPr="007910ED">
        <w:rPr>
          <w:rFonts w:eastAsia="Calibri"/>
          <w:b/>
          <w:sz w:val="28"/>
          <w:szCs w:val="22"/>
          <w:lang w:eastAsia="en-US"/>
        </w:rPr>
        <w:t xml:space="preserve">M: Förslag till utskottsinitiativ </w:t>
      </w:r>
      <w:r>
        <w:rPr>
          <w:rFonts w:eastAsia="Calibri"/>
          <w:b/>
          <w:sz w:val="28"/>
          <w:szCs w:val="22"/>
          <w:lang w:eastAsia="en-US"/>
        </w:rPr>
        <w:t>–</w:t>
      </w:r>
      <w:r w:rsidRPr="007910ED">
        <w:rPr>
          <w:rFonts w:eastAsia="Calibri"/>
          <w:b/>
          <w:sz w:val="28"/>
          <w:szCs w:val="22"/>
          <w:lang w:eastAsia="en-US"/>
        </w:rPr>
        <w:t xml:space="preserve"> </w:t>
      </w:r>
      <w:r>
        <w:rPr>
          <w:rFonts w:eastAsia="Calibri"/>
          <w:b/>
          <w:sz w:val="28"/>
          <w:szCs w:val="22"/>
          <w:lang w:eastAsia="en-US"/>
        </w:rPr>
        <w:t>Säkra bättre kontroll över folkbokföringen och genomför en</w:t>
      </w:r>
      <w:r w:rsidRPr="007910ED">
        <w:rPr>
          <w:rFonts w:eastAsia="Calibri"/>
          <w:b/>
          <w:sz w:val="28"/>
          <w:szCs w:val="22"/>
          <w:lang w:eastAsia="en-US"/>
        </w:rPr>
        <w:t xml:space="preserve"> nationell folkräkning</w:t>
      </w:r>
      <w:r>
        <w:rPr>
          <w:rFonts w:eastAsia="Calibri"/>
          <w:b/>
          <w:sz w:val="28"/>
          <w:szCs w:val="22"/>
          <w:lang w:eastAsia="en-US"/>
        </w:rPr>
        <w:t xml:space="preserve"> i Sverige </w:t>
      </w:r>
    </w:p>
    <w:p w14:paraId="037E0E5A" w14:textId="77777777" w:rsidR="00A911D5" w:rsidRDefault="00A911D5" w:rsidP="00A911D5">
      <w:pPr>
        <w:spacing w:after="160" w:line="256" w:lineRule="auto"/>
        <w:rPr>
          <w:rFonts w:eastAsia="Calibri"/>
          <w:szCs w:val="22"/>
          <w:lang w:eastAsia="en-US"/>
        </w:rPr>
      </w:pPr>
      <w:r w:rsidRPr="004448F6">
        <w:rPr>
          <w:rFonts w:eastAsia="Calibri"/>
          <w:szCs w:val="22"/>
          <w:lang w:eastAsia="en-US"/>
        </w:rPr>
        <w:t xml:space="preserve">Skatteverket uppskattar att </w:t>
      </w:r>
      <w:r>
        <w:rPr>
          <w:rFonts w:eastAsia="Calibri"/>
          <w:szCs w:val="22"/>
          <w:lang w:eastAsia="en-US"/>
        </w:rPr>
        <w:t>folkbokföringsfelet omfattar omkring</w:t>
      </w:r>
      <w:r w:rsidRPr="004448F6">
        <w:rPr>
          <w:rFonts w:eastAsia="Calibri"/>
          <w:szCs w:val="22"/>
          <w:lang w:eastAsia="en-US"/>
        </w:rPr>
        <w:t xml:space="preserve"> 200 000 personer</w:t>
      </w:r>
      <w:r>
        <w:rPr>
          <w:rFonts w:eastAsia="Calibri"/>
          <w:szCs w:val="22"/>
          <w:lang w:eastAsia="en-US"/>
        </w:rPr>
        <w:t xml:space="preserve"> </w:t>
      </w:r>
      <w:r w:rsidRPr="004448F6">
        <w:rPr>
          <w:rFonts w:eastAsia="Calibri"/>
          <w:szCs w:val="22"/>
          <w:lang w:eastAsia="en-US"/>
        </w:rPr>
        <w:t>i Sverige</w:t>
      </w:r>
      <w:r>
        <w:rPr>
          <w:rFonts w:eastAsia="Calibri"/>
          <w:szCs w:val="22"/>
          <w:lang w:eastAsia="en-US"/>
        </w:rPr>
        <w:t xml:space="preserve">. </w:t>
      </w:r>
      <w:r w:rsidRPr="004448F6">
        <w:rPr>
          <w:rFonts w:eastAsia="Calibri"/>
          <w:szCs w:val="22"/>
          <w:lang w:eastAsia="en-US"/>
        </w:rPr>
        <w:t xml:space="preserve">Att staten inte har kontroll över folkbokföringen är ett allvarligt problem. </w:t>
      </w:r>
    </w:p>
    <w:p w14:paraId="15F9486C" w14:textId="77777777" w:rsidR="00A911D5" w:rsidRDefault="00A911D5" w:rsidP="00A911D5">
      <w:pPr>
        <w:spacing w:after="160" w:line="256" w:lineRule="auto"/>
        <w:rPr>
          <w:rFonts w:eastAsia="Calibri"/>
          <w:szCs w:val="22"/>
          <w:lang w:eastAsia="en-US"/>
        </w:rPr>
      </w:pPr>
      <w:r w:rsidRPr="009201CA">
        <w:rPr>
          <w:rFonts w:eastAsia="Calibri"/>
          <w:szCs w:val="22"/>
          <w:lang w:eastAsia="en-US"/>
        </w:rPr>
        <w:t xml:space="preserve">Folkbokföringsuppgifter kopplas i Sverige samman med ett antal skyldigheter och rättigheter, så som tillgång till stora delar av välfärds- och trygghetssystemen. Kriminella använder idag falska adresser för att tillskansa sig bidrag och välfärdstjänster som man egentligen inte har rätt till. En av </w:t>
      </w:r>
      <w:r w:rsidRPr="004448F6">
        <w:rPr>
          <w:rFonts w:eastAsia="Calibri"/>
          <w:szCs w:val="22"/>
          <w:lang w:eastAsia="en-US"/>
        </w:rPr>
        <w:t>de mer övergripande risker som statliga utredningar har identifierat är att uppgifter som registreras i folkbokföringsdatabasen inte speglar verkliga förhållanden och att dessa felaktiga uppgifter därefter ligger till grund för beslut om utbetalningar från välfärdssystemen.</w:t>
      </w:r>
    </w:p>
    <w:p w14:paraId="175C13C7" w14:textId="77777777" w:rsidR="00A911D5" w:rsidRPr="009201CA" w:rsidRDefault="00A911D5" w:rsidP="00A911D5">
      <w:pPr>
        <w:spacing w:after="160" w:line="256" w:lineRule="auto"/>
        <w:rPr>
          <w:rFonts w:eastAsia="Calibri"/>
          <w:szCs w:val="22"/>
          <w:lang w:eastAsia="en-US"/>
        </w:rPr>
      </w:pPr>
      <w:r w:rsidRPr="009201CA">
        <w:rPr>
          <w:rFonts w:eastAsia="Calibri"/>
          <w:szCs w:val="22"/>
          <w:lang w:eastAsia="en-US"/>
        </w:rPr>
        <w:t xml:space="preserve">Riksrevisionen beskriver i sin rapport från 2017 att problemen med felaktig folkbokföring är som störst i städer med ansträngd bostadsmarknad där den svarta marknaden är större och behovet av att hyra i andra hand är påtagligt. Trångboddheten i Sverige är ett betydande problem. Staten behöver bättre kunskap om trångboddhetens omfattning, som idag är bristfälligt när folkbokföringsuppgifterna </w:t>
      </w:r>
      <w:r>
        <w:rPr>
          <w:rFonts w:eastAsia="Calibri"/>
          <w:szCs w:val="22"/>
          <w:lang w:eastAsia="en-US"/>
        </w:rPr>
        <w:t>har tydliga brister</w:t>
      </w:r>
      <w:r w:rsidRPr="009201CA">
        <w:rPr>
          <w:rFonts w:eastAsia="Calibri"/>
          <w:szCs w:val="22"/>
          <w:lang w:eastAsia="en-US"/>
        </w:rPr>
        <w:t xml:space="preserve">. </w:t>
      </w:r>
    </w:p>
    <w:p w14:paraId="426F8A24" w14:textId="77777777" w:rsidR="00A911D5" w:rsidRPr="00F33370" w:rsidRDefault="00A911D5" w:rsidP="00A911D5">
      <w:pPr>
        <w:spacing w:after="160" w:line="256" w:lineRule="auto"/>
        <w:rPr>
          <w:rFonts w:eastAsia="Calibri"/>
          <w:szCs w:val="22"/>
          <w:lang w:eastAsia="en-US"/>
        </w:rPr>
      </w:pPr>
      <w:r w:rsidRPr="00F33370">
        <w:rPr>
          <w:rFonts w:eastAsia="Calibri"/>
          <w:szCs w:val="22"/>
          <w:lang w:eastAsia="en-US"/>
        </w:rPr>
        <w:t xml:space="preserve">Sverige har tidigare haft en tradition av att genomföra folkräkningar, likt många andra länder. Sverige har däremot inte genomfört en riktig folkräkning sedan 1990. Under exempelvis 1900-talet genomförde Sverige folkräkningar ungefär vart tionde år i genomsnitt. </w:t>
      </w:r>
    </w:p>
    <w:p w14:paraId="4C13608B" w14:textId="77777777" w:rsidR="00A911D5" w:rsidRDefault="00A911D5" w:rsidP="00A911D5">
      <w:pPr>
        <w:spacing w:after="160" w:line="256" w:lineRule="auto"/>
        <w:rPr>
          <w:rFonts w:eastAsia="Calibri"/>
          <w:szCs w:val="22"/>
          <w:lang w:eastAsia="en-US"/>
        </w:rPr>
      </w:pPr>
      <w:r w:rsidRPr="00F33370">
        <w:rPr>
          <w:rFonts w:eastAsia="Calibri"/>
          <w:szCs w:val="22"/>
          <w:lang w:eastAsia="en-US"/>
        </w:rPr>
        <w:t xml:space="preserve">En folkräkning skulle ge staten möjlighet att bättre bekämpa brott, verktyg för att stävja framväxten av utanförskap och ger viktig kunskap i arbetet att motverka trångboddhet. </w:t>
      </w:r>
      <w:r w:rsidRPr="00F568B3">
        <w:rPr>
          <w:rFonts w:eastAsia="Calibri"/>
          <w:szCs w:val="22"/>
          <w:lang w:eastAsia="en-US"/>
        </w:rPr>
        <w:t>Skatteverket bedömer att den organiserade brottsligheten i ökande grad utnyttjar folkbokföringsdatabasen och samordningsnumren</w:t>
      </w:r>
      <w:r>
        <w:rPr>
          <w:rFonts w:eastAsia="Calibri"/>
          <w:szCs w:val="22"/>
          <w:lang w:eastAsia="en-US"/>
        </w:rPr>
        <w:t xml:space="preserve"> </w:t>
      </w:r>
      <w:r w:rsidRPr="00F568B3">
        <w:rPr>
          <w:rFonts w:eastAsia="Calibri"/>
          <w:szCs w:val="22"/>
          <w:lang w:eastAsia="en-US"/>
        </w:rPr>
        <w:t>för grova brott.</w:t>
      </w:r>
    </w:p>
    <w:p w14:paraId="1E6B89B1" w14:textId="77777777" w:rsidR="00A911D5" w:rsidRDefault="00A911D5" w:rsidP="00A911D5">
      <w:pPr>
        <w:spacing w:after="160" w:line="256" w:lineRule="auto"/>
        <w:rPr>
          <w:rFonts w:eastAsia="Calibri"/>
          <w:szCs w:val="22"/>
          <w:lang w:eastAsia="en-US"/>
        </w:rPr>
      </w:pPr>
      <w:r>
        <w:rPr>
          <w:rFonts w:eastAsia="Calibri"/>
          <w:szCs w:val="22"/>
          <w:lang w:eastAsia="en-US"/>
        </w:rPr>
        <w:t xml:space="preserve">Därtill är det viktigt att bättre kontroll säkras när människor flyttar till Sverige och ska folkbokföra sig, liksom i de fall en individ ska få ett samordningsnummer. </w:t>
      </w:r>
      <w:r w:rsidRPr="00D766F1">
        <w:rPr>
          <w:rFonts w:eastAsia="Calibri"/>
          <w:szCs w:val="22"/>
          <w:lang w:eastAsia="en-US"/>
        </w:rPr>
        <w:t xml:space="preserve">Vid folkbokföring eller </w:t>
      </w:r>
      <w:r>
        <w:rPr>
          <w:rFonts w:eastAsia="Calibri"/>
          <w:szCs w:val="22"/>
          <w:lang w:eastAsia="en-US"/>
        </w:rPr>
        <w:t>när individer erhåller ett</w:t>
      </w:r>
      <w:r w:rsidRPr="00D766F1">
        <w:rPr>
          <w:rFonts w:eastAsia="Calibri"/>
          <w:szCs w:val="22"/>
          <w:lang w:eastAsia="en-US"/>
        </w:rPr>
        <w:t xml:space="preserve"> samordningsnummer</w:t>
      </w:r>
      <w:r>
        <w:rPr>
          <w:rFonts w:eastAsia="Calibri"/>
          <w:szCs w:val="22"/>
          <w:lang w:eastAsia="en-US"/>
        </w:rPr>
        <w:t xml:space="preserve"> </w:t>
      </w:r>
      <w:r w:rsidRPr="00D766F1">
        <w:rPr>
          <w:rFonts w:eastAsia="Calibri"/>
          <w:szCs w:val="22"/>
          <w:lang w:eastAsia="en-US"/>
        </w:rPr>
        <w:t xml:space="preserve">kontrolleras eller </w:t>
      </w:r>
      <w:r>
        <w:rPr>
          <w:rFonts w:eastAsia="Calibri"/>
          <w:szCs w:val="22"/>
          <w:lang w:eastAsia="en-US"/>
        </w:rPr>
        <w:t>lagras idag</w:t>
      </w:r>
      <w:r w:rsidRPr="00D766F1">
        <w:rPr>
          <w:rFonts w:eastAsia="Calibri"/>
          <w:szCs w:val="22"/>
          <w:lang w:eastAsia="en-US"/>
        </w:rPr>
        <w:t xml:space="preserve"> inga biometriska uppgifter.</w:t>
      </w:r>
      <w:r>
        <w:rPr>
          <w:rFonts w:eastAsia="Calibri"/>
          <w:szCs w:val="22"/>
          <w:lang w:eastAsia="en-US"/>
        </w:rPr>
        <w:t xml:space="preserve"> Som huvudregel bör biometriska uppgifter kontrolleras när människor flyttar till Sverige och ska folkbokföra sig, liksom i de fall en individ ska få ett samordningsnummer. </w:t>
      </w:r>
      <w:r w:rsidRPr="00D21CE4">
        <w:rPr>
          <w:rFonts w:eastAsia="Calibri"/>
          <w:szCs w:val="22"/>
          <w:lang w:eastAsia="en-US"/>
        </w:rPr>
        <w:t xml:space="preserve">Det </w:t>
      </w:r>
      <w:r>
        <w:rPr>
          <w:rFonts w:eastAsia="Calibri"/>
          <w:szCs w:val="22"/>
          <w:lang w:eastAsia="en-US"/>
        </w:rPr>
        <w:t>kommer kunna vara ett</w:t>
      </w:r>
      <w:r w:rsidRPr="00D21CE4">
        <w:rPr>
          <w:rFonts w:eastAsia="Calibri"/>
          <w:szCs w:val="22"/>
          <w:lang w:eastAsia="en-US"/>
        </w:rPr>
        <w:t xml:space="preserve"> </w:t>
      </w:r>
      <w:r>
        <w:rPr>
          <w:rFonts w:eastAsia="Calibri"/>
          <w:szCs w:val="22"/>
          <w:lang w:eastAsia="en-US"/>
        </w:rPr>
        <w:t xml:space="preserve">kraftfullt </w:t>
      </w:r>
      <w:r w:rsidRPr="00D21CE4">
        <w:rPr>
          <w:rFonts w:eastAsia="Calibri"/>
          <w:szCs w:val="22"/>
          <w:lang w:eastAsia="en-US"/>
        </w:rPr>
        <w:t xml:space="preserve">verktyg för </w:t>
      </w:r>
      <w:r>
        <w:rPr>
          <w:rFonts w:eastAsia="Calibri"/>
          <w:szCs w:val="22"/>
          <w:lang w:eastAsia="en-US"/>
        </w:rPr>
        <w:t xml:space="preserve">Skatteverket </w:t>
      </w:r>
      <w:r w:rsidRPr="00D21CE4">
        <w:rPr>
          <w:rFonts w:eastAsia="Calibri"/>
          <w:szCs w:val="22"/>
          <w:lang w:eastAsia="en-US"/>
        </w:rPr>
        <w:t>för att minska felen i folkbokföring</w:t>
      </w:r>
      <w:r>
        <w:rPr>
          <w:rFonts w:eastAsia="Calibri"/>
          <w:szCs w:val="22"/>
          <w:lang w:eastAsia="en-US"/>
        </w:rPr>
        <w:t xml:space="preserve">en och underlätta myndighetens arbete med att bekräfta en identitet. Kontroll av biometriska uppgifter skulle bidra till att reducera problemen med samordningsnumren som Sverige idag saknar kontroll över. </w:t>
      </w:r>
      <w:r>
        <w:rPr>
          <w:rFonts w:eastAsia="Calibri"/>
          <w:szCs w:val="22"/>
          <w:lang w:eastAsia="en-US"/>
        </w:rPr>
        <w:br/>
      </w:r>
    </w:p>
    <w:p w14:paraId="1E8E12EF" w14:textId="77777777" w:rsidR="00A911D5" w:rsidRDefault="00A911D5" w:rsidP="00A911D5">
      <w:pPr>
        <w:spacing w:after="160" w:line="256" w:lineRule="auto"/>
        <w:rPr>
          <w:rFonts w:eastAsia="Calibri"/>
          <w:szCs w:val="22"/>
          <w:lang w:eastAsia="en-US"/>
        </w:rPr>
      </w:pPr>
      <w:r w:rsidRPr="004448F6">
        <w:rPr>
          <w:rFonts w:eastAsia="Calibri"/>
          <w:b/>
          <w:szCs w:val="22"/>
          <w:lang w:eastAsia="en-US"/>
        </w:rPr>
        <w:t>Förslag:</w:t>
      </w:r>
      <w:r w:rsidRPr="004448F6">
        <w:rPr>
          <w:rFonts w:eastAsia="Calibri"/>
          <w:b/>
          <w:szCs w:val="22"/>
          <w:lang w:eastAsia="en-US"/>
        </w:rPr>
        <w:br/>
      </w:r>
      <w:r>
        <w:rPr>
          <w:rFonts w:eastAsia="Calibri"/>
          <w:szCs w:val="22"/>
          <w:lang w:eastAsia="en-US"/>
        </w:rPr>
        <w:br/>
      </w:r>
      <w:r w:rsidRPr="004448F6">
        <w:rPr>
          <w:rFonts w:eastAsia="Calibri"/>
          <w:szCs w:val="22"/>
          <w:lang w:eastAsia="en-US"/>
        </w:rPr>
        <w:t>Moderaterna föreslår</w:t>
      </w:r>
      <w:r>
        <w:rPr>
          <w:rFonts w:eastAsia="Calibri"/>
          <w:szCs w:val="22"/>
          <w:lang w:eastAsia="en-US"/>
        </w:rPr>
        <w:t xml:space="preserve"> </w:t>
      </w:r>
      <w:r w:rsidRPr="004448F6">
        <w:rPr>
          <w:rFonts w:eastAsia="Calibri"/>
          <w:szCs w:val="22"/>
          <w:lang w:eastAsia="en-US"/>
        </w:rPr>
        <w:t>att skatteutskottet tar initiativ till att</w:t>
      </w:r>
      <w:r w:rsidRPr="004448F6">
        <w:rPr>
          <w:rFonts w:eastAsia="Calibri"/>
          <w:i/>
          <w:szCs w:val="22"/>
          <w:lang w:eastAsia="en-US"/>
        </w:rPr>
        <w:t xml:space="preserve"> </w:t>
      </w:r>
      <w:r w:rsidRPr="004448F6">
        <w:rPr>
          <w:rFonts w:eastAsia="Calibri"/>
          <w:szCs w:val="22"/>
          <w:lang w:eastAsia="en-US"/>
        </w:rPr>
        <w:t>riksdagen tillkännager för regeringen att fatta beslut om och genomföra en nationell folkräkning och säkerställer genomförandet genom uppdrag till berörda myndigheter.</w:t>
      </w:r>
    </w:p>
    <w:p w14:paraId="4B79272D" w14:textId="77777777" w:rsidR="00A911D5" w:rsidRDefault="00A911D5" w:rsidP="00A911D5">
      <w:pPr>
        <w:spacing w:after="160" w:line="256" w:lineRule="auto"/>
        <w:rPr>
          <w:szCs w:val="24"/>
        </w:rPr>
      </w:pPr>
      <w:r w:rsidRPr="007346CD">
        <w:rPr>
          <w:rFonts w:eastAsia="Calibri"/>
          <w:szCs w:val="24"/>
          <w:lang w:eastAsia="en-US"/>
        </w:rPr>
        <w:t>Moderaterna föreslår att skatteutskottet tar initiativ till att</w:t>
      </w:r>
      <w:r w:rsidRPr="007346CD">
        <w:rPr>
          <w:rFonts w:eastAsia="Calibri"/>
          <w:i/>
          <w:szCs w:val="24"/>
          <w:lang w:eastAsia="en-US"/>
        </w:rPr>
        <w:t xml:space="preserve"> </w:t>
      </w:r>
      <w:r w:rsidRPr="007346CD">
        <w:rPr>
          <w:rFonts w:eastAsia="Calibri"/>
          <w:szCs w:val="24"/>
          <w:lang w:eastAsia="en-US"/>
        </w:rPr>
        <w:t xml:space="preserve">riksdagen tillkännager för </w:t>
      </w:r>
      <w:r w:rsidRPr="007346CD">
        <w:rPr>
          <w:rFonts w:eastAsia="Calibri"/>
          <w:szCs w:val="24"/>
          <w:lang w:eastAsia="en-US"/>
        </w:rPr>
        <w:lastRenderedPageBreak/>
        <w:t xml:space="preserve">regeringen </w:t>
      </w:r>
      <w:r>
        <w:rPr>
          <w:szCs w:val="24"/>
        </w:rPr>
        <w:t xml:space="preserve">att återkomma med förslag som säkrar att </w:t>
      </w:r>
      <w:r w:rsidRPr="007346CD">
        <w:rPr>
          <w:szCs w:val="24"/>
        </w:rPr>
        <w:t>biometriska uppgifter</w:t>
      </w:r>
      <w:r>
        <w:rPr>
          <w:szCs w:val="24"/>
        </w:rPr>
        <w:t xml:space="preserve"> kontrolleras</w:t>
      </w:r>
      <w:r w:rsidRPr="007346CD">
        <w:rPr>
          <w:szCs w:val="24"/>
        </w:rPr>
        <w:t xml:space="preserve"> i samband med en identitetskontroll vid </w:t>
      </w:r>
      <w:r>
        <w:rPr>
          <w:szCs w:val="24"/>
        </w:rPr>
        <w:t>folkbokföring</w:t>
      </w:r>
      <w:r w:rsidRPr="007346CD">
        <w:rPr>
          <w:szCs w:val="24"/>
        </w:rPr>
        <w:t xml:space="preserve"> av en person som flyttat till Sverige</w:t>
      </w:r>
      <w:r>
        <w:rPr>
          <w:szCs w:val="24"/>
        </w:rPr>
        <w:t>, liksom för att få ett samordningsnummer</w:t>
      </w:r>
      <w:r w:rsidRPr="007346CD">
        <w:rPr>
          <w:szCs w:val="24"/>
        </w:rPr>
        <w:t>.</w:t>
      </w:r>
    </w:p>
    <w:p w14:paraId="01E0C6B6" w14:textId="77777777" w:rsidR="00A911D5" w:rsidRDefault="00A911D5" w:rsidP="00A911D5">
      <w:pPr>
        <w:spacing w:after="160" w:line="256" w:lineRule="auto"/>
        <w:rPr>
          <w:rFonts w:eastAsia="Calibri"/>
          <w:szCs w:val="24"/>
          <w:lang w:eastAsia="en-US"/>
        </w:rPr>
      </w:pPr>
      <w:r>
        <w:rPr>
          <w:rFonts w:eastAsia="Calibri"/>
          <w:szCs w:val="24"/>
          <w:lang w:eastAsia="en-US"/>
        </w:rPr>
        <w:t>Niklas Wykman (M)</w:t>
      </w:r>
    </w:p>
    <w:p w14:paraId="2733F408" w14:textId="77777777" w:rsidR="00A911D5" w:rsidRDefault="00A911D5" w:rsidP="00A911D5">
      <w:pPr>
        <w:spacing w:after="160" w:line="256" w:lineRule="auto"/>
        <w:rPr>
          <w:rFonts w:eastAsia="Calibri"/>
          <w:szCs w:val="24"/>
          <w:lang w:eastAsia="en-US"/>
        </w:rPr>
      </w:pPr>
      <w:r>
        <w:rPr>
          <w:rFonts w:eastAsia="Calibri"/>
          <w:szCs w:val="24"/>
          <w:lang w:eastAsia="en-US"/>
        </w:rPr>
        <w:t>Helena Bouveng (M)</w:t>
      </w:r>
    </w:p>
    <w:p w14:paraId="0F25AE6E" w14:textId="77777777" w:rsidR="00A911D5" w:rsidRDefault="00A911D5" w:rsidP="00A911D5">
      <w:pPr>
        <w:spacing w:after="160" w:line="256" w:lineRule="auto"/>
        <w:rPr>
          <w:rFonts w:eastAsia="Calibri"/>
          <w:szCs w:val="24"/>
          <w:lang w:eastAsia="en-US"/>
        </w:rPr>
      </w:pPr>
      <w:r>
        <w:rPr>
          <w:rFonts w:eastAsia="Calibri"/>
          <w:szCs w:val="24"/>
          <w:lang w:eastAsia="en-US"/>
        </w:rPr>
        <w:t>Magnus Stuart (M)</w:t>
      </w:r>
    </w:p>
    <w:p w14:paraId="33A15C12" w14:textId="77777777" w:rsidR="00A911D5" w:rsidRDefault="00A911D5" w:rsidP="00A911D5">
      <w:pPr>
        <w:spacing w:after="160" w:line="256" w:lineRule="auto"/>
        <w:rPr>
          <w:rFonts w:eastAsia="Calibri"/>
          <w:szCs w:val="24"/>
          <w:lang w:eastAsia="en-US"/>
        </w:rPr>
      </w:pPr>
      <w:r>
        <w:rPr>
          <w:rFonts w:eastAsia="Calibri"/>
          <w:szCs w:val="24"/>
          <w:lang w:eastAsia="en-US"/>
        </w:rPr>
        <w:t>Kjell Jansson (M)</w:t>
      </w:r>
    </w:p>
    <w:p w14:paraId="5055FB86" w14:textId="77777777" w:rsidR="00A911D5" w:rsidRPr="007035E6" w:rsidRDefault="00A911D5" w:rsidP="00A911D5">
      <w:pPr>
        <w:spacing w:after="160" w:line="256" w:lineRule="auto"/>
        <w:rPr>
          <w:rFonts w:eastAsia="Calibri"/>
          <w:szCs w:val="24"/>
          <w:lang w:eastAsia="en-US"/>
        </w:rPr>
      </w:pPr>
      <w:r>
        <w:rPr>
          <w:rFonts w:eastAsia="Calibri"/>
          <w:szCs w:val="24"/>
          <w:lang w:eastAsia="en-US"/>
        </w:rPr>
        <w:t>Fredrik Schulte (M)</w:t>
      </w:r>
    </w:p>
    <w:p w14:paraId="0D9F2D7B" w14:textId="77777777" w:rsidR="00953D59" w:rsidRDefault="00953D59" w:rsidP="006D5832">
      <w:pPr>
        <w:widowControl/>
      </w:pPr>
    </w:p>
    <w:sectPr w:rsidR="00953D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5DB23" w14:textId="77777777" w:rsidR="00FC45E4" w:rsidRDefault="00FC45E4" w:rsidP="00FC45E4">
      <w:r>
        <w:separator/>
      </w:r>
    </w:p>
  </w:endnote>
  <w:endnote w:type="continuationSeparator" w:id="0">
    <w:p w14:paraId="638CC002" w14:textId="77777777" w:rsidR="00FC45E4" w:rsidRDefault="00FC45E4" w:rsidP="00FC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F0602" w14:textId="77777777" w:rsidR="00FC45E4" w:rsidRDefault="00FC45E4" w:rsidP="00FC45E4">
      <w:r>
        <w:separator/>
      </w:r>
    </w:p>
  </w:footnote>
  <w:footnote w:type="continuationSeparator" w:id="0">
    <w:p w14:paraId="330F1CE1" w14:textId="77777777" w:rsidR="00FC45E4" w:rsidRDefault="00FC45E4" w:rsidP="00FC4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F2BFE" w14:textId="77777777" w:rsidR="00FC45E4" w:rsidRDefault="00FC45E4">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3470E"/>
    <w:rsid w:val="00035496"/>
    <w:rsid w:val="00037EDF"/>
    <w:rsid w:val="0004283E"/>
    <w:rsid w:val="00043563"/>
    <w:rsid w:val="00064405"/>
    <w:rsid w:val="000A10F5"/>
    <w:rsid w:val="000B2293"/>
    <w:rsid w:val="000B7C05"/>
    <w:rsid w:val="000C0F16"/>
    <w:rsid w:val="000D0939"/>
    <w:rsid w:val="000D3043"/>
    <w:rsid w:val="000D4D70"/>
    <w:rsid w:val="000D4D83"/>
    <w:rsid w:val="000F2258"/>
    <w:rsid w:val="000F47DE"/>
    <w:rsid w:val="000F4B22"/>
    <w:rsid w:val="000F6C0E"/>
    <w:rsid w:val="000F7279"/>
    <w:rsid w:val="00102BE9"/>
    <w:rsid w:val="00104694"/>
    <w:rsid w:val="00133B7E"/>
    <w:rsid w:val="00140387"/>
    <w:rsid w:val="00144FCB"/>
    <w:rsid w:val="001507C0"/>
    <w:rsid w:val="001522CE"/>
    <w:rsid w:val="00161AA6"/>
    <w:rsid w:val="001631CE"/>
    <w:rsid w:val="00186BCD"/>
    <w:rsid w:val="0019207A"/>
    <w:rsid w:val="0019469E"/>
    <w:rsid w:val="001A1578"/>
    <w:rsid w:val="001B463E"/>
    <w:rsid w:val="001C74B4"/>
    <w:rsid w:val="001E1FAC"/>
    <w:rsid w:val="001F67F5"/>
    <w:rsid w:val="002174A8"/>
    <w:rsid w:val="002234D4"/>
    <w:rsid w:val="002348E1"/>
    <w:rsid w:val="002373C0"/>
    <w:rsid w:val="00245992"/>
    <w:rsid w:val="00246D79"/>
    <w:rsid w:val="00246FAC"/>
    <w:rsid w:val="002544E0"/>
    <w:rsid w:val="002579AE"/>
    <w:rsid w:val="002624FF"/>
    <w:rsid w:val="00274266"/>
    <w:rsid w:val="00275CD2"/>
    <w:rsid w:val="00277F93"/>
    <w:rsid w:val="00296D10"/>
    <w:rsid w:val="002B1854"/>
    <w:rsid w:val="002B51DB"/>
    <w:rsid w:val="002D2AB5"/>
    <w:rsid w:val="002E1614"/>
    <w:rsid w:val="002F284C"/>
    <w:rsid w:val="003102EF"/>
    <w:rsid w:val="00314F14"/>
    <w:rsid w:val="003378A2"/>
    <w:rsid w:val="00340F42"/>
    <w:rsid w:val="00360479"/>
    <w:rsid w:val="00362805"/>
    <w:rsid w:val="00363647"/>
    <w:rsid w:val="003745F4"/>
    <w:rsid w:val="0037567A"/>
    <w:rsid w:val="00380417"/>
    <w:rsid w:val="003815DF"/>
    <w:rsid w:val="00394192"/>
    <w:rsid w:val="003952A4"/>
    <w:rsid w:val="0039591D"/>
    <w:rsid w:val="003A48EB"/>
    <w:rsid w:val="003A729A"/>
    <w:rsid w:val="003B0182"/>
    <w:rsid w:val="003B3EA4"/>
    <w:rsid w:val="003D2B22"/>
    <w:rsid w:val="003D3213"/>
    <w:rsid w:val="003D65DF"/>
    <w:rsid w:val="003E3027"/>
    <w:rsid w:val="003F49FA"/>
    <w:rsid w:val="003F642F"/>
    <w:rsid w:val="003F76C0"/>
    <w:rsid w:val="004030B9"/>
    <w:rsid w:val="0041580F"/>
    <w:rsid w:val="0041582D"/>
    <w:rsid w:val="00416EC2"/>
    <w:rsid w:val="00417945"/>
    <w:rsid w:val="004206DB"/>
    <w:rsid w:val="004245AC"/>
    <w:rsid w:val="00445589"/>
    <w:rsid w:val="00446353"/>
    <w:rsid w:val="00446C86"/>
    <w:rsid w:val="004673D5"/>
    <w:rsid w:val="0047714C"/>
    <w:rsid w:val="00481B64"/>
    <w:rsid w:val="00494D6F"/>
    <w:rsid w:val="004A0DC8"/>
    <w:rsid w:val="004A0EF6"/>
    <w:rsid w:val="004B6D8F"/>
    <w:rsid w:val="004C27C6"/>
    <w:rsid w:val="004C5D4F"/>
    <w:rsid w:val="004C6112"/>
    <w:rsid w:val="004D717F"/>
    <w:rsid w:val="004E0699"/>
    <w:rsid w:val="004F14A4"/>
    <w:rsid w:val="004F1B55"/>
    <w:rsid w:val="004F680C"/>
    <w:rsid w:val="0050040F"/>
    <w:rsid w:val="00502075"/>
    <w:rsid w:val="005108E6"/>
    <w:rsid w:val="00511E86"/>
    <w:rsid w:val="00517E7E"/>
    <w:rsid w:val="00533D68"/>
    <w:rsid w:val="00540AE9"/>
    <w:rsid w:val="00555EB7"/>
    <w:rsid w:val="00565087"/>
    <w:rsid w:val="00574036"/>
    <w:rsid w:val="00581568"/>
    <w:rsid w:val="00585B29"/>
    <w:rsid w:val="00592BE9"/>
    <w:rsid w:val="005A2E22"/>
    <w:rsid w:val="005B0262"/>
    <w:rsid w:val="005C1541"/>
    <w:rsid w:val="005C2F5F"/>
    <w:rsid w:val="005C3A33"/>
    <w:rsid w:val="005E28B9"/>
    <w:rsid w:val="005E439C"/>
    <w:rsid w:val="005F493C"/>
    <w:rsid w:val="005F57D4"/>
    <w:rsid w:val="00614540"/>
    <w:rsid w:val="006150AA"/>
    <w:rsid w:val="00687433"/>
    <w:rsid w:val="00697EB5"/>
    <w:rsid w:val="006A511D"/>
    <w:rsid w:val="006B7B0C"/>
    <w:rsid w:val="006C21FA"/>
    <w:rsid w:val="006C34A5"/>
    <w:rsid w:val="006D3126"/>
    <w:rsid w:val="006D5832"/>
    <w:rsid w:val="006E6265"/>
    <w:rsid w:val="006F03D9"/>
    <w:rsid w:val="00723D66"/>
    <w:rsid w:val="0072602E"/>
    <w:rsid w:val="00726EE5"/>
    <w:rsid w:val="00731EE4"/>
    <w:rsid w:val="00750FF0"/>
    <w:rsid w:val="007515BB"/>
    <w:rsid w:val="007557B6"/>
    <w:rsid w:val="00755B50"/>
    <w:rsid w:val="00767BDA"/>
    <w:rsid w:val="00771B76"/>
    <w:rsid w:val="00780720"/>
    <w:rsid w:val="007E4B5A"/>
    <w:rsid w:val="007F6B0D"/>
    <w:rsid w:val="00815B5B"/>
    <w:rsid w:val="00820AC7"/>
    <w:rsid w:val="00834B38"/>
    <w:rsid w:val="008378F7"/>
    <w:rsid w:val="008557FA"/>
    <w:rsid w:val="0086262B"/>
    <w:rsid w:val="0087359E"/>
    <w:rsid w:val="008740B0"/>
    <w:rsid w:val="008808A5"/>
    <w:rsid w:val="008C2DE4"/>
    <w:rsid w:val="008C68ED"/>
    <w:rsid w:val="008D12B1"/>
    <w:rsid w:val="008F1A6E"/>
    <w:rsid w:val="008F4D68"/>
    <w:rsid w:val="008F656A"/>
    <w:rsid w:val="00906C2D"/>
    <w:rsid w:val="00915674"/>
    <w:rsid w:val="009216D5"/>
    <w:rsid w:val="00921E58"/>
    <w:rsid w:val="009249A0"/>
    <w:rsid w:val="00937BF3"/>
    <w:rsid w:val="00946978"/>
    <w:rsid w:val="00947E4C"/>
    <w:rsid w:val="00953D59"/>
    <w:rsid w:val="00954010"/>
    <w:rsid w:val="0096238C"/>
    <w:rsid w:val="0096348C"/>
    <w:rsid w:val="00973D8B"/>
    <w:rsid w:val="009815DB"/>
    <w:rsid w:val="00984F1C"/>
    <w:rsid w:val="009A68FE"/>
    <w:rsid w:val="009B0A01"/>
    <w:rsid w:val="009B0E9B"/>
    <w:rsid w:val="009C3BE7"/>
    <w:rsid w:val="009D1BB5"/>
    <w:rsid w:val="009D6560"/>
    <w:rsid w:val="009F6E99"/>
    <w:rsid w:val="00A01787"/>
    <w:rsid w:val="00A258F2"/>
    <w:rsid w:val="00A304E0"/>
    <w:rsid w:val="00A31820"/>
    <w:rsid w:val="00A401A5"/>
    <w:rsid w:val="00A46C20"/>
    <w:rsid w:val="00A55748"/>
    <w:rsid w:val="00A63738"/>
    <w:rsid w:val="00A70B78"/>
    <w:rsid w:val="00A744C3"/>
    <w:rsid w:val="00A81721"/>
    <w:rsid w:val="00A84DE6"/>
    <w:rsid w:val="00A857A0"/>
    <w:rsid w:val="00A90C14"/>
    <w:rsid w:val="00A911D5"/>
    <w:rsid w:val="00A9262A"/>
    <w:rsid w:val="00AA0BE4"/>
    <w:rsid w:val="00AB15F1"/>
    <w:rsid w:val="00AB3136"/>
    <w:rsid w:val="00AD1EB0"/>
    <w:rsid w:val="00AD4893"/>
    <w:rsid w:val="00AF7C8D"/>
    <w:rsid w:val="00B05D4E"/>
    <w:rsid w:val="00B15788"/>
    <w:rsid w:val="00B17955"/>
    <w:rsid w:val="00B30F51"/>
    <w:rsid w:val="00B3204F"/>
    <w:rsid w:val="00B44083"/>
    <w:rsid w:val="00B457E6"/>
    <w:rsid w:val="00B54D41"/>
    <w:rsid w:val="00B60B32"/>
    <w:rsid w:val="00B64A91"/>
    <w:rsid w:val="00B722B3"/>
    <w:rsid w:val="00B85160"/>
    <w:rsid w:val="00B9203B"/>
    <w:rsid w:val="00BE7A1F"/>
    <w:rsid w:val="00BF4C14"/>
    <w:rsid w:val="00C00C2D"/>
    <w:rsid w:val="00C03BBC"/>
    <w:rsid w:val="00C043D0"/>
    <w:rsid w:val="00C16B87"/>
    <w:rsid w:val="00C25306"/>
    <w:rsid w:val="00C3591B"/>
    <w:rsid w:val="00C3694B"/>
    <w:rsid w:val="00C4713F"/>
    <w:rsid w:val="00C60220"/>
    <w:rsid w:val="00C702CD"/>
    <w:rsid w:val="00C81684"/>
    <w:rsid w:val="00C901AA"/>
    <w:rsid w:val="00C919F3"/>
    <w:rsid w:val="00C92589"/>
    <w:rsid w:val="00C93236"/>
    <w:rsid w:val="00CA0868"/>
    <w:rsid w:val="00CA262C"/>
    <w:rsid w:val="00CA39FE"/>
    <w:rsid w:val="00CA4F10"/>
    <w:rsid w:val="00CB4BD3"/>
    <w:rsid w:val="00CF4289"/>
    <w:rsid w:val="00D12EAD"/>
    <w:rsid w:val="00D226B6"/>
    <w:rsid w:val="00D360F7"/>
    <w:rsid w:val="00D44270"/>
    <w:rsid w:val="00D47AB1"/>
    <w:rsid w:val="00D52626"/>
    <w:rsid w:val="00D5385D"/>
    <w:rsid w:val="00D55F95"/>
    <w:rsid w:val="00D67826"/>
    <w:rsid w:val="00D77353"/>
    <w:rsid w:val="00D86979"/>
    <w:rsid w:val="00D87775"/>
    <w:rsid w:val="00D90620"/>
    <w:rsid w:val="00D93637"/>
    <w:rsid w:val="00D9599D"/>
    <w:rsid w:val="00D96F98"/>
    <w:rsid w:val="00DA15EE"/>
    <w:rsid w:val="00DA3029"/>
    <w:rsid w:val="00DA7DB7"/>
    <w:rsid w:val="00DC58D9"/>
    <w:rsid w:val="00DD0388"/>
    <w:rsid w:val="00DD2E3A"/>
    <w:rsid w:val="00DD7DC3"/>
    <w:rsid w:val="00E066D8"/>
    <w:rsid w:val="00E31AA3"/>
    <w:rsid w:val="00E33857"/>
    <w:rsid w:val="00E45D77"/>
    <w:rsid w:val="00E510B0"/>
    <w:rsid w:val="00E57DF8"/>
    <w:rsid w:val="00E67EBA"/>
    <w:rsid w:val="00E70A95"/>
    <w:rsid w:val="00E916EA"/>
    <w:rsid w:val="00E91F39"/>
    <w:rsid w:val="00E92A77"/>
    <w:rsid w:val="00E9326E"/>
    <w:rsid w:val="00E948E9"/>
    <w:rsid w:val="00E96868"/>
    <w:rsid w:val="00EA2807"/>
    <w:rsid w:val="00EA7B07"/>
    <w:rsid w:val="00EA7B53"/>
    <w:rsid w:val="00ED4EF3"/>
    <w:rsid w:val="00EE30AF"/>
    <w:rsid w:val="00EE7FFE"/>
    <w:rsid w:val="00EF70DA"/>
    <w:rsid w:val="00F0569E"/>
    <w:rsid w:val="00F064EF"/>
    <w:rsid w:val="00F236AC"/>
    <w:rsid w:val="00F37A94"/>
    <w:rsid w:val="00F46F5A"/>
    <w:rsid w:val="00F70370"/>
    <w:rsid w:val="00F93B25"/>
    <w:rsid w:val="00F968D3"/>
    <w:rsid w:val="00FA384F"/>
    <w:rsid w:val="00FB3BD6"/>
    <w:rsid w:val="00FB538C"/>
    <w:rsid w:val="00FC45E4"/>
    <w:rsid w:val="00FC7B39"/>
    <w:rsid w:val="00FD13A3"/>
    <w:rsid w:val="00FE35DD"/>
    <w:rsid w:val="00FF2806"/>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17EE7DB"/>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Default">
    <w:name w:val="Default"/>
    <w:rsid w:val="000D4D70"/>
    <w:pPr>
      <w:autoSpaceDE w:val="0"/>
      <w:autoSpaceDN w:val="0"/>
      <w:adjustRightInd w:val="0"/>
    </w:pPr>
    <w:rPr>
      <w:color w:val="000000"/>
      <w:sz w:val="24"/>
      <w:szCs w:val="24"/>
    </w:rPr>
  </w:style>
  <w:style w:type="character" w:styleId="Hyperlnk">
    <w:name w:val="Hyperlink"/>
    <w:rsid w:val="006D5832"/>
    <w:rPr>
      <w:color w:val="0000FF"/>
      <w:u w:val="single"/>
    </w:rPr>
  </w:style>
  <w:style w:type="paragraph" w:styleId="Sidhuvud">
    <w:name w:val="header"/>
    <w:basedOn w:val="Normal"/>
    <w:link w:val="SidhuvudChar"/>
    <w:rsid w:val="00FC45E4"/>
    <w:pPr>
      <w:tabs>
        <w:tab w:val="center" w:pos="4536"/>
        <w:tab w:val="right" w:pos="9072"/>
      </w:tabs>
    </w:pPr>
  </w:style>
  <w:style w:type="character" w:customStyle="1" w:styleId="SidhuvudChar">
    <w:name w:val="Sidhuvud Char"/>
    <w:basedOn w:val="Standardstycketeckensnitt"/>
    <w:link w:val="Sidhuvud"/>
    <w:rsid w:val="00FC45E4"/>
    <w:rPr>
      <w:sz w:val="24"/>
    </w:rPr>
  </w:style>
  <w:style w:type="paragraph" w:styleId="Sidfot">
    <w:name w:val="footer"/>
    <w:basedOn w:val="Normal"/>
    <w:link w:val="SidfotChar"/>
    <w:rsid w:val="00FC45E4"/>
    <w:pPr>
      <w:tabs>
        <w:tab w:val="center" w:pos="4536"/>
        <w:tab w:val="right" w:pos="9072"/>
      </w:tabs>
    </w:pPr>
  </w:style>
  <w:style w:type="character" w:customStyle="1" w:styleId="SidfotChar">
    <w:name w:val="Sidfot Char"/>
    <w:basedOn w:val="Standardstycketeckensnitt"/>
    <w:link w:val="Sidfot"/>
    <w:rsid w:val="00FC45E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22777013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21379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Template>
  <TotalTime>3</TotalTime>
  <Pages>7</Pages>
  <Words>1299</Words>
  <Characters>8537</Characters>
  <Application>Microsoft Office Word</Application>
  <DocSecurity>0</DocSecurity>
  <Lines>71</Lines>
  <Paragraphs>19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Caroline Hägerhäll</cp:lastModifiedBy>
  <cp:revision>3</cp:revision>
  <cp:lastPrinted>2022-01-27T10:40:00Z</cp:lastPrinted>
  <dcterms:created xsi:type="dcterms:W3CDTF">2022-02-01T12:02:00Z</dcterms:created>
  <dcterms:modified xsi:type="dcterms:W3CDTF">2022-02-01T12:04:00Z</dcterms:modified>
</cp:coreProperties>
</file>