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51439" w:rsidRDefault="001E04D6" w14:paraId="5ADBF91F" w14:textId="77777777">
      <w:pPr>
        <w:pStyle w:val="RubrikFrslagTIllRiksdagsbeslut"/>
      </w:pPr>
      <w:sdt>
        <w:sdtPr>
          <w:alias w:val="CC_Boilerplate_4"/>
          <w:tag w:val="CC_Boilerplate_4"/>
          <w:id w:val="-1644581176"/>
          <w:lock w:val="sdtContentLocked"/>
          <w:placeholder>
            <w:docPart w:val="4081C77A800841DEB97CEFCEF3D7DF7B"/>
          </w:placeholder>
          <w:text/>
        </w:sdtPr>
        <w:sdtEndPr/>
        <w:sdtContent>
          <w:r w:rsidRPr="009B062B" w:rsidR="00AF30DD">
            <w:t>Förslag till riksdagsbeslut</w:t>
          </w:r>
        </w:sdtContent>
      </w:sdt>
      <w:bookmarkEnd w:id="0"/>
      <w:bookmarkEnd w:id="1"/>
    </w:p>
    <w:sdt>
      <w:sdtPr>
        <w:alias w:val="Yrkande 1"/>
        <w:tag w:val="5fc90687-1b04-40e6-910c-c852f80ac460"/>
        <w:id w:val="-455494353"/>
        <w:lock w:val="sdtLocked"/>
      </w:sdtPr>
      <w:sdtEndPr/>
      <w:sdtContent>
        <w:p w:rsidR="0015387C" w:rsidRDefault="004E79EC" w14:paraId="39DD1B4C" w14:textId="77777777">
          <w:pPr>
            <w:pStyle w:val="Frslagstext"/>
            <w:numPr>
              <w:ilvl w:val="0"/>
              <w:numId w:val="0"/>
            </w:numPr>
          </w:pPr>
          <w:r>
            <w:t>Riksdagen ställer sig bakom det som anförs i motionen om att uppdra till sjukvården att med regelbundenhet testa äldres hörsel för att minska risken för demens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FACE47B6A74185BD1799FB331CD03E"/>
        </w:placeholder>
        <w:text/>
      </w:sdtPr>
      <w:sdtEndPr/>
      <w:sdtContent>
        <w:p w:rsidRPr="009B062B" w:rsidR="006D79C9" w:rsidP="00333E95" w:rsidRDefault="006D79C9" w14:paraId="0E3036DA" w14:textId="77777777">
          <w:pPr>
            <w:pStyle w:val="Rubrik1"/>
          </w:pPr>
          <w:r>
            <w:t>Motivering</w:t>
          </w:r>
        </w:p>
      </w:sdtContent>
    </w:sdt>
    <w:bookmarkEnd w:displacedByCustomXml="prev" w:id="3"/>
    <w:bookmarkEnd w:displacedByCustomXml="prev" w:id="4"/>
    <w:p w:rsidR="00B0112E" w:rsidP="00551439" w:rsidRDefault="00C45414" w14:paraId="09204701" w14:textId="0E6042A6">
      <w:pPr>
        <w:pStyle w:val="Normalutanindragellerluft"/>
      </w:pPr>
      <w:r>
        <w:t>Med en befolkning som lever allt längre ökar även sjukdomar förknippade med</w:t>
      </w:r>
      <w:r w:rsidR="00B0112E">
        <w:t xml:space="preserve"> å</w:t>
      </w:r>
      <w:r>
        <w:t xml:space="preserve">ldrandet. Demenssjukdomar är ett exempel på de utmaningar som vården ställs inför i allt större utsträckning, och det görs många studier i sätt att bromsa demens. </w:t>
      </w:r>
      <w:r w:rsidRPr="005E4277" w:rsidR="005E4277">
        <w:t xml:space="preserve">Det finns </w:t>
      </w:r>
      <w:r>
        <w:t>t</w:t>
      </w:r>
      <w:r w:rsidRPr="005E4277" w:rsidR="005E4277">
        <w:t>ydlig</w:t>
      </w:r>
      <w:r>
        <w:t>a</w:t>
      </w:r>
      <w:r w:rsidRPr="005E4277" w:rsidR="005E4277">
        <w:t xml:space="preserve"> samband mellan nedsatt hörsel och en ökad risk att utveckla demens</w:t>
      </w:r>
      <w:r>
        <w:t xml:space="preserve"> så olika sätt </w:t>
      </w:r>
      <w:r w:rsidRPr="005E4277" w:rsidR="005E4277">
        <w:t>att behandla hörselnedsättning</w:t>
      </w:r>
      <w:r>
        <w:t xml:space="preserve"> skulle </w:t>
      </w:r>
      <w:r w:rsidRPr="005E4277" w:rsidR="005E4277">
        <w:t>minska denna risk.</w:t>
      </w:r>
    </w:p>
    <w:p w:rsidR="00422B9E" w:rsidP="00B0112E" w:rsidRDefault="00C45414" w14:paraId="6AB50DAD" w14:textId="74E6AFEB">
      <w:r>
        <w:t>När man hör sämre behöver hjärnan</w:t>
      </w:r>
      <w:r w:rsidRPr="005E4277" w:rsidR="005E4277">
        <w:t xml:space="preserve"> arbeta hårdare för att höra,</w:t>
      </w:r>
      <w:r>
        <w:t xml:space="preserve"> och långtidsminnet aktiveras i lägre utsträckning</w:t>
      </w:r>
      <w:r w:rsidR="00A736C2">
        <w:t>,</w:t>
      </w:r>
      <w:r>
        <w:t xml:space="preserve"> vilket gör att just långtidsminnet tränas mindre. Även risken för depression ökar vid nedsatt hörsel</w:t>
      </w:r>
      <w:r w:rsidR="00A736C2">
        <w:t>,</w:t>
      </w:r>
      <w:r>
        <w:t xml:space="preserve"> vilket i sin tur också kan spä på en demenssjukdom. Att t</w:t>
      </w:r>
      <w:r w:rsidRPr="005E4277" w:rsidR="005E4277">
        <w:t>idig</w:t>
      </w:r>
      <w:r>
        <w:t>t</w:t>
      </w:r>
      <w:r w:rsidRPr="005E4277" w:rsidR="005E4277">
        <w:t xml:space="preserve"> upptäck</w:t>
      </w:r>
      <w:r>
        <w:t>a</w:t>
      </w:r>
      <w:r w:rsidRPr="005E4277" w:rsidR="005E4277">
        <w:t xml:space="preserve"> och behandl</w:t>
      </w:r>
      <w:r>
        <w:t>a</w:t>
      </w:r>
      <w:r w:rsidRPr="005E4277" w:rsidR="005E4277">
        <w:t xml:space="preserve"> av hörselnedsättning</w:t>
      </w:r>
      <w:r w:rsidR="00B0112E">
        <w:t xml:space="preserve">, exempelvis med hörapparat, skulle alltså bidra till att </w:t>
      </w:r>
      <w:r w:rsidRPr="005E4277" w:rsidR="005E4277">
        <w:t>bibehålla hjärn</w:t>
      </w:r>
      <w:r w:rsidR="00B0112E">
        <w:t xml:space="preserve">ans </w:t>
      </w:r>
      <w:r w:rsidRPr="005E4277" w:rsidR="005E4277">
        <w:t>hälsa och minska risken för demens.</w:t>
      </w:r>
    </w:p>
    <w:p w:rsidRPr="00B0112E" w:rsidR="00B0112E" w:rsidP="00B0112E" w:rsidRDefault="00B0112E" w14:paraId="7A2C3C9F" w14:textId="256B7028">
      <w:r>
        <w:t>Men det är inte alltid uppenbart för en person att man drabbats av hörselnedsättning eftersom förloppet kan gå långsamt och ske gradvis, vilket i sin tur innebär att man väldigt sent upptäcker en nedsatt hörsel. Ett sätt att råda bot på detta skulle vara att sjukvården med regelbundenhet, exempelvis vartannat år, testar hörseln på alla äldre. Eftersom demenssjukdomar, enligt Demenscentrum, kostar det svenska samhället närmare 100 miljarder kronor per år skulle regelbundna hörselkontroller, som i sin tur kan bidra till minskad risk för demens, vara ett effektivt sätt att spara på kommuner och regioners kostnader för demensvård.</w:t>
      </w:r>
    </w:p>
    <w:sdt>
      <w:sdtPr>
        <w:rPr>
          <w:i/>
          <w:noProof/>
        </w:rPr>
        <w:alias w:val="CC_Underskrifter"/>
        <w:tag w:val="CC_Underskrifter"/>
        <w:id w:val="583496634"/>
        <w:lock w:val="sdtContentLocked"/>
        <w:placeholder>
          <w:docPart w:val="4FFD08566621418AAE6A3A80C1CA9678"/>
        </w:placeholder>
      </w:sdtPr>
      <w:sdtEndPr/>
      <w:sdtContent>
        <w:p w:rsidR="00551439" w:rsidP="00E670F0" w:rsidRDefault="00551439" w14:paraId="27BC12B8" w14:textId="77777777"/>
        <w:p w:rsidR="00551439" w:rsidP="00E670F0" w:rsidRDefault="001E04D6" w14:paraId="13BC33DF" w14:textId="5D96E1B3"/>
      </w:sdtContent>
    </w:sdt>
    <w:tbl>
      <w:tblPr>
        <w:tblW w:w="5000" w:type="pct"/>
        <w:tblLook w:val="04A0" w:firstRow="1" w:lastRow="0" w:firstColumn="1" w:lastColumn="0" w:noHBand="0" w:noVBand="1"/>
        <w:tblCaption w:val="underskrifter"/>
      </w:tblPr>
      <w:tblGrid>
        <w:gridCol w:w="4252"/>
        <w:gridCol w:w="4252"/>
      </w:tblGrid>
      <w:tr w:rsidR="0015387C" w14:paraId="7C144B60" w14:textId="77777777">
        <w:trPr>
          <w:cantSplit/>
        </w:trPr>
        <w:tc>
          <w:tcPr>
            <w:tcW w:w="50" w:type="pct"/>
            <w:vAlign w:val="bottom"/>
          </w:tcPr>
          <w:p w:rsidR="0015387C" w:rsidRDefault="004E79EC" w14:paraId="0F687EF1" w14:textId="77777777">
            <w:pPr>
              <w:pStyle w:val="Underskrifter"/>
              <w:spacing w:after="0"/>
            </w:pPr>
            <w:r>
              <w:t>Jacob Risberg (MP)</w:t>
            </w:r>
          </w:p>
        </w:tc>
        <w:tc>
          <w:tcPr>
            <w:tcW w:w="50" w:type="pct"/>
            <w:vAlign w:val="bottom"/>
          </w:tcPr>
          <w:p w:rsidR="0015387C" w:rsidRDefault="0015387C" w14:paraId="36DA9F0B" w14:textId="77777777">
            <w:pPr>
              <w:pStyle w:val="Underskrifter"/>
              <w:spacing w:after="0"/>
            </w:pPr>
          </w:p>
        </w:tc>
      </w:tr>
    </w:tbl>
    <w:p w:rsidR="004E79EC" w:rsidRDefault="004E79EC" w14:paraId="7675E779" w14:textId="77777777"/>
    <w:sectPr w:rsidR="004E79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B3E0" w14:textId="77777777" w:rsidR="001E04D6" w:rsidRDefault="001E04D6" w:rsidP="000C1CAD">
      <w:pPr>
        <w:spacing w:line="240" w:lineRule="auto"/>
      </w:pPr>
      <w:r>
        <w:separator/>
      </w:r>
    </w:p>
  </w:endnote>
  <w:endnote w:type="continuationSeparator" w:id="0">
    <w:p w14:paraId="3D82DF28" w14:textId="77777777" w:rsidR="001E04D6" w:rsidRDefault="001E0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F1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61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D98F" w14:textId="5346587C" w:rsidR="00262EA3" w:rsidRPr="00E670F0" w:rsidRDefault="00262EA3" w:rsidP="00E670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518A" w14:textId="77777777" w:rsidR="001E04D6" w:rsidRDefault="001E04D6" w:rsidP="000C1CAD">
      <w:pPr>
        <w:spacing w:line="240" w:lineRule="auto"/>
      </w:pPr>
      <w:r>
        <w:separator/>
      </w:r>
    </w:p>
  </w:footnote>
  <w:footnote w:type="continuationSeparator" w:id="0">
    <w:p w14:paraId="64FFD5A5" w14:textId="77777777" w:rsidR="001E04D6" w:rsidRDefault="001E04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40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A6C06" wp14:editId="36DF2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064AF" w14:textId="2ACFF9AD" w:rsidR="00262EA3" w:rsidRDefault="001E04D6" w:rsidP="008103B5">
                          <w:pPr>
                            <w:jc w:val="right"/>
                          </w:pPr>
                          <w:sdt>
                            <w:sdtPr>
                              <w:alias w:val="CC_Noformat_Partikod"/>
                              <w:tag w:val="CC_Noformat_Partikod"/>
                              <w:id w:val="-53464382"/>
                              <w:placeholder>
                                <w:docPart w:val="47D9AF7C6E1446BC87030088EDCE9357"/>
                              </w:placeholder>
                              <w:text/>
                            </w:sdtPr>
                            <w:sdtEndPr/>
                            <w:sdtContent>
                              <w:r w:rsidR="00B51DB8">
                                <w:t>MP</w:t>
                              </w:r>
                            </w:sdtContent>
                          </w:sdt>
                          <w:sdt>
                            <w:sdtPr>
                              <w:alias w:val="CC_Noformat_Partinummer"/>
                              <w:tag w:val="CC_Noformat_Partinummer"/>
                              <w:id w:val="-1709555926"/>
                              <w:placeholder>
                                <w:docPart w:val="E271B659749745F786B0860CF5946AA6"/>
                              </w:placeholder>
                              <w:text/>
                            </w:sdtPr>
                            <w:sdtEndPr/>
                            <w:sdtContent>
                              <w:r w:rsidR="00595025">
                                <w:t>2205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A6C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5064AF" w14:textId="2ACFF9AD" w:rsidR="00262EA3" w:rsidRDefault="006702E6" w:rsidP="008103B5">
                    <w:pPr>
                      <w:jc w:val="right"/>
                    </w:pPr>
                    <w:sdt>
                      <w:sdtPr>
                        <w:alias w:val="CC_Noformat_Partikod"/>
                        <w:tag w:val="CC_Noformat_Partikod"/>
                        <w:id w:val="-53464382"/>
                        <w:placeholder>
                          <w:docPart w:val="47D9AF7C6E1446BC87030088EDCE9357"/>
                        </w:placeholder>
                        <w:text/>
                      </w:sdtPr>
                      <w:sdtEndPr/>
                      <w:sdtContent>
                        <w:r w:rsidR="00B51DB8">
                          <w:t>MP</w:t>
                        </w:r>
                      </w:sdtContent>
                    </w:sdt>
                    <w:sdt>
                      <w:sdtPr>
                        <w:alias w:val="CC_Noformat_Partinummer"/>
                        <w:tag w:val="CC_Noformat_Partinummer"/>
                        <w:id w:val="-1709555926"/>
                        <w:placeholder>
                          <w:docPart w:val="E271B659749745F786B0860CF5946AA6"/>
                        </w:placeholder>
                        <w:text/>
                      </w:sdtPr>
                      <w:sdtEndPr/>
                      <w:sdtContent>
                        <w:r w:rsidR="00595025">
                          <w:t>2205</w:t>
                        </w:r>
                      </w:sdtContent>
                    </w:sdt>
                  </w:p>
                </w:txbxContent>
              </v:textbox>
              <w10:wrap anchorx="page"/>
            </v:shape>
          </w:pict>
        </mc:Fallback>
      </mc:AlternateContent>
    </w:r>
  </w:p>
  <w:p w14:paraId="71FB2F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4854" w14:textId="77777777" w:rsidR="00262EA3" w:rsidRDefault="00262EA3" w:rsidP="008563AC">
    <w:pPr>
      <w:jc w:val="right"/>
    </w:pPr>
  </w:p>
  <w:p w14:paraId="5D7687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F700" w14:textId="77777777" w:rsidR="00262EA3" w:rsidRDefault="001E04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2B04D9" wp14:editId="2C65BE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A679DE" w14:textId="26CF56FC" w:rsidR="00262EA3" w:rsidRDefault="001E04D6" w:rsidP="00A314CF">
    <w:pPr>
      <w:pStyle w:val="FSHNormal"/>
      <w:spacing w:before="40"/>
    </w:pPr>
    <w:sdt>
      <w:sdtPr>
        <w:alias w:val="CC_Noformat_Motionstyp"/>
        <w:tag w:val="CC_Noformat_Motionstyp"/>
        <w:id w:val="1162973129"/>
        <w:lock w:val="sdtContentLocked"/>
        <w15:appearance w15:val="hidden"/>
        <w:text/>
      </w:sdtPr>
      <w:sdtEndPr/>
      <w:sdtContent>
        <w:r w:rsidR="00E670F0">
          <w:t>Enskild motion</w:t>
        </w:r>
      </w:sdtContent>
    </w:sdt>
    <w:r w:rsidR="00821B36">
      <w:t xml:space="preserve"> </w:t>
    </w:r>
    <w:sdt>
      <w:sdtPr>
        <w:alias w:val="CC_Noformat_Partikod"/>
        <w:tag w:val="CC_Noformat_Partikod"/>
        <w:id w:val="1471015553"/>
        <w:text/>
      </w:sdtPr>
      <w:sdtEndPr/>
      <w:sdtContent>
        <w:r w:rsidR="00B51DB8">
          <w:t>MP</w:t>
        </w:r>
      </w:sdtContent>
    </w:sdt>
    <w:sdt>
      <w:sdtPr>
        <w:alias w:val="CC_Noformat_Partinummer"/>
        <w:tag w:val="CC_Noformat_Partinummer"/>
        <w:id w:val="-2014525982"/>
        <w:text/>
      </w:sdtPr>
      <w:sdtEndPr/>
      <w:sdtContent>
        <w:r w:rsidR="00595025">
          <w:t>2205</w:t>
        </w:r>
      </w:sdtContent>
    </w:sdt>
  </w:p>
  <w:p w14:paraId="3A9DFC56" w14:textId="77777777" w:rsidR="00262EA3" w:rsidRPr="008227B3" w:rsidRDefault="001E04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E63C0B" w14:textId="66D75B23" w:rsidR="00262EA3" w:rsidRPr="008227B3" w:rsidRDefault="001E04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70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70F0">
          <w:t>:3312</w:t>
        </w:r>
      </w:sdtContent>
    </w:sdt>
  </w:p>
  <w:p w14:paraId="709A52CD" w14:textId="5EAE8080" w:rsidR="00262EA3" w:rsidRDefault="001E04D6" w:rsidP="00E03A3D">
    <w:pPr>
      <w:pStyle w:val="Motionr"/>
    </w:pPr>
    <w:sdt>
      <w:sdtPr>
        <w:alias w:val="CC_Noformat_Avtext"/>
        <w:tag w:val="CC_Noformat_Avtext"/>
        <w:id w:val="-2020768203"/>
        <w:lock w:val="sdtContentLocked"/>
        <w:placeholder>
          <w:docPart w:val="47D9AF7C6E1446BC87030088EDCE9357"/>
        </w:placeholder>
        <w15:appearance w15:val="hidden"/>
        <w:text/>
      </w:sdtPr>
      <w:sdtEndPr/>
      <w:sdtContent>
        <w:r w:rsidR="00E670F0">
          <w:t>av Jacob Risberg (MP)</w:t>
        </w:r>
      </w:sdtContent>
    </w:sdt>
  </w:p>
  <w:sdt>
    <w:sdtPr>
      <w:alias w:val="CC_Noformat_Rubtext"/>
      <w:tag w:val="CC_Noformat_Rubtext"/>
      <w:id w:val="-218060500"/>
      <w:lock w:val="sdtLocked"/>
      <w:placeholder>
        <w:docPart w:val="E271B659749745F786B0860CF5946AA6"/>
      </w:placeholder>
      <w:text/>
    </w:sdtPr>
    <w:sdtEndPr/>
    <w:sdtContent>
      <w:p w14:paraId="6B677662" w14:textId="04D2F7DF" w:rsidR="00262EA3" w:rsidRDefault="001B3716" w:rsidP="00283E0F">
        <w:pPr>
          <w:pStyle w:val="FSHRub2"/>
        </w:pPr>
        <w:r>
          <w:t>Införande av regelbundna hörselkontroller för äldre</w:t>
        </w:r>
      </w:p>
    </w:sdtContent>
  </w:sdt>
  <w:sdt>
    <w:sdtPr>
      <w:alias w:val="CC_Boilerplate_3"/>
      <w:tag w:val="CC_Boilerplate_3"/>
      <w:id w:val="1606463544"/>
      <w:lock w:val="sdtContentLocked"/>
      <w15:appearance w15:val="hidden"/>
      <w:text w:multiLine="1"/>
    </w:sdtPr>
    <w:sdtEndPr/>
    <w:sdtContent>
      <w:p w14:paraId="7B358D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1859805">
    <w:abstractNumId w:val="9"/>
  </w:num>
  <w:num w:numId="2" w16cid:durableId="1570767775">
    <w:abstractNumId w:val="8"/>
  </w:num>
  <w:num w:numId="3" w16cid:durableId="1292518833">
    <w:abstractNumId w:val="16"/>
  </w:num>
  <w:num w:numId="4" w16cid:durableId="1311985292">
    <w:abstractNumId w:val="14"/>
  </w:num>
  <w:num w:numId="5" w16cid:durableId="1252203760">
    <w:abstractNumId w:val="17"/>
  </w:num>
  <w:num w:numId="6" w16cid:durableId="1424841875">
    <w:abstractNumId w:val="18"/>
  </w:num>
  <w:num w:numId="7" w16cid:durableId="1854413915">
    <w:abstractNumId w:val="11"/>
  </w:num>
  <w:num w:numId="8" w16cid:durableId="142695609">
    <w:abstractNumId w:val="12"/>
  </w:num>
  <w:num w:numId="9" w16cid:durableId="550881">
    <w:abstractNumId w:val="15"/>
  </w:num>
  <w:num w:numId="10" w16cid:durableId="1936788556">
    <w:abstractNumId w:val="22"/>
  </w:num>
  <w:num w:numId="11" w16cid:durableId="678311113">
    <w:abstractNumId w:val="21"/>
  </w:num>
  <w:num w:numId="12" w16cid:durableId="1685132506">
    <w:abstractNumId w:val="21"/>
  </w:num>
  <w:num w:numId="13" w16cid:durableId="353042757">
    <w:abstractNumId w:val="3"/>
  </w:num>
  <w:num w:numId="14" w16cid:durableId="241569889">
    <w:abstractNumId w:val="2"/>
  </w:num>
  <w:num w:numId="15" w16cid:durableId="61409295">
    <w:abstractNumId w:val="1"/>
  </w:num>
  <w:num w:numId="16" w16cid:durableId="1580020144">
    <w:abstractNumId w:val="0"/>
  </w:num>
  <w:num w:numId="17" w16cid:durableId="2026899139">
    <w:abstractNumId w:val="7"/>
  </w:num>
  <w:num w:numId="18" w16cid:durableId="2053143716">
    <w:abstractNumId w:val="6"/>
  </w:num>
  <w:num w:numId="19" w16cid:durableId="596838765">
    <w:abstractNumId w:val="5"/>
  </w:num>
  <w:num w:numId="20" w16cid:durableId="476805589">
    <w:abstractNumId w:val="4"/>
  </w:num>
  <w:num w:numId="21" w16cid:durableId="1230118922">
    <w:abstractNumId w:val="21"/>
  </w:num>
  <w:num w:numId="22" w16cid:durableId="2080589352">
    <w:abstractNumId w:val="21"/>
  </w:num>
  <w:num w:numId="23" w16cid:durableId="1724792035">
    <w:abstractNumId w:val="21"/>
  </w:num>
  <w:num w:numId="24" w16cid:durableId="1373965556">
    <w:abstractNumId w:val="21"/>
  </w:num>
  <w:num w:numId="25" w16cid:durableId="394087681">
    <w:abstractNumId w:val="21"/>
  </w:num>
  <w:num w:numId="26" w16cid:durableId="1154638646">
    <w:abstractNumId w:val="22"/>
  </w:num>
  <w:num w:numId="27" w16cid:durableId="1280408850">
    <w:abstractNumId w:val="22"/>
  </w:num>
  <w:num w:numId="28" w16cid:durableId="982083182">
    <w:abstractNumId w:val="22"/>
  </w:num>
  <w:num w:numId="29" w16cid:durableId="1758093415">
    <w:abstractNumId w:val="22"/>
  </w:num>
  <w:num w:numId="30" w16cid:durableId="1682975572">
    <w:abstractNumId w:val="21"/>
  </w:num>
  <w:num w:numId="31" w16cid:durableId="1216743536">
    <w:abstractNumId w:val="21"/>
  </w:num>
  <w:num w:numId="32" w16cid:durableId="1237399381">
    <w:abstractNumId w:val="22"/>
  </w:num>
  <w:num w:numId="33" w16cid:durableId="1036850387">
    <w:abstractNumId w:val="21"/>
  </w:num>
  <w:num w:numId="34" w16cid:durableId="1914270073">
    <w:abstractNumId w:val="18"/>
  </w:num>
  <w:num w:numId="35" w16cid:durableId="1194345922">
    <w:abstractNumId w:val="18"/>
    <w:lvlOverride w:ilvl="0">
      <w:startOverride w:val="1"/>
    </w:lvlOverride>
  </w:num>
  <w:num w:numId="36" w16cid:durableId="2141917299">
    <w:abstractNumId w:val="19"/>
  </w:num>
  <w:num w:numId="37" w16cid:durableId="1491360994">
    <w:abstractNumId w:val="18"/>
    <w:lvlOverride w:ilvl="0">
      <w:startOverride w:val="1"/>
    </w:lvlOverride>
  </w:num>
  <w:num w:numId="38" w16cid:durableId="1804614753">
    <w:abstractNumId w:val="13"/>
  </w:num>
  <w:num w:numId="39" w16cid:durableId="1008169151">
    <w:abstractNumId w:val="10"/>
  </w:num>
  <w:num w:numId="40" w16cid:durableId="17197406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1D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D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E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87C"/>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0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716"/>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4D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9E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43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5"/>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77"/>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E6"/>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57"/>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AE"/>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6C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2E"/>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DB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14"/>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F0"/>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68639"/>
  <w15:chartTrackingRefBased/>
  <w15:docId w15:val="{AB56D5AC-B3AE-4038-A6FF-0A2916CE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81C77A800841DEB97CEFCEF3D7DF7B"/>
        <w:category>
          <w:name w:val="Allmänt"/>
          <w:gallery w:val="placeholder"/>
        </w:category>
        <w:types>
          <w:type w:val="bbPlcHdr"/>
        </w:types>
        <w:behaviors>
          <w:behavior w:val="content"/>
        </w:behaviors>
        <w:guid w:val="{A50FB57E-808D-48F9-9BA1-100ED5FFF9B7}"/>
      </w:docPartPr>
      <w:docPartBody>
        <w:p w:rsidR="00A87FDA" w:rsidRDefault="00A87FDA">
          <w:pPr>
            <w:pStyle w:val="4081C77A800841DEB97CEFCEF3D7DF7B"/>
          </w:pPr>
          <w:r w:rsidRPr="005A0A93">
            <w:rPr>
              <w:rStyle w:val="Platshllartext"/>
            </w:rPr>
            <w:t>Förslag till riksdagsbeslut</w:t>
          </w:r>
        </w:p>
      </w:docPartBody>
    </w:docPart>
    <w:docPart>
      <w:docPartPr>
        <w:name w:val="02FACE47B6A74185BD1799FB331CD03E"/>
        <w:category>
          <w:name w:val="Allmänt"/>
          <w:gallery w:val="placeholder"/>
        </w:category>
        <w:types>
          <w:type w:val="bbPlcHdr"/>
        </w:types>
        <w:behaviors>
          <w:behavior w:val="content"/>
        </w:behaviors>
        <w:guid w:val="{078334BC-DCBE-472F-BF4D-48F9CACE56C7}"/>
      </w:docPartPr>
      <w:docPartBody>
        <w:p w:rsidR="00A87FDA" w:rsidRDefault="00A87FDA">
          <w:pPr>
            <w:pStyle w:val="02FACE47B6A74185BD1799FB331CD03E"/>
          </w:pPr>
          <w:r w:rsidRPr="005A0A93">
            <w:rPr>
              <w:rStyle w:val="Platshllartext"/>
            </w:rPr>
            <w:t>Motivering</w:t>
          </w:r>
        </w:p>
      </w:docPartBody>
    </w:docPart>
    <w:docPart>
      <w:docPartPr>
        <w:name w:val="47D9AF7C6E1446BC87030088EDCE9357"/>
        <w:category>
          <w:name w:val="Allmänt"/>
          <w:gallery w:val="placeholder"/>
        </w:category>
        <w:types>
          <w:type w:val="bbPlcHdr"/>
        </w:types>
        <w:behaviors>
          <w:behavior w:val="content"/>
        </w:behaviors>
        <w:guid w:val="{CF645B0E-AFFC-4B21-8B44-4D54E45A2118}"/>
      </w:docPartPr>
      <w:docPartBody>
        <w:p w:rsidR="00A87FDA" w:rsidRDefault="00A87FDA">
          <w:pPr>
            <w:pStyle w:val="47D9AF7C6E1446BC87030088EDCE9357"/>
          </w:pPr>
          <w:r>
            <w:rPr>
              <w:rStyle w:val="Platshllartext"/>
            </w:rPr>
            <w:t xml:space="preserve"> </w:t>
          </w:r>
        </w:p>
      </w:docPartBody>
    </w:docPart>
    <w:docPart>
      <w:docPartPr>
        <w:name w:val="E271B659749745F786B0860CF5946AA6"/>
        <w:category>
          <w:name w:val="Allmänt"/>
          <w:gallery w:val="placeholder"/>
        </w:category>
        <w:types>
          <w:type w:val="bbPlcHdr"/>
        </w:types>
        <w:behaviors>
          <w:behavior w:val="content"/>
        </w:behaviors>
        <w:guid w:val="{35634486-51D1-4A73-A24D-AFF27BE68AF6}"/>
      </w:docPartPr>
      <w:docPartBody>
        <w:p w:rsidR="00A87FDA" w:rsidRDefault="00A87FDA">
          <w:pPr>
            <w:pStyle w:val="E271B659749745F786B0860CF5946AA6"/>
          </w:pPr>
          <w:r>
            <w:t xml:space="preserve"> </w:t>
          </w:r>
        </w:p>
      </w:docPartBody>
    </w:docPart>
    <w:docPart>
      <w:docPartPr>
        <w:name w:val="4FFD08566621418AAE6A3A80C1CA9678"/>
        <w:category>
          <w:name w:val="Allmänt"/>
          <w:gallery w:val="placeholder"/>
        </w:category>
        <w:types>
          <w:type w:val="bbPlcHdr"/>
        </w:types>
        <w:behaviors>
          <w:behavior w:val="content"/>
        </w:behaviors>
        <w:guid w:val="{36021D6D-5CF0-4FAF-B16A-57D5BE61006F}"/>
      </w:docPartPr>
      <w:docPartBody>
        <w:p w:rsidR="008F744C" w:rsidRDefault="008F74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DA"/>
    <w:rsid w:val="0017080D"/>
    <w:rsid w:val="003508A5"/>
    <w:rsid w:val="006225A5"/>
    <w:rsid w:val="008F744C"/>
    <w:rsid w:val="00A87FDA"/>
    <w:rsid w:val="00B4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081C77A800841DEB97CEFCEF3D7DF7B">
    <w:name w:val="4081C77A800841DEB97CEFCEF3D7DF7B"/>
  </w:style>
  <w:style w:type="paragraph" w:customStyle="1" w:styleId="02FACE47B6A74185BD1799FB331CD03E">
    <w:name w:val="02FACE47B6A74185BD1799FB331CD03E"/>
  </w:style>
  <w:style w:type="paragraph" w:customStyle="1" w:styleId="47D9AF7C6E1446BC87030088EDCE9357">
    <w:name w:val="47D9AF7C6E1446BC87030088EDCE9357"/>
  </w:style>
  <w:style w:type="paragraph" w:customStyle="1" w:styleId="E271B659749745F786B0860CF5946AA6">
    <w:name w:val="E271B659749745F786B0860CF5946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71BD1-9DFF-4ECD-85AD-7748D9559A4B}"/>
</file>

<file path=customXml/itemProps2.xml><?xml version="1.0" encoding="utf-8"?>
<ds:datastoreItem xmlns:ds="http://schemas.openxmlformats.org/officeDocument/2006/customXml" ds:itemID="{3D44BB66-1ED2-4818-8D14-0BD57F0CABD4}"/>
</file>

<file path=customXml/itemProps3.xml><?xml version="1.0" encoding="utf-8"?>
<ds:datastoreItem xmlns:ds="http://schemas.openxmlformats.org/officeDocument/2006/customXml" ds:itemID="{9362AB98-FCB9-4E86-AF40-780931CEA2D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1471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Inför regelbundna hörslekontroller för äldre</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