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07E" w:rsidRPr="0091736B" w:rsidRDefault="005F707E">
      <w:pPr>
        <w:pStyle w:val="Hemstlrubrik"/>
      </w:pPr>
      <w:r w:rsidRPr="0091736B">
        <w:t>Förslag till riksdagsbeslut</w:t>
      </w:r>
    </w:p>
    <w:p w:rsidR="005F707E" w:rsidRPr="0091736B" w:rsidRDefault="005F707E">
      <w:pPr>
        <w:pStyle w:val="Hemstlatt"/>
        <w:ind w:left="0"/>
      </w:pPr>
      <w:r w:rsidRPr="0091736B">
        <w:t>Riksdagen tillkännager för regeringen som sin mening vad som anförs i motionen om en översyn av minerall</w:t>
      </w:r>
      <w:r w:rsidRPr="0091736B">
        <w:t>a</w:t>
      </w:r>
      <w:r w:rsidRPr="0091736B">
        <w:t>gen.</w:t>
      </w:r>
    </w:p>
    <w:p w:rsidR="005F707E" w:rsidRPr="0091736B" w:rsidRDefault="005F707E">
      <w:pPr>
        <w:pStyle w:val="Rubrik1"/>
      </w:pPr>
      <w:r w:rsidRPr="0091736B">
        <w:t>Motivering</w:t>
      </w:r>
    </w:p>
    <w:p w:rsidR="005F707E" w:rsidRPr="0091736B" w:rsidRDefault="005F707E">
      <w:r w:rsidRPr="0091736B">
        <w:t>I takt med att malm och mineraler blir allt attraktivare och därmed dyrare på världsmarknaden ökar intresset för brytning även i Sverige. Vi har under de senaste åren kunnat läsa alltmer om brytning av ett antal för näringslivet i</w:t>
      </w:r>
      <w:r w:rsidRPr="0091736B">
        <w:t>n</w:t>
      </w:r>
      <w:r w:rsidRPr="0091736B">
        <w:t>tressanta mineraler och intresset ser ut att accelerera.</w:t>
      </w:r>
    </w:p>
    <w:p w:rsidR="005F707E" w:rsidRPr="0091736B" w:rsidRDefault="005F707E">
      <w:pPr>
        <w:pStyle w:val="Normaltindrag"/>
      </w:pPr>
      <w:r w:rsidRPr="0091736B">
        <w:t>Vår bedömning är att lagstiftningen inte är anpassad efter världsläget och behovet idag, utan är en kvarleva från tiden efter andra världskriget då varje land var tvunget att säkerställa tillgången till sina naturresurser och råvaror. Idag är läget annorlunda. Det är en öppen världshandel och betydelsen för varje enskild nation har minskat radikalt, även om gruvnäringen i framför allt norra Sverige har fortsatt stor betydelse både för den svenska eko</w:t>
      </w:r>
      <w:r w:rsidRPr="0091736B">
        <w:t>nomin och för antalet arbetstillfällen.</w:t>
      </w:r>
    </w:p>
    <w:p w:rsidR="005F707E" w:rsidRPr="0091736B" w:rsidRDefault="005F707E">
      <w:pPr>
        <w:pStyle w:val="Normaltindrag"/>
      </w:pPr>
      <w:r w:rsidRPr="0091736B">
        <w:t>Det finns olika skäl för att se över gällande minerallagstiftning. Ett första skäl är om det verkligen finns enskilda mineraler idag som är så viktiga för Sverige att de är att betrakta som riksintressen. Befintliga gruvor i Kiruna och Gällivare/Malmberget kan undantas.</w:t>
      </w:r>
    </w:p>
    <w:p w:rsidR="005F707E" w:rsidRPr="0091736B" w:rsidRDefault="005F707E">
      <w:pPr>
        <w:pStyle w:val="Normaltindrag"/>
      </w:pPr>
      <w:r w:rsidRPr="0091736B">
        <w:t>Ett andra skäl är äganderätten kontra rätten att leta efter och bryta mineral på annans mark. I nästan alla andra sammanhang är äganderätten mycket stark i Sverige men inte när det gäller mineralbrytning. Ändå är det i många fall så att en exploaterad fastighet är förstörd för all framtid och aldrig kan återfå de värden den hade före brytningen. Det borde vara varje enskild mar</w:t>
      </w:r>
      <w:r w:rsidRPr="0091736B">
        <w:t>k</w:t>
      </w:r>
      <w:r w:rsidRPr="0091736B">
        <w:t>ägares rätt att neka brytning.</w:t>
      </w:r>
    </w:p>
    <w:p w:rsidR="005F707E" w:rsidRPr="0091736B" w:rsidRDefault="005F707E">
      <w:pPr>
        <w:pStyle w:val="Normaltindrag"/>
      </w:pPr>
      <w:r w:rsidRPr="0091736B">
        <w:t>Ett tredje skäl är kollisionen med andra riksintressen i form av olika natu</w:t>
      </w:r>
      <w:r w:rsidRPr="0091736B">
        <w:t>r</w:t>
      </w:r>
      <w:r w:rsidRPr="0091736B">
        <w:t xml:space="preserve">värden. Från sysselsättningssynpunkt borde turismen vara minst lika värdefull </w:t>
      </w:r>
      <w:r w:rsidRPr="0091736B">
        <w:lastRenderedPageBreak/>
        <w:t>för Sverige som mineralbrytningen och detta är också en förändring som har växt fram under de senaste 50 åren. I Skåne ser vi exempel på dessa koll</w:t>
      </w:r>
      <w:r w:rsidRPr="0091736B">
        <w:t>i</w:t>
      </w:r>
      <w:r w:rsidRPr="0091736B">
        <w:t>sionsrisker både på Österlen och i området mellan Billinge och Röstånga.</w:t>
      </w:r>
    </w:p>
    <w:p w:rsidR="005F707E" w:rsidRPr="0091736B" w:rsidRDefault="005F707E">
      <w:pPr>
        <w:pStyle w:val="Normaltindrag"/>
      </w:pPr>
      <w:r w:rsidRPr="0091736B">
        <w:t>Sammantaget finns det alltså starka skäl för att, med ovanstående synpun</w:t>
      </w:r>
      <w:r w:rsidRPr="0091736B">
        <w:t>k</w:t>
      </w:r>
      <w:r w:rsidRPr="0091736B">
        <w:t>ter som grund, se över minerallagen.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736B">
        <w:trPr>
          <w:cantSplit/>
        </w:trPr>
        <w:tc>
          <w:tcPr>
            <w:tcW w:w="3046" w:type="dxa"/>
          </w:tcPr>
          <w:p w:rsidR="005F707E" w:rsidRPr="0091736B" w:rsidRDefault="005F707E">
            <w:pPr>
              <w:pStyle w:val="UnderskriftDatum"/>
              <w:spacing w:before="240"/>
            </w:pPr>
            <w:r w:rsidRPr="0091736B">
              <w:t>Stockholm den 26 september 2007</w:t>
            </w:r>
          </w:p>
        </w:tc>
        <w:tc>
          <w:tcPr>
            <w:tcW w:w="3047" w:type="dxa"/>
          </w:tcPr>
          <w:p w:rsidR="005F707E" w:rsidRPr="0091736B" w:rsidRDefault="005F707E">
            <w:pPr>
              <w:pStyle w:val="Underskrifter"/>
              <w:spacing w:before="240"/>
            </w:pPr>
          </w:p>
        </w:tc>
      </w:tr>
      <w:tr w:rsidR="00000000" w:rsidRPr="0091736B">
        <w:trPr>
          <w:cantSplit/>
        </w:trPr>
        <w:tc>
          <w:tcPr>
            <w:tcW w:w="3046" w:type="dxa"/>
          </w:tcPr>
          <w:p w:rsidR="005F707E" w:rsidRPr="0091736B" w:rsidRDefault="005F707E">
            <w:pPr>
              <w:pStyle w:val="Underskrifter"/>
            </w:pPr>
            <w:r w:rsidRPr="0091736B">
              <w:t>Lennart Pettersson (c)</w:t>
            </w:r>
          </w:p>
        </w:tc>
        <w:tc>
          <w:tcPr>
            <w:tcW w:w="3046" w:type="dxa"/>
          </w:tcPr>
          <w:p w:rsidR="005F707E" w:rsidRPr="0091736B" w:rsidRDefault="005F707E">
            <w:pPr>
              <w:pStyle w:val="Underskrifter"/>
            </w:pPr>
            <w:r w:rsidRPr="0091736B">
              <w:t>Lars-Ivar Ericson (c)</w:t>
            </w:r>
          </w:p>
        </w:tc>
      </w:tr>
    </w:tbl>
    <w:p w:rsidR="005F707E" w:rsidRPr="0091736B" w:rsidRDefault="005F707E">
      <w:pPr>
        <w:pStyle w:val="Normaltindrag"/>
      </w:pPr>
    </w:p>
    <w:sectPr w:rsidR="005F707E" w:rsidRPr="009173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07E" w:rsidRPr="0091736B" w:rsidRDefault="005F707E">
      <w:r w:rsidRPr="0091736B">
        <w:separator/>
      </w:r>
    </w:p>
  </w:endnote>
  <w:endnote w:type="continuationSeparator" w:id="0">
    <w:p w:rsidR="005F707E" w:rsidRPr="0091736B" w:rsidRDefault="005F707E">
      <w:r w:rsidRPr="009173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7E" w:rsidRPr="0091736B" w:rsidRDefault="0091736B">
    <w:pPr>
      <w:pStyle w:val="Sidfot"/>
    </w:pPr>
    <w:r w:rsidRPr="009173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6705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7E" w:rsidRDefault="005F7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707E" w:rsidRDefault="005F7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7E" w:rsidRPr="0091736B" w:rsidRDefault="0091736B">
    <w:pPr>
      <w:pStyle w:val="Sidfot"/>
    </w:pPr>
    <w:r w:rsidRPr="009173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7795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7E" w:rsidRDefault="005F70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707E" w:rsidRDefault="005F70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7E" w:rsidRPr="0091736B" w:rsidRDefault="0091736B">
    <w:pPr>
      <w:pStyle w:val="Sidfot"/>
    </w:pPr>
    <w:r w:rsidRPr="009173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063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7E" w:rsidRDefault="005F7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707E" w:rsidRDefault="005F7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07E" w:rsidRPr="0091736B" w:rsidRDefault="005F707E">
      <w:r w:rsidRPr="0091736B">
        <w:separator/>
      </w:r>
    </w:p>
  </w:footnote>
  <w:footnote w:type="continuationSeparator" w:id="0">
    <w:p w:rsidR="005F707E" w:rsidRPr="0091736B" w:rsidRDefault="005F707E">
      <w:r w:rsidRPr="009173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7E" w:rsidRPr="0091736B" w:rsidRDefault="0091736B">
    <w:pPr>
      <w:pStyle w:val="Sidhuvud"/>
    </w:pPr>
    <w:r w:rsidRPr="009173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001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7E" w:rsidRDefault="005F70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707E" w:rsidRDefault="005F70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7E" w:rsidRPr="0091736B" w:rsidRDefault="0091736B">
    <w:pPr>
      <w:pStyle w:val="Sidhuvud"/>
    </w:pPr>
    <w:r w:rsidRPr="009173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7863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7E" w:rsidRDefault="005F70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707E" w:rsidRDefault="005F70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7E" w:rsidRPr="0091736B" w:rsidRDefault="005F707E">
    <w:pPr>
      <w:pStyle w:val="FSHNormal"/>
      <w:tabs>
        <w:tab w:val="right" w:pos="5840"/>
      </w:tabs>
    </w:pPr>
    <w:r w:rsidRPr="0091736B">
      <w:br/>
    </w:r>
    <w:r w:rsidRPr="0091736B">
      <w:fldChar w:fldCharType="begin" w:fldLock="1"/>
    </w:r>
    <w:r w:rsidRPr="0091736B">
      <w:instrText xml:space="preserve"> DOCPROPERTY</w:instrText>
    </w:r>
    <w:r w:rsidRPr="0091736B">
      <w:rPr>
        <w:sz w:val="18"/>
      </w:rPr>
      <w:instrText xml:space="preserve"> "YearUser" *\charformat </w:instrText>
    </w:r>
    <w:r w:rsidRPr="0091736B">
      <w:fldChar w:fldCharType="separate"/>
    </w:r>
    <w:r w:rsidRPr="0091736B">
      <w:t>2007/08</w:t>
    </w:r>
    <w:r w:rsidRPr="0091736B">
      <w:fldChar w:fldCharType="end"/>
    </w:r>
    <w:r w:rsidRPr="0091736B">
      <w:t xml:space="preserve"> </w:t>
    </w:r>
    <w:r w:rsidRPr="0091736B">
      <w:tab/>
      <w:t xml:space="preserve">mnr: </w:t>
    </w:r>
    <w:r w:rsidRPr="0091736B">
      <w:fldChar w:fldCharType="begin" w:fldLock="1"/>
    </w:r>
    <w:r w:rsidRPr="0091736B">
      <w:instrText xml:space="preserve"> DOCPROPERTY</w:instrText>
    </w:r>
    <w:r w:rsidRPr="0091736B">
      <w:rPr>
        <w:sz w:val="18"/>
      </w:rPr>
      <w:instrText xml:space="preserve"> "Motionsnummer" *\charformat </w:instrText>
    </w:r>
    <w:r w:rsidRPr="0091736B">
      <w:fldChar w:fldCharType="separate"/>
    </w:r>
    <w:r w:rsidRPr="0091736B">
      <w:t>N209</w:t>
    </w:r>
    <w:r w:rsidRPr="0091736B">
      <w:fldChar w:fldCharType="end"/>
    </w:r>
    <w:r w:rsidRPr="0091736B">
      <w:br/>
    </w:r>
    <w:r w:rsidRPr="0091736B">
      <w:fldChar w:fldCharType="begin" w:fldLock="1"/>
    </w:r>
    <w:r w:rsidRPr="0091736B">
      <w:instrText xml:space="preserve"> DOCPROPERTY</w:instrText>
    </w:r>
    <w:r w:rsidRPr="0091736B">
      <w:rPr>
        <w:sz w:val="18"/>
      </w:rPr>
      <w:instrText xml:space="preserve"> "Samling" *\charformat </w:instrText>
    </w:r>
    <w:r w:rsidRPr="0091736B">
      <w:fldChar w:fldCharType="end"/>
    </w:r>
    <w:r w:rsidRPr="0091736B">
      <w:tab/>
      <w:t xml:space="preserve">pnr: </w:t>
    </w:r>
    <w:r w:rsidRPr="0091736B">
      <w:fldChar w:fldCharType="begin" w:fldLock="1"/>
    </w:r>
    <w:r w:rsidRPr="0091736B">
      <w:instrText xml:space="preserve"> DOCPROPERTY</w:instrText>
    </w:r>
    <w:r w:rsidRPr="0091736B">
      <w:rPr>
        <w:sz w:val="18"/>
      </w:rPr>
      <w:instrText xml:space="preserve"> "Partinummer" *\charformat </w:instrText>
    </w:r>
    <w:r w:rsidRPr="0091736B">
      <w:fldChar w:fldCharType="separate"/>
    </w:r>
    <w:r w:rsidRPr="0091736B">
      <w:t>c361</w:t>
    </w:r>
    <w:r w:rsidRPr="0091736B">
      <w:fldChar w:fldCharType="end"/>
    </w:r>
  </w:p>
  <w:p w:rsidR="005F707E" w:rsidRPr="0091736B" w:rsidRDefault="005F707E">
    <w:pPr>
      <w:pStyle w:val="FSHRub1"/>
    </w:pPr>
    <w:r w:rsidRPr="0091736B">
      <w:t>Motion till riksdagen</w:t>
    </w:r>
    <w:r w:rsidRPr="0091736B">
      <w:br/>
    </w:r>
    <w:r w:rsidRPr="0091736B">
      <w:fldChar w:fldCharType="begin" w:fldLock="1"/>
    </w:r>
    <w:r w:rsidRPr="0091736B">
      <w:instrText xml:space="preserve"> DOCPROPERTY "YearUser" *\charformat </w:instrText>
    </w:r>
    <w:r w:rsidRPr="0091736B">
      <w:fldChar w:fldCharType="separate"/>
    </w:r>
    <w:r w:rsidRPr="0091736B">
      <w:t>2007/08</w:t>
    </w:r>
    <w:r w:rsidRPr="0091736B">
      <w:fldChar w:fldCharType="end"/>
    </w:r>
    <w:r w:rsidRPr="0091736B">
      <w:t>:</w:t>
    </w:r>
    <w:r w:rsidRPr="0091736B">
      <w:fldChar w:fldCharType="begin" w:fldLock="1"/>
    </w:r>
    <w:r w:rsidRPr="0091736B">
      <w:instrText xml:space="preserve"> DOCPROPERTY "Motionsnummer" *\charformat </w:instrText>
    </w:r>
    <w:r w:rsidRPr="0091736B">
      <w:fldChar w:fldCharType="separate"/>
    </w:r>
    <w:r w:rsidRPr="0091736B">
      <w:t>N209</w:t>
    </w:r>
    <w:r w:rsidRPr="0091736B">
      <w:fldChar w:fldCharType="end"/>
    </w:r>
  </w:p>
  <w:p w:rsidR="005F707E" w:rsidRPr="0091736B" w:rsidRDefault="005F707E">
    <w:pPr>
      <w:pStyle w:val="FSHNormalS5"/>
    </w:pPr>
    <w:r w:rsidRPr="0091736B">
      <w:fldChar w:fldCharType="begin" w:fldLock="1"/>
    </w:r>
    <w:r w:rsidRPr="0091736B">
      <w:instrText xml:space="preserve"> DOCPROPERTY "MotionarText" *\charformat </w:instrText>
    </w:r>
    <w:r w:rsidRPr="0091736B">
      <w:fldChar w:fldCharType="separate"/>
    </w:r>
    <w:r w:rsidRPr="0091736B">
      <w:t>av Lennart Pettersson och Lars-Ivar Ericson (c)</w:t>
    </w:r>
    <w:r w:rsidRPr="0091736B">
      <w:fldChar w:fldCharType="end"/>
    </w:r>
    <w:r w:rsidRPr="0091736B">
      <w:br/>
    </w:r>
    <w:r w:rsidRPr="0091736B">
      <w:fldChar w:fldCharType="begin" w:fldLock="1"/>
    </w:r>
    <w:r w:rsidRPr="0091736B">
      <w:instrText xml:space="preserve"> DOCPROPERTY "SvarFrasKort" *\charformat </w:instrText>
    </w:r>
    <w:r w:rsidRPr="0091736B">
      <w:fldChar w:fldCharType="end"/>
    </w:r>
  </w:p>
  <w:p w:rsidR="005F707E" w:rsidRPr="0091736B" w:rsidRDefault="005F707E">
    <w:pPr>
      <w:pStyle w:val="FSHTitel"/>
    </w:pPr>
    <w:r w:rsidRPr="0091736B">
      <w:fldChar w:fldCharType="begin" w:fldLock="1"/>
    </w:r>
    <w:r w:rsidRPr="0091736B">
      <w:instrText xml:space="preserve"> DOCPROPERTY</w:instrText>
    </w:r>
    <w:r w:rsidRPr="0091736B">
      <w:rPr>
        <w:sz w:val="18"/>
      </w:rPr>
      <w:instrText xml:space="preserve"> "RubrikSvar" *\charformat </w:instrText>
    </w:r>
    <w:r w:rsidRPr="0091736B">
      <w:fldChar w:fldCharType="separate"/>
    </w:r>
    <w:r w:rsidRPr="0091736B">
      <w:t>Minerallagen</w:t>
    </w:r>
    <w:r w:rsidRPr="0091736B">
      <w:fldChar w:fldCharType="end"/>
    </w:r>
  </w:p>
  <w:p w:rsidR="005F707E" w:rsidRPr="0091736B" w:rsidRDefault="005F707E">
    <w:pPr>
      <w:pStyle w:val="Normal00"/>
    </w:pPr>
  </w:p>
  <w:p w:rsidR="005F707E" w:rsidRPr="0091736B" w:rsidRDefault="005F7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9300515">
    <w:abstractNumId w:val="8"/>
  </w:num>
  <w:num w:numId="2" w16cid:durableId="1848057651">
    <w:abstractNumId w:val="9"/>
  </w:num>
  <w:num w:numId="3" w16cid:durableId="674190628">
    <w:abstractNumId w:val="8"/>
  </w:num>
  <w:num w:numId="4" w16cid:durableId="254673678">
    <w:abstractNumId w:val="9"/>
  </w:num>
  <w:num w:numId="5" w16cid:durableId="1499341276">
    <w:abstractNumId w:val="13"/>
  </w:num>
  <w:num w:numId="6" w16cid:durableId="633173193">
    <w:abstractNumId w:val="10"/>
  </w:num>
  <w:num w:numId="7" w16cid:durableId="556162267">
    <w:abstractNumId w:val="11"/>
  </w:num>
  <w:num w:numId="8" w16cid:durableId="41906142">
    <w:abstractNumId w:val="12"/>
  </w:num>
  <w:num w:numId="9" w16cid:durableId="1847817553">
    <w:abstractNumId w:val="8"/>
  </w:num>
  <w:num w:numId="10" w16cid:durableId="2122725925">
    <w:abstractNumId w:val="3"/>
  </w:num>
  <w:num w:numId="11" w16cid:durableId="1250694012">
    <w:abstractNumId w:val="2"/>
  </w:num>
  <w:num w:numId="12" w16cid:durableId="594703895">
    <w:abstractNumId w:val="1"/>
  </w:num>
  <w:num w:numId="13" w16cid:durableId="512694184">
    <w:abstractNumId w:val="0"/>
  </w:num>
  <w:num w:numId="14" w16cid:durableId="1151798547">
    <w:abstractNumId w:val="9"/>
  </w:num>
  <w:num w:numId="15" w16cid:durableId="1425760745">
    <w:abstractNumId w:val="7"/>
  </w:num>
  <w:num w:numId="16" w16cid:durableId="2096246464">
    <w:abstractNumId w:val="6"/>
  </w:num>
  <w:num w:numId="17" w16cid:durableId="1119956676">
    <w:abstractNumId w:val="5"/>
  </w:num>
  <w:num w:numId="18" w16cid:durableId="1396322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DF3FC1FF-E0A8-4600-9E51-B2117B90B0AF}"/>
  </w:docVars>
  <w:rsids>
    <w:rsidRoot w:val="005F6839"/>
    <w:rsid w:val="005F6839"/>
    <w:rsid w:val="005F707E"/>
    <w:rsid w:val="009173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F718CE-9AED-4C18-BC5B-E8B77AFA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1843</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c361</vt:lpstr>
    </vt:vector>
  </TitlesOfParts>
  <Company>Riksdagen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c361</dc:title>
  <dc:subject>c361</dc:subject>
  <dc:creator>Riksdagen</dc:creator>
  <cp:keywords>Riksdagen</cp:keywords>
  <dc:description>TKG-ktrl, MSMQ4mb, PersReg-Distribution mm</dc:description>
  <cp:lastModifiedBy>Lars Brink</cp:lastModifiedBy>
  <cp:revision>2</cp:revision>
  <cp:lastPrinted>2007-10-24T06:39:00Z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Lars-Ivar Ericson (c)</vt:lpwstr>
  </property>
  <property fmtid="{D5CDD505-2E9C-101B-9397-08002B2CF9AE}" pid="26" name="MotionarLista">
    <vt:lpwstr>Pettersson, Lennart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20072008000000000099000003610069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20072008000000000099000003610069</vt:lpwstr>
  </property>
  <property fmtid="{D5CDD505-2E9C-101B-9397-08002B2CF9AE}" pid="50" name="nummer">
    <vt:lpwstr>209</vt:lpwstr>
  </property>
  <property fmtid="{D5CDD505-2E9C-101B-9397-08002B2CF9AE}" pid="51" name="utskottsbeteckning">
    <vt:lpwstr>N</vt:lpwstr>
  </property>
  <property fmtid="{D5CDD505-2E9C-101B-9397-08002B2CF9AE}" pid="52" name="GlobalUID">
    <vt:lpwstr>{F4804FA3-B8BC-47C9-A202-25712B493793}</vt:lpwstr>
  </property>
  <property fmtid="{D5CDD505-2E9C-101B-9397-08002B2CF9AE}" pid="53" name="Överföringar">
    <vt:i4>0</vt:i4>
  </property>
  <property fmtid="{D5CDD505-2E9C-101B-9397-08002B2CF9AE}" pid="54" name="Checksum">
    <vt:lpwstr>*1016563652395*</vt:lpwstr>
  </property>
  <property fmtid="{D5CDD505-2E9C-101B-9397-08002B2CF9AE}" pid="55" name="skuggnummer">
    <vt:lpwstr>239</vt:lpwstr>
  </property>
  <property fmtid="{D5CDD505-2E9C-101B-9397-08002B2CF9AE}" pid="56" name="urixVersion">
    <vt:lpwstr>3.2.0.8</vt:lpwstr>
  </property>
  <property fmtid="{D5CDD505-2E9C-101B-9397-08002B2CF9AE}" pid="57" name="urixOrigin">
    <vt:lpwstr>071024 08:39:52.831</vt:lpwstr>
  </property>
  <property fmtid="{D5CDD505-2E9C-101B-9397-08002B2CF9AE}" pid="58" name="urixGuid">
    <vt:lpwstr>{E440CA33-994F-4B98-A0DD-F3D801696992}</vt:lpwstr>
  </property>
</Properties>
</file>