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98994D8BF74DC2AF53238723FBF754"/>
        </w:placeholder>
        <w15:appearance w15:val="hidden"/>
        <w:text/>
      </w:sdtPr>
      <w:sdtEndPr/>
      <w:sdtContent>
        <w:p w:rsidRPr="009B062B" w:rsidR="00AF30DD" w:rsidP="009B062B" w:rsidRDefault="00AF30DD" w14:paraId="1D36980E" w14:textId="77777777">
          <w:pPr>
            <w:pStyle w:val="RubrikFrslagTIllRiksdagsbeslut"/>
          </w:pPr>
          <w:r w:rsidRPr="009B062B">
            <w:t>Förslag till riksdagsbeslut</w:t>
          </w:r>
        </w:p>
      </w:sdtContent>
    </w:sdt>
    <w:sdt>
      <w:sdtPr>
        <w:alias w:val="Yrkande 1"/>
        <w:tag w:val="68909fe9-4d41-4ad1-92d2-8e20af44ea28"/>
        <w:id w:val="936410866"/>
        <w:lock w:val="sdtLocked"/>
      </w:sdtPr>
      <w:sdtEndPr/>
      <w:sdtContent>
        <w:p w:rsidR="00ED4D0C" w:rsidRDefault="00BF65AF" w14:paraId="1D36980F" w14:textId="77777777">
          <w:pPr>
            <w:pStyle w:val="Frslagstext"/>
            <w:numPr>
              <w:ilvl w:val="0"/>
              <w:numId w:val="0"/>
            </w:numPr>
          </w:pPr>
          <w:r>
            <w:t>Riksdagen ställer sig bakom det som anförs i motionen om att utveckla upplåtelseformen kooperativ hyresrätt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63F2B529A444A8B02192057026255B"/>
        </w:placeholder>
        <w15:appearance w15:val="hidden"/>
        <w:text/>
      </w:sdtPr>
      <w:sdtEndPr/>
      <w:sdtContent>
        <w:p w:rsidRPr="009B062B" w:rsidR="006D79C9" w:rsidP="00333E95" w:rsidRDefault="006D79C9" w14:paraId="1D369810" w14:textId="77777777">
          <w:pPr>
            <w:pStyle w:val="Rubrik1"/>
          </w:pPr>
          <w:r>
            <w:t>Motivering</w:t>
          </w:r>
        </w:p>
      </w:sdtContent>
    </w:sdt>
    <w:p w:rsidR="007A6841" w:rsidP="007A6841" w:rsidRDefault="007A6841" w14:paraId="1D369811" w14:textId="0EAB1500">
      <w:pPr>
        <w:pStyle w:val="Normalutanindragellerluft"/>
      </w:pPr>
      <w:r>
        <w:t>Svensk bostadsmarknad står inför stora utmaningar. Boverkets analys att det behövs drygt 700 000 nya bostäder ställer stora krav på ökad</w:t>
      </w:r>
      <w:r w:rsidR="00B95EB6">
        <w:t xml:space="preserve"> effektivitet såväl på kommuner</w:t>
      </w:r>
      <w:r>
        <w:t xml:space="preserve"> som </w:t>
      </w:r>
      <w:r w:rsidR="004A1682">
        <w:t>på byggentreprenörer och fastig</w:t>
      </w:r>
      <w:r>
        <w:t>hetsägare. Utredningen om äldres boende (2015:85), pekade härtill på att det kommer att behövas drygt 360 000 anpassade bostäder för äldre under de kommande tio åren. Det saknas kunskap om huruvida dessa anpassade bostäder till fullo är en del av de av Boverket i</w:t>
      </w:r>
      <w:r w:rsidR="00B95EB6">
        <w:t>dentifierade 700 000 bostäderna</w:t>
      </w:r>
      <w:r>
        <w:t xml:space="preserve"> eller </w:t>
      </w:r>
      <w:r w:rsidR="00B95EB6">
        <w:t xml:space="preserve">om </w:t>
      </w:r>
      <w:r>
        <w:t xml:space="preserve">dessa kommer härutöver. </w:t>
      </w:r>
    </w:p>
    <w:p w:rsidRPr="009B0E7D" w:rsidR="007A6841" w:rsidP="009B0E7D" w:rsidRDefault="007A6841" w14:paraId="1D369812" w14:textId="258A1B53">
      <w:r w:rsidRPr="009B0E7D">
        <w:t>En ytterligare utmaning är det fortsatta om</w:t>
      </w:r>
      <w:r w:rsidRPr="009B0E7D" w:rsidR="00B95EB6">
        <w:t>byggnadsbehovet av miljon</w:t>
      </w:r>
      <w:r w:rsidRPr="009B0E7D">
        <w:t>programmet. Allt fler allmännyttiga bostadsbolag saknar kapital för att kunna genomföra hållbara ombyggnadsprogram och väljer istället att sälja ut delar av beståndet till p</w:t>
      </w:r>
      <w:r w:rsidRPr="009B0E7D" w:rsidR="00B95EB6">
        <w:t>rivata intressen. Ofta följt</w:t>
      </w:r>
      <w:r w:rsidRPr="009B0E7D">
        <w:t xml:space="preserve"> av höga hyreshöjningar o</w:t>
      </w:r>
      <w:r w:rsidRPr="009B0E7D" w:rsidR="00B95EB6">
        <w:t>ch oönskad</w:t>
      </w:r>
      <w:r w:rsidRPr="009B0E7D">
        <w:t xml:space="preserve"> omflyttning.</w:t>
      </w:r>
    </w:p>
    <w:p w:rsidRPr="009B0E7D" w:rsidR="007A6841" w:rsidP="009B0E7D" w:rsidRDefault="007A6841" w14:paraId="1D369814" w14:textId="3A18A4DB">
      <w:r w:rsidRPr="009B0E7D">
        <w:t>Denna enorma förändring av bo</w:t>
      </w:r>
      <w:r w:rsidRPr="009B0E7D" w:rsidR="004A1682">
        <w:t>stadsmarknaden måste ske med ut</w:t>
      </w:r>
      <w:r w:rsidRPr="009B0E7D">
        <w:t>gångspunkt i att såväl det befintliga s</w:t>
      </w:r>
      <w:r w:rsidRPr="009B0E7D" w:rsidR="004A1682">
        <w:t>om det nytillkommande bostadsbe</w:t>
      </w:r>
      <w:r w:rsidRPr="009B0E7D">
        <w:t>ståndet utvecklas till ekonomiskt, social</w:t>
      </w:r>
      <w:r w:rsidRPr="009B0E7D" w:rsidR="004A1682">
        <w:t>t och ekologiskt hållbara bostä</w:t>
      </w:r>
      <w:r w:rsidRPr="009B0E7D">
        <w:t>der och bostadsmiljöer. Regeringen har i flera utredningar visat vägen för en förbättrad bostadsmarknad med refo</w:t>
      </w:r>
      <w:r w:rsidRPr="009B0E7D" w:rsidR="00B95EB6">
        <w:t>rmerade villkor för såväl hyresrätten som</w:t>
      </w:r>
      <w:r w:rsidRPr="009B0E7D">
        <w:t xml:space="preserve"> bostadsrätten. Men de framtida upplåtelseformerna kommer att spela </w:t>
      </w:r>
      <w:r w:rsidRPr="009B0E7D">
        <w:lastRenderedPageBreak/>
        <w:t xml:space="preserve">en allt större roll för att möta dessa utmaningar på de boendes villkor. Hyres-, bostads- och </w:t>
      </w:r>
      <w:r w:rsidRPr="009B0E7D" w:rsidR="004A1682">
        <w:t>äganderätten kommer trots refor</w:t>
      </w:r>
      <w:r w:rsidRPr="009B0E7D">
        <w:t>mer inte att kunna fylla upp för alla de</w:t>
      </w:r>
      <w:r w:rsidRPr="009B0E7D" w:rsidR="004A1682">
        <w:t>ssa behov, utan behöver komplet</w:t>
      </w:r>
      <w:r w:rsidRPr="009B0E7D">
        <w:t xml:space="preserve">teras med en reformerad kooperativ hyresrätt. </w:t>
      </w:r>
    </w:p>
    <w:p w:rsidRPr="00B95EB6" w:rsidR="007A6841" w:rsidP="00B95EB6" w:rsidRDefault="007A6841" w14:paraId="1D369815" w14:textId="77777777">
      <w:pPr>
        <w:pStyle w:val="Rubrik2"/>
      </w:pPr>
      <w:r w:rsidRPr="00B95EB6">
        <w:t>Kooperativ hyresrätt ökar inflytandet till låg kostnad</w:t>
      </w:r>
    </w:p>
    <w:p w:rsidR="007A6841" w:rsidP="007A6841" w:rsidRDefault="007A6841" w14:paraId="1D369816" w14:textId="19551CD3">
      <w:pPr>
        <w:pStyle w:val="Normalutanindragellerluft"/>
      </w:pPr>
      <w:r>
        <w:t>Bostadsmarknaden i storstäderna är på väg att bli en marknad för r</w:t>
      </w:r>
      <w:r w:rsidR="00B95EB6">
        <w:t>ika. Unga, vanliga löntagare</w:t>
      </w:r>
      <w:r>
        <w:t xml:space="preserve"> får allt </w:t>
      </w:r>
      <w:r w:rsidR="00B95EB6">
        <w:t>svårare att komma in på bostads</w:t>
      </w:r>
      <w:r>
        <w:t>marknaden då hyresrätterna blir färre i takt med att många kommuner säljer ut sina allmännyttiga bostäder och bostadsrätterna blir allt dyrare och mer kapitalkrävande. Samtidigt blir d</w:t>
      </w:r>
      <w:r w:rsidR="00B95EB6">
        <w:t>et allt svårare att bygga hyres</w:t>
      </w:r>
      <w:r>
        <w:t>rätter i landets minsta och medelstora kommuner. Med detta som bak-grund vill vi slå ett slag för den koopera</w:t>
      </w:r>
      <w:r w:rsidR="00B95EB6">
        <w:t>tiva hyresrätten. En upplåtelse</w:t>
      </w:r>
      <w:r>
        <w:t>form som kombinerar bostadsrättens möjligheter till inflytande med en spekulationsfri ekonomisk insats till väsent</w:t>
      </w:r>
      <w:r w:rsidR="004A1682">
        <w:t>ligt lägre nivåer än bostadsrät</w:t>
      </w:r>
      <w:r>
        <w:t>tens.</w:t>
      </w:r>
    </w:p>
    <w:p w:rsidRPr="00B95EB6" w:rsidR="007A6841" w:rsidP="00B95EB6" w:rsidRDefault="007A6841" w14:paraId="1D369817" w14:textId="77777777">
      <w:pPr>
        <w:pStyle w:val="Rubrik2"/>
      </w:pPr>
      <w:r w:rsidRPr="00B95EB6">
        <w:t>Vad är en kooperativ hyresrätt?</w:t>
      </w:r>
    </w:p>
    <w:p w:rsidR="007A6841" w:rsidP="007A6841" w:rsidRDefault="007A6841" w14:paraId="1D369818" w14:textId="6E996096">
      <w:pPr>
        <w:pStyle w:val="Normalutanindragellerluft"/>
      </w:pPr>
      <w:r>
        <w:t>Den kooperativa hyresrätten permanentades av riksdagen 2002 som den fjärde upplåtelseformen i Sverige. Det ha</w:t>
      </w:r>
      <w:r w:rsidR="00B95EB6">
        <w:t>r nu gått snart 15 år sedan lag</w:t>
      </w:r>
      <w:r>
        <w:t xml:space="preserve">stiftningen trädde ikraft, med en idag ny bostadspolitisk verklighet. Vissa villkor för </w:t>
      </w:r>
      <w:r w:rsidR="00B95EB6">
        <w:t xml:space="preserve">att </w:t>
      </w:r>
      <w:r>
        <w:t xml:space="preserve">den kooperativa </w:t>
      </w:r>
      <w:r w:rsidR="00B95EB6">
        <w:t>hyresrättens förutsättningar ska</w:t>
      </w:r>
      <w:r>
        <w:t xml:space="preserve"> fungera så bra som möjligt behöver därför reforme</w:t>
      </w:r>
      <w:r w:rsidR="004A1682">
        <w:t>ras. Upplåtelseformens grundläg</w:t>
      </w:r>
      <w:r>
        <w:t>gande värden är dock viktiga att hålla fast vid.</w:t>
      </w:r>
    </w:p>
    <w:p w:rsidRPr="009B0E7D" w:rsidR="007A6841" w:rsidP="009B0E7D" w:rsidRDefault="007A6841" w14:paraId="1D369819" w14:textId="50EB6EAD">
      <w:r w:rsidRPr="009B0E7D">
        <w:t>Kooperativ hyresrätt är en upplåtelseform som kan beskrivas som en mellanform mellan hyresrätt och bosta</w:t>
      </w:r>
      <w:r w:rsidRPr="009B0E7D" w:rsidR="004A1682">
        <w:t>dsrätt. Kooperativ hyresrätt ut</w:t>
      </w:r>
      <w:r w:rsidRPr="009B0E7D">
        <w:t xml:space="preserve">vecklar den vanliga hyresrätten samtidigt som den ger nya möjligheter i nyproduktionen och bidrar till ökad boendedemokrati. I en kooperativ hyresrätt hyr hyresgästen sin lägenhet på ungefär samma villkor som gäller för en </w:t>
      </w:r>
      <w:r w:rsidRPr="009B0E7D">
        <w:lastRenderedPageBreak/>
        <w:t>vanlig hyreslägenhet. Skillnaden är att hyresgästen hyr av en ekonomisk förening, en kooperativ hyresrättsförening. Medlemmarna i föreningen betalar då dels medlemsinsatse</w:t>
      </w:r>
      <w:r w:rsidRPr="009B0E7D" w:rsidR="004A1682">
        <w:t>r, dels upplåtelseinsatser. Med</w:t>
      </w:r>
      <w:r w:rsidRPr="009B0E7D">
        <w:t>lemsinsatserna uppgår vanligtvis till s</w:t>
      </w:r>
      <w:r w:rsidRPr="009B0E7D" w:rsidR="004A1682">
        <w:t>ymboliska belopp medan de speku</w:t>
      </w:r>
      <w:r w:rsidRPr="009B0E7D">
        <w:t>lationsfria upplåtelseinsatserna varierar bet</w:t>
      </w:r>
      <w:r w:rsidRPr="009B0E7D" w:rsidR="004A1682">
        <w:t>ydligt, från noll till, i nypro</w:t>
      </w:r>
      <w:r w:rsidRPr="009B0E7D">
        <w:t>duktion, fem sex tusen kronor per kvadratmeter. En nivå som riksdagen inte förutskickade vid införandet av ko</w:t>
      </w:r>
      <w:r w:rsidRPr="009B0E7D" w:rsidR="00B95EB6">
        <w:t>operativ hyresrätt utan som dri</w:t>
      </w:r>
      <w:r w:rsidRPr="009B0E7D">
        <w:t xml:space="preserve">vits upp av de allt mer ökande byggkostnaderna under de senaste åtta åren. </w:t>
      </w:r>
    </w:p>
    <w:p w:rsidRPr="00B95EB6" w:rsidR="007A6841" w:rsidP="00B95EB6" w:rsidRDefault="007A6841" w14:paraId="1D36981A" w14:textId="77777777">
      <w:pPr>
        <w:pStyle w:val="Rubrik2"/>
      </w:pPr>
      <w:r w:rsidRPr="00B95EB6">
        <w:t xml:space="preserve">Nya möjligheter med kooperativ hyresrätt </w:t>
      </w:r>
    </w:p>
    <w:p w:rsidR="007A6841" w:rsidP="007A6841" w:rsidRDefault="007A6841" w14:paraId="1D36981B" w14:textId="77777777">
      <w:pPr>
        <w:pStyle w:val="Normalutanindragellerluft"/>
      </w:pPr>
      <w:r>
        <w:t>En kooperativ hyresrätt ger de boende förutsättningarna som behövs för att besluta över hyresnivå och hur fastighetsförvaltning ska gå till. Det stärker både eget engagemang och ansvarstagande. Hyresgästerna själva bestämmer vilken hyra som ska tas ut, grundat på föreningens kostnader. Ju mer man hushållar med vatten och värme, sköter utemiljö, städning och reparationer själva, desto lägre blir boendekostnaden. Detta är något som boende i traditionell hyresrätt ofta är missnöjda med att de saknar inflytande över.</w:t>
      </w:r>
    </w:p>
    <w:p w:rsidRPr="009B0E7D" w:rsidR="007A6841" w:rsidP="009B0E7D" w:rsidRDefault="007A6841" w14:paraId="1D36981C" w14:textId="15189B48">
      <w:r w:rsidRPr="009B0E7D">
        <w:t>Ett spekulationsfritt boende kan bidr</w:t>
      </w:r>
      <w:r w:rsidRPr="009B0E7D" w:rsidR="00B95EB6">
        <w:t>a till en väl fungerade bostads</w:t>
      </w:r>
      <w:r w:rsidRPr="009B0E7D">
        <w:t>marknad och fler jobb. Både bostadsr</w:t>
      </w:r>
      <w:r w:rsidRPr="009B0E7D" w:rsidR="00B95EB6">
        <w:t>ätten och den kooperativa hyres</w:t>
      </w:r>
      <w:r w:rsidRPr="009B0E7D">
        <w:t>rätten är ekonomiska föreningar. Det finns dock en avgörande skillnad mellan bostadsrätt och kooperativ hyresrätt. I bostads</w:t>
      </w:r>
      <w:r w:rsidR="009B0E7D">
        <w:softHyphen/>
      </w:r>
      <w:r w:rsidRPr="009B0E7D">
        <w:t>rätten finns en fast koppling mellan medlemmens andel i föreningen och nyttjande</w:t>
      </w:r>
      <w:r w:rsidR="009B0E7D">
        <w:softHyphen/>
      </w:r>
      <w:r w:rsidRPr="009B0E7D">
        <w:t>rätten. Detta möjliggör att man kan köpa och sälja nyttjanderätten i föreningen. I den kooperativa hyresrätten finns in</w:t>
      </w:r>
      <w:r w:rsidRPr="009B0E7D" w:rsidR="00B95EB6">
        <w:t>gen fast koppling mellan medlem</w:t>
      </w:r>
      <w:r w:rsidRPr="009B0E7D">
        <w:t>mens andel i föreningen och nyttjanderät</w:t>
      </w:r>
      <w:r w:rsidRPr="009B0E7D" w:rsidR="00B95EB6">
        <w:t>ten. Detta medför att nyttjande</w:t>
      </w:r>
      <w:r w:rsidRPr="009B0E7D">
        <w:t>rätten inte heller kan köpas och säljas.</w:t>
      </w:r>
    </w:p>
    <w:p w:rsidRPr="009B0E7D" w:rsidR="007A6841" w:rsidP="009B0E7D" w:rsidRDefault="007A6841" w14:paraId="1D36981E" w14:textId="6781ADCA">
      <w:r w:rsidRPr="009B0E7D">
        <w:t xml:space="preserve">Dessa grundläggande skillnader gör upplåtelseformen mer överlägsen de övriga upplåtelseformerna i vissa givna situationer. I en utredning från </w:t>
      </w:r>
      <w:r w:rsidRPr="009B0E7D">
        <w:lastRenderedPageBreak/>
        <w:t xml:space="preserve">Boverket 2005, Kooperativa hyresrätter – nya möjligheter för den fjärde upplåtelseformen, </w:t>
      </w:r>
      <w:r w:rsidRPr="009B0E7D" w:rsidR="00B95EB6">
        <w:t>pekades fem områden särskilt ut:</w:t>
      </w:r>
    </w:p>
    <w:p w:rsidR="007A6841" w:rsidP="009B0E7D" w:rsidRDefault="007A6841" w14:paraId="1D36981F" w14:textId="1CE15267">
      <w:pPr>
        <w:pStyle w:val="ListaPunkt"/>
      </w:pPr>
      <w:r>
        <w:t>Ökad integration i utsatta bostadsområden</w:t>
      </w:r>
    </w:p>
    <w:p w:rsidR="007A6841" w:rsidP="009B0E7D" w:rsidRDefault="00B95EB6" w14:paraId="1D369820" w14:textId="69CC6626">
      <w:pPr>
        <w:pStyle w:val="ListaPunkt"/>
      </w:pPr>
      <w:r>
        <w:t>Stärkt bo</w:t>
      </w:r>
      <w:r w:rsidR="007A6841">
        <w:t>inflytande vid utförsäljning av allmännyttan</w:t>
      </w:r>
    </w:p>
    <w:p w:rsidR="007A6841" w:rsidP="009B0E7D" w:rsidRDefault="007A6841" w14:paraId="1D369821" w14:textId="1D79312B">
      <w:pPr>
        <w:pStyle w:val="ListaPunkt"/>
      </w:pPr>
      <w:r>
        <w:t xml:space="preserve">Hållbart boende genom ökad social gemenskap och ökad trygghet </w:t>
      </w:r>
    </w:p>
    <w:p w:rsidR="007A6841" w:rsidP="009B0E7D" w:rsidRDefault="007A6841" w14:paraId="1D369822" w14:textId="5EFB5C79">
      <w:pPr>
        <w:pStyle w:val="ListaPunkt"/>
      </w:pPr>
      <w:r>
        <w:t>Nyproduktion av kooperativa hyresrätter</w:t>
      </w:r>
    </w:p>
    <w:p w:rsidR="007A6841" w:rsidP="009B0E7D" w:rsidRDefault="007A6841" w14:paraId="1D369823" w14:textId="30886EFD">
      <w:pPr>
        <w:pStyle w:val="ListaPunkt"/>
      </w:pPr>
      <w:r>
        <w:t>Utvecklingen av nya boenden för äldre</w:t>
      </w:r>
      <w:r w:rsidR="00B95EB6">
        <w:t>.</w:t>
      </w:r>
    </w:p>
    <w:p w:rsidR="007A6841" w:rsidP="009B0E7D" w:rsidRDefault="007A6841" w14:paraId="1D369826" w14:textId="7065206E">
      <w:pPr>
        <w:pStyle w:val="Normalutanindragellerluft"/>
        <w:spacing w:before="150"/>
      </w:pPr>
      <w:r>
        <w:t>Den kooperativa hyresrätten är alltså spekulationsfri. I takt med att hushåll</w:t>
      </w:r>
      <w:r w:rsidR="00B95EB6">
        <w:t>ens låneskuld fortsä</w:t>
      </w:r>
      <w:r>
        <w:t>tt</w:t>
      </w:r>
      <w:r w:rsidR="009A14BA">
        <w:t>er</w:t>
      </w:r>
      <w:r w:rsidR="00B95EB6">
        <w:t xml:space="preserve"> att öka</w:t>
      </w:r>
      <w:r>
        <w:t xml:space="preserve"> här i Sverige kan vi se att det finns behov av en spekulationsfri boendeform med lägre egeninsats. Det är något som kan vara särskilt viktigt i storstäderna och tillväxtorterna där priserna för bostadsrätter trissas upp så att människor med </w:t>
      </w:r>
      <w:r w:rsidR="004A1682">
        <w:t>vanliga in</w:t>
      </w:r>
      <w:r>
        <w:t xml:space="preserve">komster utesluts. </w:t>
      </w:r>
    </w:p>
    <w:p w:rsidRPr="009B0E7D" w:rsidR="007A6841" w:rsidP="009B0E7D" w:rsidRDefault="007A6841" w14:paraId="1D369827" w14:textId="5E22D948">
      <w:r w:rsidRPr="009B0E7D">
        <w:t>Den kooperativa hyresrätten, som inte kräver mångmiljonbelopp för att erhållas, är därför ett viktigt alternativ</w:t>
      </w:r>
      <w:r w:rsidRPr="009B0E7D" w:rsidR="00B95EB6">
        <w:t>. På svagare orter, där bostads</w:t>
      </w:r>
      <w:r w:rsidRPr="009B0E7D">
        <w:t xml:space="preserve">rätten och hyresrätten inte fungerar och där köp av en bostadsrätt kan innebära en ekonomisk risk, får den boende i en kooperativ hyresrätt samma fördelar som i en bostadsrätt utan att riskera förlust. Intressanta exempel finns i Ockelbo och Vännäs kommuner. </w:t>
      </w:r>
    </w:p>
    <w:p w:rsidRPr="00B95EB6" w:rsidR="007A6841" w:rsidP="00B95EB6" w:rsidRDefault="007A6841" w14:paraId="1D369828" w14:textId="14C62918">
      <w:pPr>
        <w:pStyle w:val="Rubrik2"/>
      </w:pPr>
      <w:r w:rsidRPr="00B95EB6">
        <w:t xml:space="preserve">Kooperativ hyresrätt </w:t>
      </w:r>
      <w:r w:rsidRPr="00B95EB6" w:rsidR="00B95EB6">
        <w:t>i både ombildning och ombyggnad</w:t>
      </w:r>
    </w:p>
    <w:p w:rsidR="007A6841" w:rsidP="007A6841" w:rsidRDefault="007A6841" w14:paraId="1D369829" w14:textId="7C1719E0">
      <w:pPr>
        <w:pStyle w:val="Normalutanindragellerluft"/>
      </w:pPr>
      <w:r>
        <w:t>I takt med att renoveringsbehoven ökar allt mer, har flera kommuner börjat se möjligheten att öka den sociala</w:t>
      </w:r>
      <w:r w:rsidR="00B95EB6">
        <w:t xml:space="preserve"> integrationen i miljonprograms</w:t>
      </w:r>
      <w:r>
        <w:t>områdena i samband med upprustni</w:t>
      </w:r>
      <w:r w:rsidR="004A1682">
        <w:t>ngen av våra miljonprogramsområ</w:t>
      </w:r>
      <w:r>
        <w:t>den. Genom att involvera de boende under upprustningsprocessen för att sedan ombilda delar av det allmännyttiga</w:t>
      </w:r>
      <w:r w:rsidR="004A1682">
        <w:t xml:space="preserve"> bostads</w:t>
      </w:r>
      <w:r w:rsidR="009B0E7D">
        <w:softHyphen/>
      </w:r>
      <w:r w:rsidR="004A1682">
        <w:t>beståndet till just koo</w:t>
      </w:r>
      <w:r>
        <w:t xml:space="preserve">perativ </w:t>
      </w:r>
      <w:r>
        <w:lastRenderedPageBreak/>
        <w:t xml:space="preserve">hyresrätt kan såväl ekonomiskt </w:t>
      </w:r>
      <w:r w:rsidR="00B95EB6">
        <w:t>och ekologiskt som socialt håll</w:t>
      </w:r>
      <w:r>
        <w:t>b</w:t>
      </w:r>
      <w:r w:rsidR="00B95EB6">
        <w:t xml:space="preserve">ara bostadsområden tillskapas. </w:t>
      </w:r>
      <w:r>
        <w:t>Geno</w:t>
      </w:r>
      <w:r w:rsidR="004A1682">
        <w:t>m att arbeta utifrån ett underi</w:t>
      </w:r>
      <w:r>
        <w:t>frånperspektiv för att skapa hållbara bostadsområden krävs emellertid att hyresgästerna har ökad kunskap om den kooperativa hyresrättens möjligheter. Den nyss avslutade utredningen ”Stärk</w:t>
      </w:r>
      <w:r w:rsidR="00B95EB6">
        <w:t>t ställning för hyresgäster”</w:t>
      </w:r>
      <w:r w:rsidR="009A14BA">
        <w:t xml:space="preserve"> </w:t>
      </w:r>
      <w:bookmarkStart w:name="_GoBack" w:id="1"/>
      <w:bookmarkEnd w:id="1"/>
      <w:r w:rsidR="00B95EB6">
        <w:t>(SOU 2017:33)</w:t>
      </w:r>
      <w:r>
        <w:t xml:space="preserve"> pekar på att just kooperativa bostads</w:t>
      </w:r>
      <w:r w:rsidR="009B0E7D">
        <w:softHyphen/>
      </w:r>
      <w:r>
        <w:t>företag är en lämplig förvaltare vid tvångsförvaltningar, men berör överhuvudtaget inte de möjligheter till stärkt hyresgästinflytande som hyresgästerna skulle få vid en ombildning till kooperativ hyresrätt. Detta skulle behöva ses över inom ramen för en re</w:t>
      </w:r>
      <w:r w:rsidR="004A1682">
        <w:t xml:space="preserve">formering av upplåtelseformen. </w:t>
      </w:r>
    </w:p>
    <w:p w:rsidRPr="009B0E7D" w:rsidR="007A6841" w:rsidP="009B0E7D" w:rsidRDefault="007A6841" w14:paraId="1D36982A" w14:textId="404F43CA">
      <w:r w:rsidRPr="009B0E7D">
        <w:t>Även vid utförsäljningar av allmännyttiga eller privata hyresrätter skulle den kooperativa hyresrätten kunna utgöra ett angeläget alternativ för bostadsinnehavarna. Möjligheten att stärka hyresgästers inflytande vid försäljning av allmännyttiga bestånd g</w:t>
      </w:r>
      <w:r w:rsidRPr="009B0E7D" w:rsidR="00B95EB6">
        <w:t>enom ombildning till kooperativ</w:t>
      </w:r>
      <w:r w:rsidRPr="009B0E7D">
        <w:t xml:space="preserve"> hyresrätt har tidigare utretts av regerin</w:t>
      </w:r>
      <w:r w:rsidRPr="009B0E7D" w:rsidR="004A1682">
        <w:t>gen (SOU 2003:44). Förslagen be</w:t>
      </w:r>
      <w:r w:rsidRPr="009B0E7D">
        <w:t xml:space="preserve">höver emellertid ses över och anpassas </w:t>
      </w:r>
      <w:r w:rsidRPr="009B0E7D" w:rsidR="00B95EB6">
        <w:t>till nuvarande och framtida för</w:t>
      </w:r>
      <w:r w:rsidRPr="009B0E7D">
        <w:t xml:space="preserve">hållanden för att få önskad effekt.  </w:t>
      </w:r>
    </w:p>
    <w:p w:rsidRPr="00B95EB6" w:rsidR="007A6841" w:rsidP="00B95EB6" w:rsidRDefault="007A6841" w14:paraId="1D36982C" w14:textId="77777777">
      <w:pPr>
        <w:pStyle w:val="Rubrik2"/>
      </w:pPr>
      <w:r w:rsidRPr="00B95EB6">
        <w:t>Koo</w:t>
      </w:r>
      <w:r w:rsidRPr="00B95EB6" w:rsidR="004A1682">
        <w:t>perativ hyresrätt i nyproduktion</w:t>
      </w:r>
    </w:p>
    <w:p w:rsidR="007A6841" w:rsidP="007A6841" w:rsidRDefault="007A6841" w14:paraId="1D36982D" w14:textId="77777777">
      <w:pPr>
        <w:pStyle w:val="Normalutanindragellerluft"/>
      </w:pPr>
      <w:r>
        <w:t xml:space="preserve">Den kooperativa hyresrätten är även ett </w:t>
      </w:r>
      <w:r w:rsidR="004A1682">
        <w:t>intressant alternativ för nypro</w:t>
      </w:r>
      <w:r>
        <w:t xml:space="preserve">ducerade lägenheter. Mindre kommuner med kommunala bostadsbolag som har låg likviditet får med kooperativ hyresrätt möjlighet att bygga nya bostäder inom ramen för sitt kommunala bostadsföretag. Genom att hyresgästerna betalar en insats för bostaden får bostadsbolaget viktigt stöd till finansieringen för nyproduktion. Exempel på detta finns bland annat i Kil i Värmland, i Kristinehamn, i Ale och i Falkenberg. </w:t>
      </w:r>
    </w:p>
    <w:p w:rsidRPr="009B0E7D" w:rsidR="007A6841" w:rsidP="009B0E7D" w:rsidRDefault="007A6841" w14:paraId="1D36982F" w14:textId="6C20AC27">
      <w:r w:rsidRPr="009B0E7D">
        <w:t>Boverket har idag möjligheter att ge kreditgarantier upp till 95 % av en fastighets marknadsvärde till en kooperativ hyresrättsförening i samband med förvärv eller ombildning till kooperativ hyresrätt, eller upp till 16 000 kr/kvm BOA som ett schablonbelopp. Ett belopp som med dage</w:t>
      </w:r>
      <w:r w:rsidRPr="009B0E7D" w:rsidR="00B95EB6">
        <w:t>ns bygg</w:t>
      </w:r>
      <w:r w:rsidRPr="009B0E7D">
        <w:t>kostnader är för lågt satt. Den restera</w:t>
      </w:r>
      <w:r w:rsidRPr="009B0E7D" w:rsidR="004A1682">
        <w:t>nde delen skall fördelas på med</w:t>
      </w:r>
      <w:r w:rsidRPr="009B0E7D">
        <w:t xml:space="preserve">lemmarna </w:t>
      </w:r>
      <w:r w:rsidRPr="009B0E7D" w:rsidR="00B95EB6">
        <w:t>via dera</w:t>
      </w:r>
      <w:r w:rsidRPr="009B0E7D">
        <w:t xml:space="preserve">s upplåtelseinsatser. Dessa insatser ses idag som rena blancolån av </w:t>
      </w:r>
      <w:r w:rsidRPr="009B0E7D" w:rsidR="00B95EB6">
        <w:t>kreditgivarna, till skillnad från</w:t>
      </w:r>
      <w:r w:rsidRPr="009B0E7D">
        <w:t xml:space="preserve"> andra bostadslån, vilket skapar osäkerhet och fördyrande bolånekostnader för den enskilde. Så även låga insatser kan bli oöverstigliga hinder för hushåll med svagare förutsättningar. Då upplåtelseinsatserna ha</w:t>
      </w:r>
      <w:r w:rsidRPr="009B0E7D" w:rsidR="004A1682">
        <w:t>r stor betydelse för den enskil</w:t>
      </w:r>
      <w:r w:rsidRPr="009B0E7D">
        <w:t>des deltagande i en kooperativ hyresrättsförening behöver villkoren för detta instrument reformera</w:t>
      </w:r>
      <w:r w:rsidRPr="009B0E7D" w:rsidR="00B95EB6">
        <w:t>s. I regeringens direktiv till Utredn</w:t>
      </w:r>
      <w:r w:rsidRPr="009B0E7D">
        <w:t>ingen om förbättrade finansieringsförutsättnin</w:t>
      </w:r>
      <w:r w:rsidRPr="009B0E7D" w:rsidR="00B95EB6">
        <w:t>gar för nu- och ombyggnad av bostäder</w:t>
      </w:r>
      <w:r w:rsidRPr="009B0E7D">
        <w:t xml:space="preserve"> (dir 2017:1) ges lovvärda direktiv </w:t>
      </w:r>
      <w:r w:rsidRPr="009B0E7D" w:rsidR="004A1682">
        <w:t>till utredaren. Men den koopera</w:t>
      </w:r>
      <w:r w:rsidRPr="009B0E7D">
        <w:t>tiva hyresrätten nämns emellertid inte alls i de frågor som utredaren ges</w:t>
      </w:r>
      <w:r w:rsidRPr="009B0E7D" w:rsidR="00B95EB6">
        <w:t xml:space="preserve"> i</w:t>
      </w:r>
      <w:r w:rsidRPr="009B0E7D">
        <w:t xml:space="preserve"> uppdrag att utreda, varför det sannolikt finns skäl att särskilt återkomma till frågor med anknytning till den kooperativa hyresrättens villkor. </w:t>
      </w:r>
    </w:p>
    <w:p w:rsidRPr="009B0E7D" w:rsidR="007A6841" w:rsidP="009B0E7D" w:rsidRDefault="007A6841" w14:paraId="1D369831" w14:textId="2B0EF2D7">
      <w:r w:rsidRPr="009B0E7D">
        <w:t>Ett annat exempel där det behövs justeringar är lagfartskostnaderna för den ekono</w:t>
      </w:r>
      <w:r w:rsidR="009B0E7D">
        <w:softHyphen/>
      </w:r>
      <w:r w:rsidRPr="009B0E7D">
        <w:t>miska föreningen, som för bostadsrättsföreningen är 1,5</w:t>
      </w:r>
      <w:r w:rsidRPr="009B0E7D" w:rsidR="00B95EB6">
        <w:t xml:space="preserve"> </w:t>
      </w:r>
      <w:r w:rsidRPr="009B0E7D">
        <w:t>%, men för den kooperativa hyresrättsföreningen är 4,5</w:t>
      </w:r>
      <w:r w:rsidRPr="009B0E7D" w:rsidR="00B95EB6">
        <w:t xml:space="preserve"> </w:t>
      </w:r>
      <w:r w:rsidRPr="009B0E7D">
        <w:t>%.</w:t>
      </w:r>
    </w:p>
    <w:p w:rsidRPr="009B0E7D" w:rsidR="007A6841" w:rsidP="009B0E7D" w:rsidRDefault="007A6841" w14:paraId="1D369833" w14:textId="2E5061D1">
      <w:r w:rsidRPr="009B0E7D">
        <w:t>Allt fler medborgare sluter sig samman i s</w:t>
      </w:r>
      <w:r w:rsidRPr="009B0E7D" w:rsidR="00B95EB6">
        <w:t xml:space="preserve"> </w:t>
      </w:r>
      <w:r w:rsidRPr="009B0E7D">
        <w:t>k bygg- eller bogemenskaper för att tillsammans uppföra hållbara bostäder. Dessa grupper väljer föret</w:t>
      </w:r>
      <w:r w:rsidRPr="009B0E7D" w:rsidR="004A1682">
        <w:t>rä</w:t>
      </w:r>
      <w:r w:rsidRPr="009B0E7D">
        <w:t>desvis den kooperativa hyresrätten som upplåtelseform. Så har skett i Tomelilla, Karlskrona och Stockholm. Nya grupper i Växjö, Trosa och Borgholm m fl kommuner står i begrepp att påbörja sina projekt. Den kooperativa hyresrättsföreningens möjligheter att som byggherre uppföra ett hus begränsas av gällande lagstiftn</w:t>
      </w:r>
      <w:r w:rsidRPr="009B0E7D" w:rsidR="00B95EB6">
        <w:t>ing. Utredningen</w:t>
      </w:r>
      <w:r w:rsidRPr="009B0E7D" w:rsidR="004A1682">
        <w:t xml:space="preserve"> ”Stärkt kon</w:t>
      </w:r>
      <w:r w:rsidRPr="009B0E7D">
        <w:t>sumentskydd på bosta</w:t>
      </w:r>
      <w:r w:rsidRPr="009B0E7D" w:rsidR="00B95EB6">
        <w:t>dsrättsmarknaden” (SOU 2017:31)</w:t>
      </w:r>
      <w:r w:rsidRPr="009B0E7D">
        <w:t xml:space="preserve"> konstaterade att i allt väsentligt föll den kooperativa hyresrätten utanför de förslag på förändringar i bostadsrättslagen som utredningen lade fram. Även detta pekar på att den kooperativa hyresrätten är en upplåtelseform med egna särdrag som särskilt behöver utvecklas f</w:t>
      </w:r>
      <w:r w:rsidRPr="009B0E7D" w:rsidR="00B95EB6">
        <w:t>ör att möta de framtida bostads</w:t>
      </w:r>
      <w:r w:rsidRPr="009B0E7D">
        <w:t xml:space="preserve">utmaningarna.  </w:t>
      </w:r>
    </w:p>
    <w:p w:rsidRPr="00B95EB6" w:rsidR="007A6841" w:rsidP="00B95EB6" w:rsidRDefault="007A6841" w14:paraId="1D369834" w14:textId="77777777">
      <w:pPr>
        <w:pStyle w:val="Rubrik2"/>
      </w:pPr>
      <w:r w:rsidRPr="00B95EB6">
        <w:t>Kooperativ hyresrätt för äldres boende</w:t>
      </w:r>
    </w:p>
    <w:p w:rsidR="007A6841" w:rsidP="007A6841" w:rsidRDefault="007A6841" w14:paraId="1D369835" w14:textId="06E74C7F">
      <w:pPr>
        <w:pStyle w:val="Normalutanindragellerluft"/>
      </w:pPr>
      <w:r>
        <w:t>I</w:t>
      </w:r>
      <w:r w:rsidR="00B95EB6">
        <w:t xml:space="preserve"> U</w:t>
      </w:r>
      <w:r>
        <w:t>tredningen om äldres boende (2015:85) redovisas flera förslag som skulle gynna byggandet av anpassade b</w:t>
      </w:r>
      <w:r w:rsidR="004A1682">
        <w:t>ostäder för äldre med den koope</w:t>
      </w:r>
      <w:r>
        <w:t>rativa hyresrätten som upplåtelseform. Äldre som önskar sälja sin lågt belånade villa vill sällan ta på sig höga lån för att</w:t>
      </w:r>
      <w:r w:rsidR="00B95EB6">
        <w:t xml:space="preserve"> förvärva en ny bo</w:t>
      </w:r>
      <w:r>
        <w:t>stadsrätt eller ny villa för att få tillgång till en mer anpassad och tillgänglig bostad. Å andra sidan tenderar hyrorna i nyproduktion att bli så höga att de avskräcker med hänsyn till dagens pensioner. Med rimliga insatser från medlem</w:t>
      </w:r>
      <w:r w:rsidR="009B0E7D">
        <w:softHyphen/>
      </w:r>
      <w:r>
        <w:t>marna i en kooperativ hyr</w:t>
      </w:r>
      <w:r w:rsidR="004A1682">
        <w:t>esrättsförening kan kapitalkost</w:t>
      </w:r>
      <w:r>
        <w:t>naderna sänkas så pass mycket att hyrorna hamnar på rimliga nivåer, vilket gör upplåtelseformen mer attraktiv för äldre än de båda övriga. Flera av utredningens förslag borde utredas mer för att bättre anpassa den kooperativa hyresrätten för denna målgrupp.</w:t>
      </w:r>
    </w:p>
    <w:p w:rsidRPr="009B0E7D" w:rsidR="007A6841" w:rsidP="009B0E7D" w:rsidRDefault="007A6841" w14:paraId="1D369837" w14:textId="1962D998">
      <w:r w:rsidRPr="009B0E7D">
        <w:t xml:space="preserve">Det låg emellertid utanför utredningen att komma med förslag inom skatterättens område och </w:t>
      </w:r>
      <w:r w:rsidRPr="009B0E7D" w:rsidR="00B95EB6">
        <w:t xml:space="preserve">man </w:t>
      </w:r>
      <w:r w:rsidRPr="009B0E7D">
        <w:t>berörde således inte villkoren för flyttskatten. De idag föreslagna reglerna för uppskov med kapitalvinst vid avyttring av privatbostad, skulle även behöva omfatta regler för upplåtelseinsatser för en ersättningsbostad i en kooperativ hyresrättsförening.</w:t>
      </w:r>
    </w:p>
    <w:p w:rsidRPr="00B95EB6" w:rsidR="007A6841" w:rsidP="00B95EB6" w:rsidRDefault="007A6841" w14:paraId="1D369839" w14:textId="77777777">
      <w:pPr>
        <w:pStyle w:val="Rubrik2"/>
      </w:pPr>
      <w:r w:rsidRPr="00B95EB6">
        <w:t xml:space="preserve">Förbättra kunskapen om den kooperativa hyresrätten </w:t>
      </w:r>
    </w:p>
    <w:p w:rsidR="007A6841" w:rsidP="007A6841" w:rsidRDefault="007A6841" w14:paraId="1D36983A" w14:textId="5E4D117B">
      <w:pPr>
        <w:pStyle w:val="Normalutanindragellerluft"/>
      </w:pPr>
      <w:r>
        <w:t>Boverket har visat att det finns ett stort potentiel</w:t>
      </w:r>
      <w:r w:rsidR="004A1682">
        <w:t>lt intresse för den koope</w:t>
      </w:r>
      <w:r>
        <w:t>rativa hyresrätten som upplåtelsefo</w:t>
      </w:r>
      <w:r w:rsidR="004A1682">
        <w:t>rm. Samtidigt råder utbredd kun</w:t>
      </w:r>
      <w:r>
        <w:t>skapsbrist hos såväl myndigheter som allmänheten och fastighetsägare, något som i sin tur leder till att alltför få ges reella förutsättningar att kunna uttrycka en klar efterfrågan. Hyr</w:t>
      </w:r>
      <w:r w:rsidR="00B95EB6">
        <w:t>esgäster som ställs inför utför</w:t>
      </w:r>
      <w:r>
        <w:t>säljnings- eller ombildningssituationer ges i praktiken ingen möjlighet att pröva den kooperativa hyresrätten som et</w:t>
      </w:r>
      <w:r w:rsidR="004A1682">
        <w:t>t alternativ. Bristen på inform</w:t>
      </w:r>
      <w:r>
        <w:t>ation och rådgivning gör även att upplåtelseformen osynligg</w:t>
      </w:r>
      <w:r w:rsidR="009B0E7D">
        <w:t>örs i sam</w:t>
      </w:r>
      <w:r w:rsidR="00B95EB6">
        <w:t>hälls</w:t>
      </w:r>
      <w:r w:rsidR="009B0E7D">
        <w:softHyphen/>
        <w:t>d</w:t>
      </w:r>
      <w:r w:rsidR="00B95EB6">
        <w:t>ebatten och</w:t>
      </w:r>
      <w:r>
        <w:t xml:space="preserve"> därmed </w:t>
      </w:r>
      <w:r w:rsidR="00B95EB6">
        <w:t xml:space="preserve">blir </w:t>
      </w:r>
      <w:r>
        <w:t>negativt särbehandlad jämfört med övriga upplåt</w:t>
      </w:r>
      <w:r w:rsidR="00B95EB6">
        <w:t>elseformer. SABO, Sveriges Allmännyttiga Bostadsföretag</w:t>
      </w:r>
      <w:r>
        <w:t xml:space="preserve">, har gjort en kartläggning av vilka kooperativa hyresrättsföreningar som finns idag och med vilka bevekelsegrunder de kommit till. Men det finns idag ingen myndighet som har ett uttalat uppdrag att bistå med information, statistik eller annan relevant kunskap om den kooperativa hyresrätten. SCB:s statistik över bostadsbeståndet särredovisar inte kooperativa hyresrätter som egen upplåtelseform, för att ta ett exempel. </w:t>
      </w:r>
    </w:p>
    <w:p w:rsidRPr="009B0E7D" w:rsidR="007A6841" w:rsidP="009B0E7D" w:rsidRDefault="007A6841" w14:paraId="1D36983C" w14:textId="2594EAE9">
      <w:r w:rsidRPr="009B0E7D">
        <w:t>Vi föreslår därför att det skyndsamt görs en översyn för att se över och belysa villkoren för den kooperativa hyresrätten utifrån dagens samhällsutmaningar samt reformera och lägga förslag för att anpassa gällande rätt</w:t>
      </w:r>
      <w:r w:rsidRPr="009B0E7D" w:rsidR="00B95EB6">
        <w:t>.</w:t>
      </w:r>
      <w:r w:rsidRPr="009B0E7D">
        <w:t xml:space="preserve"> </w:t>
      </w:r>
    </w:p>
    <w:p w:rsidRPr="001737BA" w:rsidR="001737BA" w:rsidP="001737BA" w:rsidRDefault="001737BA" w14:paraId="5D04C356" w14:textId="77777777"/>
    <w:sdt>
      <w:sdtPr>
        <w:alias w:val="CC_Underskrifter"/>
        <w:tag w:val="CC_Underskrifter"/>
        <w:id w:val="583496634"/>
        <w:lock w:val="sdtContentLocked"/>
        <w:placeholder>
          <w:docPart w:val="17A421BC13CA4A0FAFECB47001AB9E48"/>
        </w:placeholder>
        <w15:appearance w15:val="hidden"/>
      </w:sdtPr>
      <w:sdtEndPr/>
      <w:sdtContent>
        <w:p w:rsidR="004801AC" w:rsidP="0027496C" w:rsidRDefault="009A14BA" w14:paraId="1D3698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Kerstin Nilsson (S)</w:t>
            </w:r>
          </w:p>
        </w:tc>
        <w:tc>
          <w:tcPr>
            <w:tcW w:w="50" w:type="pct"/>
            <w:vAlign w:val="bottom"/>
          </w:tcPr>
          <w:p>
            <w:pPr>
              <w:pStyle w:val="Underskrifter"/>
              <w:spacing w:after="0"/>
            </w:pPr>
            <w:r>
              <w:t>Krister Örnfjäder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Peter Persson (S)</w:t>
            </w:r>
          </w:p>
        </w:tc>
      </w:tr>
    </w:tbl>
    <w:p w:rsidR="000C5DF3" w:rsidRDefault="000C5DF3" w14:paraId="1D36984E" w14:textId="77777777"/>
    <w:sectPr w:rsidR="000C5D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69850" w14:textId="77777777" w:rsidR="007A6841" w:rsidRDefault="007A6841" w:rsidP="000C1CAD">
      <w:pPr>
        <w:spacing w:line="240" w:lineRule="auto"/>
      </w:pPr>
      <w:r>
        <w:separator/>
      </w:r>
    </w:p>
  </w:endnote>
  <w:endnote w:type="continuationSeparator" w:id="0">
    <w:p w14:paraId="1D369851" w14:textId="77777777" w:rsidR="007A6841" w:rsidRDefault="007A6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98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9857" w14:textId="3E49A7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14B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6984E" w14:textId="77777777" w:rsidR="007A6841" w:rsidRDefault="007A6841" w:rsidP="000C1CAD">
      <w:pPr>
        <w:spacing w:line="240" w:lineRule="auto"/>
      </w:pPr>
      <w:r>
        <w:separator/>
      </w:r>
    </w:p>
  </w:footnote>
  <w:footnote w:type="continuationSeparator" w:id="0">
    <w:p w14:paraId="1D36984F" w14:textId="77777777" w:rsidR="007A6841" w:rsidRDefault="007A6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3698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369861" wp14:anchorId="1D3698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14BA" w14:paraId="1D369862" w14:textId="77777777">
                          <w:pPr>
                            <w:jc w:val="right"/>
                          </w:pPr>
                          <w:sdt>
                            <w:sdtPr>
                              <w:alias w:val="CC_Noformat_Partikod"/>
                              <w:tag w:val="CC_Noformat_Partikod"/>
                              <w:id w:val="-53464382"/>
                              <w:placeholder>
                                <w:docPart w:val="6BC66C64C26241E6903E71AF5D15133A"/>
                              </w:placeholder>
                              <w:text/>
                            </w:sdtPr>
                            <w:sdtEndPr/>
                            <w:sdtContent>
                              <w:r w:rsidR="007A6841">
                                <w:t>S</w:t>
                              </w:r>
                            </w:sdtContent>
                          </w:sdt>
                          <w:sdt>
                            <w:sdtPr>
                              <w:alias w:val="CC_Noformat_Partinummer"/>
                              <w:tag w:val="CC_Noformat_Partinummer"/>
                              <w:id w:val="-1709555926"/>
                              <w:placeholder>
                                <w:docPart w:val="FCCED8400E5B409EA71CC4B7E47CD5B3"/>
                              </w:placeholder>
                              <w:text/>
                            </w:sdtPr>
                            <w:sdtEndPr/>
                            <w:sdtContent>
                              <w:r w:rsidR="007A6841">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3698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B0E7D" w14:paraId="1D369862" w14:textId="77777777">
                    <w:pPr>
                      <w:jc w:val="right"/>
                    </w:pPr>
                    <w:sdt>
                      <w:sdtPr>
                        <w:alias w:val="CC_Noformat_Partikod"/>
                        <w:tag w:val="CC_Noformat_Partikod"/>
                        <w:id w:val="-53464382"/>
                        <w:placeholder>
                          <w:docPart w:val="6BC66C64C26241E6903E71AF5D15133A"/>
                        </w:placeholder>
                        <w:text/>
                      </w:sdtPr>
                      <w:sdtEndPr/>
                      <w:sdtContent>
                        <w:r w:rsidR="007A6841">
                          <w:t>S</w:t>
                        </w:r>
                      </w:sdtContent>
                    </w:sdt>
                    <w:sdt>
                      <w:sdtPr>
                        <w:alias w:val="CC_Noformat_Partinummer"/>
                        <w:tag w:val="CC_Noformat_Partinummer"/>
                        <w:id w:val="-1709555926"/>
                        <w:placeholder>
                          <w:docPart w:val="FCCED8400E5B409EA71CC4B7E47CD5B3"/>
                        </w:placeholder>
                        <w:text/>
                      </w:sdtPr>
                      <w:sdtEndPr/>
                      <w:sdtContent>
                        <w:r w:rsidR="007A6841">
                          <w:t>1427</w:t>
                        </w:r>
                      </w:sdtContent>
                    </w:sdt>
                  </w:p>
                </w:txbxContent>
              </v:textbox>
              <w10:wrap anchorx="page"/>
            </v:shape>
          </w:pict>
        </mc:Fallback>
      </mc:AlternateContent>
    </w:r>
  </w:p>
  <w:p w:rsidRPr="00293C4F" w:rsidR="004F35FE" w:rsidP="00776B74" w:rsidRDefault="004F35FE" w14:paraId="1D3698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14BA" w14:paraId="1D369854" w14:textId="77777777">
    <w:pPr>
      <w:jc w:val="right"/>
    </w:pPr>
    <w:sdt>
      <w:sdtPr>
        <w:alias w:val="CC_Noformat_Partikod"/>
        <w:tag w:val="CC_Noformat_Partikod"/>
        <w:id w:val="559911109"/>
        <w:placeholder>
          <w:docPart w:val="FCCED8400E5B409EA71CC4B7E47CD5B3"/>
        </w:placeholder>
        <w:text/>
      </w:sdtPr>
      <w:sdtEndPr/>
      <w:sdtContent>
        <w:r w:rsidR="007A6841">
          <w:t>S</w:t>
        </w:r>
      </w:sdtContent>
    </w:sdt>
    <w:sdt>
      <w:sdtPr>
        <w:alias w:val="CC_Noformat_Partinummer"/>
        <w:tag w:val="CC_Noformat_Partinummer"/>
        <w:id w:val="1197820850"/>
        <w:text/>
      </w:sdtPr>
      <w:sdtEndPr/>
      <w:sdtContent>
        <w:r w:rsidR="007A6841">
          <w:t>1427</w:t>
        </w:r>
      </w:sdtContent>
    </w:sdt>
  </w:p>
  <w:p w:rsidR="004F35FE" w:rsidP="00776B74" w:rsidRDefault="004F35FE" w14:paraId="1D3698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14BA" w14:paraId="1D369858" w14:textId="77777777">
    <w:pPr>
      <w:jc w:val="right"/>
    </w:pPr>
    <w:sdt>
      <w:sdtPr>
        <w:alias w:val="CC_Noformat_Partikod"/>
        <w:tag w:val="CC_Noformat_Partikod"/>
        <w:id w:val="1471015553"/>
        <w:text/>
      </w:sdtPr>
      <w:sdtEndPr/>
      <w:sdtContent>
        <w:r w:rsidR="007A6841">
          <w:t>S</w:t>
        </w:r>
      </w:sdtContent>
    </w:sdt>
    <w:sdt>
      <w:sdtPr>
        <w:alias w:val="CC_Noformat_Partinummer"/>
        <w:tag w:val="CC_Noformat_Partinummer"/>
        <w:id w:val="-2014525982"/>
        <w:text/>
      </w:sdtPr>
      <w:sdtEndPr/>
      <w:sdtContent>
        <w:r w:rsidR="007A6841">
          <w:t>1427</w:t>
        </w:r>
      </w:sdtContent>
    </w:sdt>
  </w:p>
  <w:p w:rsidR="004F35FE" w:rsidP="00A314CF" w:rsidRDefault="009A14BA" w14:paraId="1D3698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A14BA" w14:paraId="1D3698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14BA" w14:paraId="1D3698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:2663</w:t>
        </w:r>
      </w:sdtContent>
    </w:sdt>
  </w:p>
  <w:p w:rsidR="004F35FE" w:rsidP="00E03A3D" w:rsidRDefault="009A14BA" w14:paraId="1D36985C" w14:textId="77777777">
    <w:pPr>
      <w:pStyle w:val="Motionr"/>
    </w:pPr>
    <w:sdt>
      <w:sdtPr>
        <w:alias w:val="CC_Noformat_Avtext"/>
        <w:tag w:val="CC_Noformat_Avtext"/>
        <w:id w:val="-2020768203"/>
        <w:lock w:val="sdtContentLocked"/>
        <w15:appearance w15:val="hidden"/>
        <w:text/>
      </w:sdtPr>
      <w:sdtEndPr/>
      <w:sdtContent>
        <w:r>
          <w:t>av Lennart Axelsson m.fl. (S)</w:t>
        </w:r>
      </w:sdtContent>
    </w:sdt>
  </w:p>
  <w:sdt>
    <w:sdtPr>
      <w:alias w:val="CC_Noformat_Rubtext"/>
      <w:tag w:val="CC_Noformat_Rubtext"/>
      <w:id w:val="-218060500"/>
      <w:lock w:val="sdtLocked"/>
      <w15:appearance w15:val="hidden"/>
      <w:text/>
    </w:sdtPr>
    <w:sdtEndPr/>
    <w:sdtContent>
      <w:p w:rsidR="004F35FE" w:rsidP="00283E0F" w:rsidRDefault="007A6841" w14:paraId="1D36985D" w14:textId="77777777">
        <w:pPr>
          <w:pStyle w:val="FSHRub2"/>
        </w:pPr>
        <w:r>
          <w:t>Boendeformen kooperativ hyresrätt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1D3698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5DF3"/>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7BA"/>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96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A65"/>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949"/>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682"/>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841"/>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4BA"/>
    <w:rsid w:val="009A4199"/>
    <w:rsid w:val="009A44A0"/>
    <w:rsid w:val="009B040A"/>
    <w:rsid w:val="009B04E7"/>
    <w:rsid w:val="009B0556"/>
    <w:rsid w:val="009B062B"/>
    <w:rsid w:val="009B0BA1"/>
    <w:rsid w:val="009B0C68"/>
    <w:rsid w:val="009B0E7D"/>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EB6"/>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5AF"/>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271"/>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D6A"/>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2D1"/>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5CA"/>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4D0C"/>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36980D"/>
  <w15:chartTrackingRefBased/>
  <w15:docId w15:val="{5A2F33F6-A267-4C36-B654-7E7A50DA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98994D8BF74DC2AF53238723FBF754"/>
        <w:category>
          <w:name w:val="Allmänt"/>
          <w:gallery w:val="placeholder"/>
        </w:category>
        <w:types>
          <w:type w:val="bbPlcHdr"/>
        </w:types>
        <w:behaviors>
          <w:behavior w:val="content"/>
        </w:behaviors>
        <w:guid w:val="{0C9049EE-503E-40F0-91DC-058B6068767B}"/>
      </w:docPartPr>
      <w:docPartBody>
        <w:p w:rsidR="0049717F" w:rsidRDefault="0049717F">
          <w:pPr>
            <w:pStyle w:val="3298994D8BF74DC2AF53238723FBF754"/>
          </w:pPr>
          <w:r w:rsidRPr="005A0A93">
            <w:rPr>
              <w:rStyle w:val="Platshllartext"/>
            </w:rPr>
            <w:t>Förslag till riksdagsbeslut</w:t>
          </w:r>
        </w:p>
      </w:docPartBody>
    </w:docPart>
    <w:docPart>
      <w:docPartPr>
        <w:name w:val="D863F2B529A444A8B02192057026255B"/>
        <w:category>
          <w:name w:val="Allmänt"/>
          <w:gallery w:val="placeholder"/>
        </w:category>
        <w:types>
          <w:type w:val="bbPlcHdr"/>
        </w:types>
        <w:behaviors>
          <w:behavior w:val="content"/>
        </w:behaviors>
        <w:guid w:val="{7C6A9919-7B46-4C95-B2D5-47E2A3B504F6}"/>
      </w:docPartPr>
      <w:docPartBody>
        <w:p w:rsidR="0049717F" w:rsidRDefault="0049717F">
          <w:pPr>
            <w:pStyle w:val="D863F2B529A444A8B02192057026255B"/>
          </w:pPr>
          <w:r w:rsidRPr="005A0A93">
            <w:rPr>
              <w:rStyle w:val="Platshllartext"/>
            </w:rPr>
            <w:t>Motivering</w:t>
          </w:r>
        </w:p>
      </w:docPartBody>
    </w:docPart>
    <w:docPart>
      <w:docPartPr>
        <w:name w:val="6BC66C64C26241E6903E71AF5D15133A"/>
        <w:category>
          <w:name w:val="Allmänt"/>
          <w:gallery w:val="placeholder"/>
        </w:category>
        <w:types>
          <w:type w:val="bbPlcHdr"/>
        </w:types>
        <w:behaviors>
          <w:behavior w:val="content"/>
        </w:behaviors>
        <w:guid w:val="{C52B3647-E441-4392-AB5D-E8C24FBFCAC2}"/>
      </w:docPartPr>
      <w:docPartBody>
        <w:p w:rsidR="0049717F" w:rsidRDefault="0049717F">
          <w:pPr>
            <w:pStyle w:val="6BC66C64C26241E6903E71AF5D15133A"/>
          </w:pPr>
          <w:r>
            <w:rPr>
              <w:rStyle w:val="Platshllartext"/>
            </w:rPr>
            <w:t xml:space="preserve"> </w:t>
          </w:r>
        </w:p>
      </w:docPartBody>
    </w:docPart>
    <w:docPart>
      <w:docPartPr>
        <w:name w:val="FCCED8400E5B409EA71CC4B7E47CD5B3"/>
        <w:category>
          <w:name w:val="Allmänt"/>
          <w:gallery w:val="placeholder"/>
        </w:category>
        <w:types>
          <w:type w:val="bbPlcHdr"/>
        </w:types>
        <w:behaviors>
          <w:behavior w:val="content"/>
        </w:behaviors>
        <w:guid w:val="{815D91F2-7D9F-42B8-8106-0134AEA5D6BF}"/>
      </w:docPartPr>
      <w:docPartBody>
        <w:p w:rsidR="0049717F" w:rsidRDefault="0049717F">
          <w:pPr>
            <w:pStyle w:val="FCCED8400E5B409EA71CC4B7E47CD5B3"/>
          </w:pPr>
          <w:r>
            <w:t xml:space="preserve"> </w:t>
          </w:r>
        </w:p>
      </w:docPartBody>
    </w:docPart>
    <w:docPart>
      <w:docPartPr>
        <w:name w:val="17A421BC13CA4A0FAFECB47001AB9E48"/>
        <w:category>
          <w:name w:val="Allmänt"/>
          <w:gallery w:val="placeholder"/>
        </w:category>
        <w:types>
          <w:type w:val="bbPlcHdr"/>
        </w:types>
        <w:behaviors>
          <w:behavior w:val="content"/>
        </w:behaviors>
        <w:guid w:val="{D427FA68-B27F-4B8B-BD17-DC008D09AE2C}"/>
      </w:docPartPr>
      <w:docPartBody>
        <w:p w:rsidR="00C06FFD" w:rsidRDefault="00C06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7F"/>
    <w:rsid w:val="0049717F"/>
    <w:rsid w:val="008A4D2D"/>
    <w:rsid w:val="00C06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98994D8BF74DC2AF53238723FBF754">
    <w:name w:val="3298994D8BF74DC2AF53238723FBF754"/>
  </w:style>
  <w:style w:type="paragraph" w:customStyle="1" w:styleId="4F3063A95528474FBC25D3D5CBD16514">
    <w:name w:val="4F3063A95528474FBC25D3D5CBD16514"/>
  </w:style>
  <w:style w:type="paragraph" w:customStyle="1" w:styleId="11048F3BA5C14141AB6CC5D3A335DC68">
    <w:name w:val="11048F3BA5C14141AB6CC5D3A335DC68"/>
  </w:style>
  <w:style w:type="paragraph" w:customStyle="1" w:styleId="D863F2B529A444A8B02192057026255B">
    <w:name w:val="D863F2B529A444A8B02192057026255B"/>
  </w:style>
  <w:style w:type="paragraph" w:customStyle="1" w:styleId="682E27EF48644AC28CB4AB3CFB83B9AE">
    <w:name w:val="682E27EF48644AC28CB4AB3CFB83B9AE"/>
  </w:style>
  <w:style w:type="paragraph" w:customStyle="1" w:styleId="6BC66C64C26241E6903E71AF5D15133A">
    <w:name w:val="6BC66C64C26241E6903E71AF5D15133A"/>
  </w:style>
  <w:style w:type="paragraph" w:customStyle="1" w:styleId="FCCED8400E5B409EA71CC4B7E47CD5B3">
    <w:name w:val="FCCED8400E5B409EA71CC4B7E47CD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86A65-F990-4589-AA38-4036A0697808}"/>
</file>

<file path=customXml/itemProps2.xml><?xml version="1.0" encoding="utf-8"?>
<ds:datastoreItem xmlns:ds="http://schemas.openxmlformats.org/officeDocument/2006/customXml" ds:itemID="{0D9BEECC-D872-49F7-BAC2-C233127D4F0D}"/>
</file>

<file path=customXml/itemProps3.xml><?xml version="1.0" encoding="utf-8"?>
<ds:datastoreItem xmlns:ds="http://schemas.openxmlformats.org/officeDocument/2006/customXml" ds:itemID="{90467C92-B054-4B49-B080-5429BBEE5B4F}"/>
</file>

<file path=docProps/app.xml><?xml version="1.0" encoding="utf-8"?>
<Properties xmlns="http://schemas.openxmlformats.org/officeDocument/2006/extended-properties" xmlns:vt="http://schemas.openxmlformats.org/officeDocument/2006/docPropsVTypes">
  <Template>Normal</Template>
  <TotalTime>35</TotalTime>
  <Pages>5</Pages>
  <Words>1844</Words>
  <Characters>11565</Characters>
  <Application>Microsoft Office Word</Application>
  <DocSecurity>0</DocSecurity>
  <Lines>186</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S1427 Boendeformen kooperativ hyresrätt</vt:lpstr>
      <vt:lpstr>
      </vt:lpstr>
    </vt:vector>
  </TitlesOfParts>
  <Company>Sveriges riksdag</Company>
  <LinksUpToDate>false</LinksUpToDate>
  <CharactersWithSpaces>13357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