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104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28 april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inlämnande av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28 maj kl. 12.00 är sista tidpunkt för inlämnande av interpellationer för besvarande under innevarande riksmöte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Meddelande om ändring i kammarens sammanträdesplan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Tisdagen den 29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justitieombudsmän tillkommer kl. 15.30 och därefter följer votering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2013/14:426 av Jennie Nilsson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med anledning av Riksrevisionens kritik mot riskkapitalförsörjning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2013/14:443 av Anders Ygeman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Varsel hos Green Cargo och förutsättningarna för godstrafik på järnväg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2013/14:448 av Monica Green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Avregleringen av apoteksmarknaden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2013/14:449 av Johan Löfstrand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Landsbygdsprogrammet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2013/14:FPM70 Direktiv om mjölkproteinerna kaseiner och kaseinater </w:t>
            </w:r>
            <w:r>
              <w:rPr>
                <w:i/>
                <w:iCs/>
                <w:rtl w:val="0"/>
              </w:rPr>
              <w:t>KOM(2014) 174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2013/14:222 Ordning och säkerhet vid Rättsmedicinalverkets rättspsykiatriska undersökningsenheter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2013/14:223 Redovisningscentraler för taxi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2013/14:225 Bättre förutsättningar för gode män och förvaltare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2013/14:196 Utvärdering av statens upplåning och skuldförvaltning 2009–2013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2013/14:112 Villkor för fristående skolor m.m.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2013/14:Ub16 av Rossana Dinamarca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2013/14:Ub17 av Ibrahim Baylan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2013/14:Ub18 av Björn Söder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2013/14:Ub19 av Jabar Amin och Mats Pertoft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2013/14:141 En svensk strategi för biologisk mångfald och ekosystemtjänster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2013/14:MJ24 av Josef Fransson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2013/14:MJ25 av Matilda Ernkrans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2013/14:MJ26 av Jens Holm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2013/14:MJ27 av Helena Leander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2013/14:190 Sveriges tillträde till FN:s vapenhandelsfördrag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2013/14:U27 av Hans Linde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2013/14:U28 av Bodil Ceballos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2013/14:198 Bristande tillgänglighet som en form av diskriminering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2013/14:A11 av Agneta Luttropp och Mehmet Kaplan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2013/14:214 Strandskydd vid små sjöar och vattendrag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2013/14:MJ20 av Jens Holm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2013/14:216 Särskilt ömmande omständigheter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2013/14:Sf25 av Tomas Eneroth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2013/14:Sf26 av David Lång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2013/14:217 Enklare regler om uppehållstillstånd för vissa vårdnadshavare som sammanbor med barn i Sverige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2013/14:Sf27 av David Lång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2013/14:145 Svenska miljömål visar vägen!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2013/14:MJ17 av Helena Leander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2013/14:MJ18 av Matilda Ernkrans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2013/14:MJ19 av Josef Fransson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2013/14:209 Riksrevisionens rapport om klimat för pengarna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2013/14:MJ21 av Matilda Ernkrans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2013/14:MJ22 av Jens Holm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2013/14:MJ23 av Josef Fransson och Mikael Jansson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KOM(2014) 144 Meddelande från kommissionen till Europaparlamentet, rådet, Europeiska ekonomiska och sociala kommittén samt regionkommittén EU:s agenda för rättsliga frågor till 2020 – Att stärka förtroendet, rörligheten och tillväxten inom EU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164 Förslag till Europaparlamentets och rådets förordning om unionskodexen om viseringar (viseringskodex) (omarbetning)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11 juni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KOM(2014) 219 Grönbok om mobil hälsa ("m-hälsa")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221 Förslag till Europaparlamentets och rådets beslut om inrättande av ett europeiskt forum för att förbättra samarbetet när det gäller att förebygga och motverka odeklarerat arbete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9 juni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2013/14:JuU26 Misstänktas rätt till insyn vid frihetsberövanden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2013/14:JuU28 Skärpt straff för mord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2013/14:KU27 Begravningsfrågor och trossamfund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2013/14:SoU19 Mer inflytande för den enskilde i valet av hjälpmedel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2013/14:SoU21 Ett stärkt föräldrastöd – för barnets rätt till trygga uppväxtvillkor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2013/14:MJU21 Livsmedelspolitik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 xml:space="preserve">Ärende för debatt avgörs tisdagen den 29 april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efter förrättande av val kl. 15.30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2013/14:NU18 Genomförande av energieffektiviseringsdirektivet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efter endast en bordläggning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Jan Björklund (FP)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2013/14:412 av Thomas Strand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nationell strategi för MOOC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2013/14:413 av Thomas Strand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Tidsbegränsade anställningar vid lärosätena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2013/14:421 av Monica Green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Utvecklingen på fritidshemmen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2013/14:444 av Cecilia Dalman Eek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Resursfördelning till 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Göran Hägglund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2013/14:363 av Julia Kronlid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Samvetsklausul och fallet Ellinor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2013/14:402 av Börje Vestlund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Smittskyddslagen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2013/14:428 av Gunnar Sandberg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Äldres hälsa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Ewa Björling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2013/14:414 av Annika Lillemets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Frihandelsavtalet TTIP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2013/14:415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 och miljön i förhandlingarna om USA–EU-avtalet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28 april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2014-04-28</SAFIR_Sammantradesdatum_Doc>
    <SAFIR_SammantradeID xmlns="C07A1A6C-0B19-41D9-BDF8-F523BA3921EB">c2a2f462-b94b-4bc6-a706-6a31c8379a98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11436-AA2D-4CC3-8ACF-A5EA4FB13B2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28 april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