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77777777"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24617EF8" w14:textId="77777777" w:rsidR="00FC6FB0" w:rsidRDefault="00FC6FB0" w:rsidP="00F65DF8"/>
    <w:p w14:paraId="4B50AA9D" w14:textId="77777777" w:rsidR="007119C9" w:rsidRDefault="007119C9" w:rsidP="00F65DF8"/>
    <w:p w14:paraId="70AE1D8D" w14:textId="39489C6E" w:rsidR="0056532C" w:rsidRDefault="0056532C"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08DEF45D"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8755DD">
              <w:rPr>
                <w:b/>
              </w:rPr>
              <w:t>3</w:t>
            </w:r>
            <w:r w:rsidR="00871F68">
              <w:rPr>
                <w:b/>
              </w:rPr>
              <w:t>4</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0589629E" w:rsidR="00F65DF8" w:rsidRPr="0012669A" w:rsidRDefault="00D46F51" w:rsidP="005F596C">
            <w:r w:rsidRPr="0012669A">
              <w:t>20</w:t>
            </w:r>
            <w:r w:rsidR="00F053F8" w:rsidRPr="0012669A">
              <w:t>2</w:t>
            </w:r>
            <w:r w:rsidR="00684CF7">
              <w:t>2</w:t>
            </w:r>
            <w:r w:rsidRPr="0012669A">
              <w:t>-</w:t>
            </w:r>
            <w:r w:rsidR="00684CF7">
              <w:t>0</w:t>
            </w:r>
            <w:r w:rsidR="00A239E4">
              <w:t>4</w:t>
            </w:r>
            <w:r w:rsidR="004D2A50">
              <w:t>-</w:t>
            </w:r>
            <w:r w:rsidR="00A239E4">
              <w:t>0</w:t>
            </w:r>
            <w:r w:rsidR="00871F68">
              <w:t>7</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0A2AC41A" w:rsidR="00141DA2" w:rsidRPr="0012669A" w:rsidRDefault="00044F5A" w:rsidP="008C57B9">
            <w:r>
              <w:t>1</w:t>
            </w:r>
            <w:r w:rsidR="00871F68">
              <w:t>0</w:t>
            </w:r>
            <w:r w:rsidR="006A30F1">
              <w:t>.00</w:t>
            </w:r>
            <w:r w:rsidR="0073639C">
              <w:t>–</w:t>
            </w:r>
            <w:r w:rsidR="007555BA">
              <w:t>11.30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7997D4D4" w14:textId="77777777" w:rsidR="007E54B7" w:rsidRDefault="007E54B7"/>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044F5A" w:rsidRPr="0012669A" w14:paraId="09A3C66F" w14:textId="77777777" w:rsidTr="00B83053">
        <w:trPr>
          <w:trHeight w:val="567"/>
        </w:trPr>
        <w:tc>
          <w:tcPr>
            <w:tcW w:w="567" w:type="dxa"/>
          </w:tcPr>
          <w:p w14:paraId="5BFA24DC" w14:textId="47929E94" w:rsidR="00044F5A" w:rsidRDefault="00044F5A" w:rsidP="00454AB8">
            <w:pPr>
              <w:tabs>
                <w:tab w:val="left" w:pos="1701"/>
              </w:tabs>
              <w:rPr>
                <w:b/>
                <w:snapToGrid w:val="0"/>
              </w:rPr>
            </w:pPr>
            <w:r>
              <w:rPr>
                <w:b/>
                <w:snapToGrid w:val="0"/>
              </w:rPr>
              <w:t>§ 1</w:t>
            </w:r>
          </w:p>
        </w:tc>
        <w:tc>
          <w:tcPr>
            <w:tcW w:w="7020" w:type="dxa"/>
          </w:tcPr>
          <w:p w14:paraId="34DAFB06" w14:textId="77777777" w:rsidR="00D15646" w:rsidRPr="003D5258" w:rsidRDefault="00D15646" w:rsidP="00D15646">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4FDCDD8F" w14:textId="77777777" w:rsidR="00D15646" w:rsidRPr="003D5258" w:rsidRDefault="00D15646" w:rsidP="00D15646">
            <w:pPr>
              <w:widowControl w:val="0"/>
              <w:tabs>
                <w:tab w:val="left" w:pos="1701"/>
              </w:tabs>
              <w:rPr>
                <w:rFonts w:eastAsiaTheme="minorHAnsi"/>
                <w:b/>
                <w:bCs/>
                <w:color w:val="000000"/>
                <w:lang w:eastAsia="en-US"/>
              </w:rPr>
            </w:pPr>
          </w:p>
          <w:p w14:paraId="672CA29E" w14:textId="337B042C" w:rsidR="00D15646" w:rsidRPr="003D5258" w:rsidRDefault="00D15646" w:rsidP="00D15646">
            <w:pPr>
              <w:widowControl w:val="0"/>
              <w:tabs>
                <w:tab w:val="left" w:pos="1701"/>
              </w:tabs>
            </w:pPr>
            <w:r w:rsidRPr="003D5258">
              <w:t>Utskottet justerade protokoll 2021/22:3</w:t>
            </w:r>
            <w:r w:rsidR="00871F68">
              <w:t>3</w:t>
            </w:r>
            <w:r w:rsidRPr="003D5258">
              <w:t>.</w:t>
            </w:r>
          </w:p>
          <w:p w14:paraId="2664F1FA" w14:textId="13C2BE5D" w:rsidR="007B0E2D" w:rsidRPr="003D5258" w:rsidRDefault="007B0E2D" w:rsidP="00044F5A">
            <w:pPr>
              <w:widowControl w:val="0"/>
              <w:tabs>
                <w:tab w:val="left" w:pos="1701"/>
              </w:tabs>
              <w:rPr>
                <w:rFonts w:eastAsiaTheme="minorHAnsi"/>
                <w:bCs/>
                <w:color w:val="000000"/>
                <w:lang w:eastAsia="en-US"/>
              </w:rPr>
            </w:pPr>
          </w:p>
        </w:tc>
      </w:tr>
      <w:tr w:rsidR="00345871" w:rsidRPr="0012669A" w14:paraId="1C312A18" w14:textId="77777777" w:rsidTr="00B83053">
        <w:trPr>
          <w:trHeight w:val="567"/>
        </w:trPr>
        <w:tc>
          <w:tcPr>
            <w:tcW w:w="567" w:type="dxa"/>
          </w:tcPr>
          <w:p w14:paraId="00203F3E" w14:textId="5232D2ED" w:rsidR="00345871" w:rsidRDefault="00345871" w:rsidP="00454AB8">
            <w:pPr>
              <w:tabs>
                <w:tab w:val="left" w:pos="1701"/>
              </w:tabs>
              <w:rPr>
                <w:b/>
                <w:snapToGrid w:val="0"/>
              </w:rPr>
            </w:pPr>
            <w:r>
              <w:rPr>
                <w:b/>
                <w:snapToGrid w:val="0"/>
              </w:rPr>
              <w:t>§ 2</w:t>
            </w:r>
          </w:p>
        </w:tc>
        <w:tc>
          <w:tcPr>
            <w:tcW w:w="7020" w:type="dxa"/>
          </w:tcPr>
          <w:p w14:paraId="6EB6610A" w14:textId="77777777" w:rsidR="007555BA" w:rsidRDefault="007555BA" w:rsidP="007555BA">
            <w:pPr>
              <w:rPr>
                <w:b/>
                <w:bCs/>
                <w:color w:val="000000"/>
              </w:rPr>
            </w:pPr>
            <w:r>
              <w:rPr>
                <w:b/>
                <w:bCs/>
                <w:color w:val="000000"/>
              </w:rPr>
              <w:t>Förordning om åtgärder för att säkerställa försörjningstryggheten för gas</w:t>
            </w:r>
          </w:p>
          <w:p w14:paraId="65B5B258" w14:textId="77777777" w:rsidR="007555BA" w:rsidRDefault="007555BA" w:rsidP="007555BA">
            <w:pPr>
              <w:rPr>
                <w:b/>
                <w:bCs/>
                <w:color w:val="000000"/>
                <w:szCs w:val="22"/>
              </w:rPr>
            </w:pPr>
            <w:r>
              <w:rPr>
                <w:b/>
                <w:bCs/>
                <w:color w:val="000000"/>
              </w:rPr>
              <w:t xml:space="preserve"> </w:t>
            </w:r>
          </w:p>
          <w:p w14:paraId="0687C199" w14:textId="5F228489" w:rsidR="007555BA" w:rsidRDefault="007555BA" w:rsidP="007555BA">
            <w:r>
              <w:t xml:space="preserve">Statssekreterare Per Callenberg, åtföljd av medarbetare från Infrastrukturdepartementet, överlade med utskottet om regeringens förslag till svensk ståndpunkt gällande förordning om ändring av förordning (EU) 2017/1938 om åtgärder för att säkerställa försörjningstryggheten för gas och Europaparlamentets och rådets förordning (EG) nr 715/2009 om villkor för tillträde till naturgasöverföringsnäten, </w:t>
            </w:r>
            <w:proofErr w:type="gramStart"/>
            <w:r>
              <w:t>COM(</w:t>
            </w:r>
            <w:proofErr w:type="gramEnd"/>
            <w:r>
              <w:t>2022) 135.</w:t>
            </w:r>
          </w:p>
          <w:p w14:paraId="211AC614" w14:textId="77777777" w:rsidR="007555BA" w:rsidRDefault="007555BA" w:rsidP="007555BA"/>
          <w:p w14:paraId="1B2DA949" w14:textId="77777777" w:rsidR="007555BA" w:rsidRDefault="007555BA" w:rsidP="007555BA">
            <w:r>
              <w:t xml:space="preserve">Underlaget utgjordes av kommissionens förslag </w:t>
            </w:r>
            <w:proofErr w:type="gramStart"/>
            <w:r>
              <w:t>COM(</w:t>
            </w:r>
            <w:proofErr w:type="gramEnd"/>
            <w:r>
              <w:t>2022) 135 och regeringens överläggningspromemoria (dnr 1742-2021/22).</w:t>
            </w:r>
          </w:p>
          <w:p w14:paraId="41C41BF4" w14:textId="77777777" w:rsidR="007555BA" w:rsidRDefault="007555BA" w:rsidP="007555BA"/>
          <w:p w14:paraId="1B712F97" w14:textId="77777777" w:rsidR="007555BA" w:rsidRDefault="007555BA" w:rsidP="007555BA">
            <w:r>
              <w:t>Statssekreteraren redogjorde för regeringens ståndpunkt i enlighet med överläggningspromemorian (bilaga 2).</w:t>
            </w:r>
          </w:p>
          <w:p w14:paraId="603B866D" w14:textId="77777777" w:rsidR="007555BA" w:rsidRDefault="007555BA" w:rsidP="007555BA"/>
          <w:p w14:paraId="66A0E3E1" w14:textId="77777777" w:rsidR="007555BA" w:rsidRDefault="007555BA" w:rsidP="007555BA">
            <w:r>
              <w:t>Ordföranden konstaterade att det fanns stöd för regeringens ståndpunkt.</w:t>
            </w:r>
          </w:p>
          <w:p w14:paraId="4553183D" w14:textId="77777777" w:rsidR="007555BA" w:rsidRDefault="007555BA" w:rsidP="007555BA">
            <w:pPr>
              <w:rPr>
                <w:b/>
                <w:bCs/>
                <w:color w:val="000000"/>
              </w:rPr>
            </w:pPr>
          </w:p>
          <w:p w14:paraId="1FD5AC69" w14:textId="77777777" w:rsidR="007555BA" w:rsidRDefault="007555BA" w:rsidP="007555BA">
            <w:r>
              <w:t>M-, KD-, L- och MP-ledamöterna anmälde följande avvikande ståndpunkt:</w:t>
            </w:r>
          </w:p>
          <w:p w14:paraId="63440039" w14:textId="30471DB2" w:rsidR="007555BA" w:rsidRDefault="00AC3144" w:rsidP="007555BA">
            <w:pPr>
              <w:rPr>
                <w:lang w:eastAsia="en-US"/>
              </w:rPr>
            </w:pPr>
            <w:r>
              <w:t>Vi</w:t>
            </w:r>
            <w:r w:rsidR="007555BA">
              <w:t xml:space="preserve"> anser att den svenska ståndpunkten bör kompletteras med följande. </w:t>
            </w:r>
          </w:p>
          <w:p w14:paraId="42C980DE" w14:textId="33A0DA7B" w:rsidR="007555BA" w:rsidRDefault="007555BA" w:rsidP="007555BA">
            <w:pPr>
              <w:rPr>
                <w:color w:val="000000"/>
              </w:rPr>
            </w:pPr>
            <w:r>
              <w:rPr>
                <w:color w:val="000000"/>
              </w:rPr>
              <w:t>Kommissionen behöver ta fram en långsiktig plan för att EU:s användning av naturgas ska fasas ut.</w:t>
            </w:r>
          </w:p>
          <w:p w14:paraId="3CEA70EF" w14:textId="08FB48E9" w:rsidR="00AC3144" w:rsidRDefault="00AC3144" w:rsidP="007555BA">
            <w:pPr>
              <w:rPr>
                <w:color w:val="000000"/>
              </w:rPr>
            </w:pPr>
          </w:p>
          <w:p w14:paraId="6D7401AB" w14:textId="0C99E94C" w:rsidR="00AC3144" w:rsidRDefault="00AC3144" w:rsidP="007555BA">
            <w:pPr>
              <w:rPr>
                <w:color w:val="000000"/>
              </w:rPr>
            </w:pPr>
            <w:r w:rsidRPr="00AC3144">
              <w:rPr>
                <w:color w:val="000000"/>
              </w:rPr>
              <w:t>Denna paragraf förklarades omedelbart justerad.</w:t>
            </w:r>
          </w:p>
          <w:p w14:paraId="0797D02B" w14:textId="6619C701" w:rsidR="00AC3144" w:rsidRDefault="00AC3144" w:rsidP="007555BA">
            <w:pPr>
              <w:rPr>
                <w:color w:val="000000"/>
              </w:rPr>
            </w:pPr>
          </w:p>
          <w:p w14:paraId="15FC2EB0" w14:textId="77777777" w:rsidR="00871F68" w:rsidRDefault="00AC3144" w:rsidP="000064DE">
            <w:pPr>
              <w:spacing w:after="100" w:afterAutospacing="1"/>
              <w:rPr>
                <w:color w:val="222222"/>
              </w:rPr>
            </w:pPr>
            <w:r w:rsidRPr="00AC3144">
              <w:rPr>
                <w:color w:val="222222"/>
              </w:rPr>
              <w:t>Vid sammanträdet närvarade även en tjänsteman från EU-nämndens kansli.</w:t>
            </w:r>
          </w:p>
          <w:p w14:paraId="0B0D970B" w14:textId="77777777" w:rsidR="00AC3144" w:rsidRDefault="00AC3144" w:rsidP="000064DE">
            <w:pPr>
              <w:spacing w:after="100" w:afterAutospacing="1"/>
              <w:rPr>
                <w:color w:val="222222"/>
              </w:rPr>
            </w:pPr>
          </w:p>
          <w:p w14:paraId="7026D11D" w14:textId="2368263D" w:rsidR="00AC3144" w:rsidRPr="000064DE" w:rsidRDefault="00AC3144" w:rsidP="000064DE">
            <w:pPr>
              <w:spacing w:after="100" w:afterAutospacing="1"/>
              <w:rPr>
                <w:color w:val="222222"/>
              </w:rPr>
            </w:pPr>
          </w:p>
        </w:tc>
      </w:tr>
      <w:tr w:rsidR="00871F68" w:rsidRPr="0012669A" w14:paraId="6D47C663" w14:textId="77777777" w:rsidTr="00B83053">
        <w:trPr>
          <w:trHeight w:val="567"/>
        </w:trPr>
        <w:tc>
          <w:tcPr>
            <w:tcW w:w="567" w:type="dxa"/>
          </w:tcPr>
          <w:p w14:paraId="1B649829" w14:textId="699D0772" w:rsidR="00871F68" w:rsidRDefault="00871F68" w:rsidP="00454AB8">
            <w:pPr>
              <w:tabs>
                <w:tab w:val="left" w:pos="1701"/>
              </w:tabs>
              <w:rPr>
                <w:b/>
                <w:snapToGrid w:val="0"/>
              </w:rPr>
            </w:pPr>
            <w:r>
              <w:rPr>
                <w:b/>
                <w:snapToGrid w:val="0"/>
              </w:rPr>
              <w:lastRenderedPageBreak/>
              <w:t xml:space="preserve">§ </w:t>
            </w:r>
            <w:r w:rsidR="007555BA">
              <w:rPr>
                <w:b/>
                <w:snapToGrid w:val="0"/>
              </w:rPr>
              <w:t>3</w:t>
            </w:r>
          </w:p>
        </w:tc>
        <w:tc>
          <w:tcPr>
            <w:tcW w:w="7020" w:type="dxa"/>
          </w:tcPr>
          <w:p w14:paraId="693F0F71" w14:textId="77777777" w:rsidR="00871F68" w:rsidRDefault="00871F68" w:rsidP="00345871">
            <w:pPr>
              <w:widowControl w:val="0"/>
              <w:tabs>
                <w:tab w:val="left" w:pos="1701"/>
              </w:tabs>
              <w:rPr>
                <w:rFonts w:eastAsiaTheme="minorHAnsi"/>
                <w:b/>
                <w:bCs/>
                <w:color w:val="000000"/>
                <w:lang w:eastAsia="en-US"/>
              </w:rPr>
            </w:pPr>
            <w:r>
              <w:rPr>
                <w:rFonts w:eastAsiaTheme="minorHAnsi"/>
                <w:b/>
                <w:bCs/>
                <w:color w:val="000000"/>
                <w:lang w:eastAsia="en-US"/>
              </w:rPr>
              <w:t>Genomförande av ändringar i energieffektiviseringsdirektivet om värme, kyla och tappvarmvatten för hushållsbruk (NU18)</w:t>
            </w:r>
          </w:p>
          <w:p w14:paraId="47CCABDF" w14:textId="77777777" w:rsidR="00871F68" w:rsidRDefault="00871F68" w:rsidP="00345871">
            <w:pPr>
              <w:widowControl w:val="0"/>
              <w:tabs>
                <w:tab w:val="left" w:pos="1701"/>
              </w:tabs>
              <w:rPr>
                <w:rFonts w:eastAsiaTheme="minorHAnsi"/>
                <w:b/>
                <w:bCs/>
                <w:color w:val="000000"/>
                <w:lang w:eastAsia="en-US"/>
              </w:rPr>
            </w:pPr>
          </w:p>
          <w:p w14:paraId="7A453B4B" w14:textId="69800D3D" w:rsidR="00871F68" w:rsidRDefault="00871F68" w:rsidP="00871F68">
            <w:pPr>
              <w:widowControl w:val="0"/>
              <w:tabs>
                <w:tab w:val="left" w:pos="1701"/>
              </w:tabs>
              <w:rPr>
                <w:rFonts w:eastAsiaTheme="minorHAnsi"/>
                <w:bCs/>
                <w:color w:val="000000"/>
                <w:lang w:eastAsia="en-US"/>
              </w:rPr>
            </w:pPr>
            <w:r w:rsidRPr="00871F68">
              <w:rPr>
                <w:rFonts w:eastAsiaTheme="minorHAnsi"/>
                <w:bCs/>
                <w:color w:val="000000"/>
                <w:lang w:eastAsia="en-US"/>
              </w:rPr>
              <w:t xml:space="preserve">Utskottet fortsatte behandlingen av </w:t>
            </w:r>
            <w:r>
              <w:rPr>
                <w:rFonts w:eastAsiaTheme="minorHAnsi"/>
                <w:bCs/>
                <w:color w:val="000000"/>
                <w:lang w:eastAsia="en-US"/>
              </w:rPr>
              <w:t xml:space="preserve">proposition 2021/22:124 om </w:t>
            </w:r>
            <w:r w:rsidRPr="00871F68">
              <w:rPr>
                <w:rFonts w:eastAsiaTheme="minorHAnsi"/>
                <w:bCs/>
                <w:color w:val="000000"/>
                <w:lang w:eastAsia="en-US"/>
              </w:rPr>
              <w:t xml:space="preserve"> </w:t>
            </w:r>
          </w:p>
          <w:p w14:paraId="7088CC47" w14:textId="1AA88C0F" w:rsidR="00871F68" w:rsidRDefault="00871F68" w:rsidP="00871F68">
            <w:pPr>
              <w:widowControl w:val="0"/>
              <w:tabs>
                <w:tab w:val="left" w:pos="1701"/>
              </w:tabs>
              <w:rPr>
                <w:rFonts w:eastAsiaTheme="minorHAnsi"/>
                <w:bCs/>
                <w:color w:val="000000"/>
                <w:lang w:eastAsia="en-US"/>
              </w:rPr>
            </w:pPr>
            <w:r>
              <w:rPr>
                <w:rFonts w:eastAsiaTheme="minorHAnsi"/>
                <w:bCs/>
                <w:color w:val="000000"/>
                <w:lang w:eastAsia="en-US"/>
              </w:rPr>
              <w:t>g</w:t>
            </w:r>
            <w:r w:rsidRPr="00871F68">
              <w:rPr>
                <w:rFonts w:eastAsiaTheme="minorHAnsi"/>
                <w:bCs/>
                <w:color w:val="000000"/>
                <w:lang w:eastAsia="en-US"/>
              </w:rPr>
              <w:t xml:space="preserve">enomförande av ändringar i energieffektiviseringsdirektivet om värme, kyla och tappvarmvatten för hushållsbruk </w:t>
            </w:r>
            <w:r>
              <w:rPr>
                <w:rFonts w:eastAsiaTheme="minorHAnsi"/>
                <w:bCs/>
                <w:color w:val="000000"/>
                <w:lang w:eastAsia="en-US"/>
              </w:rPr>
              <w:t>och motioner.</w:t>
            </w:r>
          </w:p>
          <w:p w14:paraId="7F64B4F8" w14:textId="77777777" w:rsidR="00871F68" w:rsidRPr="00871F68" w:rsidRDefault="00871F68" w:rsidP="00871F68">
            <w:pPr>
              <w:widowControl w:val="0"/>
              <w:tabs>
                <w:tab w:val="left" w:pos="1701"/>
              </w:tabs>
              <w:rPr>
                <w:rFonts w:eastAsiaTheme="minorHAnsi"/>
                <w:bCs/>
                <w:color w:val="000000"/>
                <w:lang w:eastAsia="en-US"/>
              </w:rPr>
            </w:pPr>
          </w:p>
          <w:p w14:paraId="4D009DC3" w14:textId="79AC46B9" w:rsidR="00871F68" w:rsidRPr="00871F68" w:rsidRDefault="00871F68" w:rsidP="00871F68">
            <w:pPr>
              <w:widowControl w:val="0"/>
              <w:tabs>
                <w:tab w:val="left" w:pos="1701"/>
              </w:tabs>
              <w:rPr>
                <w:rFonts w:eastAsiaTheme="minorHAnsi"/>
                <w:bCs/>
                <w:color w:val="000000"/>
                <w:lang w:eastAsia="en-US"/>
              </w:rPr>
            </w:pPr>
            <w:r w:rsidRPr="00871F68">
              <w:rPr>
                <w:rFonts w:eastAsiaTheme="minorHAnsi"/>
                <w:bCs/>
                <w:color w:val="000000"/>
                <w:lang w:eastAsia="en-US"/>
              </w:rPr>
              <w:t>Utskottet fattade beslut i ärendet. Förslag till betänkande nr 1</w:t>
            </w:r>
            <w:r>
              <w:rPr>
                <w:rFonts w:eastAsiaTheme="minorHAnsi"/>
                <w:bCs/>
                <w:color w:val="000000"/>
                <w:lang w:eastAsia="en-US"/>
              </w:rPr>
              <w:t>8</w:t>
            </w:r>
            <w:r w:rsidRPr="00871F68">
              <w:rPr>
                <w:rFonts w:eastAsiaTheme="minorHAnsi"/>
                <w:bCs/>
                <w:color w:val="000000"/>
                <w:lang w:eastAsia="en-US"/>
              </w:rPr>
              <w:t xml:space="preserve"> justerades.</w:t>
            </w:r>
          </w:p>
          <w:p w14:paraId="2BB122E0" w14:textId="77777777" w:rsidR="00871F68" w:rsidRPr="00871F68" w:rsidRDefault="00871F68" w:rsidP="00871F68">
            <w:pPr>
              <w:widowControl w:val="0"/>
              <w:tabs>
                <w:tab w:val="left" w:pos="1701"/>
              </w:tabs>
              <w:rPr>
                <w:rFonts w:eastAsiaTheme="minorHAnsi"/>
                <w:bCs/>
                <w:color w:val="000000"/>
                <w:lang w:eastAsia="en-US"/>
              </w:rPr>
            </w:pPr>
          </w:p>
          <w:p w14:paraId="4593A778" w14:textId="77777777" w:rsidR="00871F68" w:rsidRPr="00871F68" w:rsidRDefault="00871F68" w:rsidP="00871F68">
            <w:pPr>
              <w:widowControl w:val="0"/>
              <w:tabs>
                <w:tab w:val="left" w:pos="1701"/>
              </w:tabs>
              <w:rPr>
                <w:rFonts w:eastAsiaTheme="minorHAnsi"/>
                <w:bCs/>
                <w:color w:val="000000"/>
                <w:lang w:eastAsia="en-US"/>
              </w:rPr>
            </w:pPr>
            <w:r w:rsidRPr="00871F68">
              <w:rPr>
                <w:rFonts w:eastAsiaTheme="minorHAnsi"/>
                <w:bCs/>
                <w:color w:val="000000"/>
                <w:lang w:eastAsia="en-US"/>
              </w:rPr>
              <w:t>Reservation anmäldes</w:t>
            </w:r>
          </w:p>
          <w:p w14:paraId="4C8C73FF" w14:textId="77777777" w:rsidR="00871F68" w:rsidRPr="00871F68" w:rsidRDefault="00871F68" w:rsidP="00871F68">
            <w:pPr>
              <w:widowControl w:val="0"/>
              <w:tabs>
                <w:tab w:val="left" w:pos="1701"/>
              </w:tabs>
              <w:rPr>
                <w:rFonts w:eastAsiaTheme="minorHAnsi"/>
                <w:bCs/>
                <w:color w:val="000000"/>
                <w:lang w:eastAsia="en-US"/>
              </w:rPr>
            </w:pPr>
          </w:p>
          <w:p w14:paraId="434AC977" w14:textId="1E78B52E" w:rsidR="00871F68" w:rsidRPr="00871F68" w:rsidRDefault="00871F68" w:rsidP="00871F68">
            <w:pPr>
              <w:widowControl w:val="0"/>
              <w:tabs>
                <w:tab w:val="left" w:pos="1701"/>
              </w:tabs>
              <w:rPr>
                <w:rFonts w:eastAsiaTheme="minorHAnsi"/>
                <w:bCs/>
                <w:color w:val="000000"/>
                <w:lang w:eastAsia="en-US"/>
              </w:rPr>
            </w:pPr>
            <w:r w:rsidRPr="00871F68">
              <w:rPr>
                <w:rFonts w:eastAsiaTheme="minorHAnsi"/>
                <w:bCs/>
                <w:color w:val="000000"/>
                <w:lang w:eastAsia="en-US"/>
              </w:rPr>
              <w:t xml:space="preserve">vid punkt 1 </w:t>
            </w:r>
            <w:r>
              <w:rPr>
                <w:rFonts w:eastAsiaTheme="minorHAnsi"/>
                <w:bCs/>
                <w:color w:val="000000"/>
                <w:lang w:eastAsia="en-US"/>
              </w:rPr>
              <w:t xml:space="preserve">dels </w:t>
            </w:r>
            <w:r w:rsidRPr="00871F68">
              <w:rPr>
                <w:rFonts w:eastAsiaTheme="minorHAnsi"/>
                <w:bCs/>
                <w:color w:val="000000"/>
                <w:lang w:eastAsia="en-US"/>
              </w:rPr>
              <w:t>av M-, SD-</w:t>
            </w:r>
            <w:r>
              <w:rPr>
                <w:rFonts w:eastAsiaTheme="minorHAnsi"/>
                <w:bCs/>
                <w:color w:val="000000"/>
                <w:lang w:eastAsia="en-US"/>
              </w:rPr>
              <w:t xml:space="preserve"> </w:t>
            </w:r>
            <w:r w:rsidRPr="00871F68">
              <w:rPr>
                <w:rFonts w:eastAsiaTheme="minorHAnsi"/>
                <w:bCs/>
                <w:color w:val="000000"/>
                <w:lang w:eastAsia="en-US"/>
              </w:rPr>
              <w:t xml:space="preserve">och </w:t>
            </w:r>
            <w:r>
              <w:rPr>
                <w:rFonts w:eastAsiaTheme="minorHAnsi"/>
                <w:bCs/>
                <w:color w:val="000000"/>
                <w:lang w:eastAsia="en-US"/>
              </w:rPr>
              <w:t>KD</w:t>
            </w:r>
            <w:r w:rsidRPr="00871F68">
              <w:rPr>
                <w:rFonts w:eastAsiaTheme="minorHAnsi"/>
                <w:bCs/>
                <w:color w:val="000000"/>
                <w:lang w:eastAsia="en-US"/>
              </w:rPr>
              <w:t>-ledamöterna,</w:t>
            </w:r>
            <w:r>
              <w:rPr>
                <w:rFonts w:eastAsiaTheme="minorHAnsi"/>
                <w:bCs/>
                <w:color w:val="000000"/>
                <w:lang w:eastAsia="en-US"/>
              </w:rPr>
              <w:t xml:space="preserve"> dels av L-ledamoten,</w:t>
            </w:r>
          </w:p>
          <w:p w14:paraId="271FAD2E" w14:textId="77777777" w:rsidR="00871F68" w:rsidRPr="00871F68" w:rsidRDefault="00871F68" w:rsidP="00871F68">
            <w:pPr>
              <w:widowControl w:val="0"/>
              <w:tabs>
                <w:tab w:val="left" w:pos="1701"/>
              </w:tabs>
              <w:rPr>
                <w:rFonts w:eastAsiaTheme="minorHAnsi"/>
                <w:bCs/>
                <w:color w:val="000000"/>
                <w:lang w:eastAsia="en-US"/>
              </w:rPr>
            </w:pPr>
          </w:p>
          <w:p w14:paraId="00442670" w14:textId="02EE5B8B" w:rsidR="00871F68" w:rsidRDefault="00871F68" w:rsidP="00871F68">
            <w:pPr>
              <w:widowControl w:val="0"/>
              <w:tabs>
                <w:tab w:val="left" w:pos="1701"/>
              </w:tabs>
              <w:rPr>
                <w:rFonts w:eastAsiaTheme="minorHAnsi"/>
                <w:bCs/>
                <w:color w:val="000000"/>
                <w:lang w:eastAsia="en-US"/>
              </w:rPr>
            </w:pPr>
            <w:r w:rsidRPr="00871F68">
              <w:rPr>
                <w:rFonts w:eastAsiaTheme="minorHAnsi"/>
                <w:bCs/>
                <w:color w:val="000000"/>
                <w:lang w:eastAsia="en-US"/>
              </w:rPr>
              <w:t>vid punkt 2 av</w:t>
            </w:r>
            <w:r>
              <w:rPr>
                <w:rFonts w:eastAsiaTheme="minorHAnsi"/>
                <w:bCs/>
                <w:color w:val="000000"/>
                <w:lang w:eastAsia="en-US"/>
              </w:rPr>
              <w:t xml:space="preserve"> </w:t>
            </w:r>
            <w:r w:rsidRPr="00871F68">
              <w:rPr>
                <w:rFonts w:eastAsiaTheme="minorHAnsi"/>
                <w:bCs/>
                <w:color w:val="000000"/>
                <w:lang w:eastAsia="en-US"/>
              </w:rPr>
              <w:t>M-, SD-</w:t>
            </w:r>
            <w:r>
              <w:rPr>
                <w:rFonts w:eastAsiaTheme="minorHAnsi"/>
                <w:bCs/>
                <w:color w:val="000000"/>
                <w:lang w:eastAsia="en-US"/>
              </w:rPr>
              <w:t xml:space="preserve"> </w:t>
            </w:r>
            <w:r w:rsidRPr="00871F68">
              <w:rPr>
                <w:rFonts w:eastAsiaTheme="minorHAnsi"/>
                <w:bCs/>
                <w:color w:val="000000"/>
                <w:lang w:eastAsia="en-US"/>
              </w:rPr>
              <w:t xml:space="preserve">och </w:t>
            </w:r>
            <w:r>
              <w:rPr>
                <w:rFonts w:eastAsiaTheme="minorHAnsi"/>
                <w:bCs/>
                <w:color w:val="000000"/>
                <w:lang w:eastAsia="en-US"/>
              </w:rPr>
              <w:t>KD</w:t>
            </w:r>
            <w:r w:rsidRPr="00871F68">
              <w:rPr>
                <w:rFonts w:eastAsiaTheme="minorHAnsi"/>
                <w:bCs/>
                <w:color w:val="000000"/>
                <w:lang w:eastAsia="en-US"/>
              </w:rPr>
              <w:t>-ledamöterna</w:t>
            </w:r>
            <w:r>
              <w:rPr>
                <w:rFonts w:eastAsiaTheme="minorHAnsi"/>
                <w:bCs/>
                <w:color w:val="000000"/>
                <w:lang w:eastAsia="en-US"/>
              </w:rPr>
              <w:t>.</w:t>
            </w:r>
          </w:p>
          <w:p w14:paraId="7D2E1E27" w14:textId="59043398" w:rsidR="00871F68" w:rsidRPr="00871F68" w:rsidRDefault="00871F68" w:rsidP="00871F68">
            <w:pPr>
              <w:widowControl w:val="0"/>
              <w:tabs>
                <w:tab w:val="left" w:pos="1701"/>
              </w:tabs>
              <w:rPr>
                <w:rFonts w:eastAsiaTheme="minorHAnsi"/>
                <w:bCs/>
                <w:color w:val="000000"/>
                <w:lang w:eastAsia="en-US"/>
              </w:rPr>
            </w:pPr>
          </w:p>
        </w:tc>
      </w:tr>
      <w:tr w:rsidR="00871F68" w:rsidRPr="0012669A" w14:paraId="3B5E3668" w14:textId="77777777" w:rsidTr="00B83053">
        <w:trPr>
          <w:trHeight w:val="567"/>
        </w:trPr>
        <w:tc>
          <w:tcPr>
            <w:tcW w:w="567" w:type="dxa"/>
          </w:tcPr>
          <w:p w14:paraId="7B56333C" w14:textId="7766A895" w:rsidR="00871F68" w:rsidRDefault="00871F68" w:rsidP="00454AB8">
            <w:pPr>
              <w:tabs>
                <w:tab w:val="left" w:pos="1701"/>
              </w:tabs>
              <w:rPr>
                <w:b/>
                <w:snapToGrid w:val="0"/>
              </w:rPr>
            </w:pPr>
            <w:r>
              <w:rPr>
                <w:b/>
                <w:snapToGrid w:val="0"/>
              </w:rPr>
              <w:t xml:space="preserve">§ </w:t>
            </w:r>
            <w:r w:rsidR="007555BA">
              <w:rPr>
                <w:b/>
                <w:snapToGrid w:val="0"/>
              </w:rPr>
              <w:t>4</w:t>
            </w:r>
          </w:p>
        </w:tc>
        <w:tc>
          <w:tcPr>
            <w:tcW w:w="7020" w:type="dxa"/>
          </w:tcPr>
          <w:p w14:paraId="6CC9A01B" w14:textId="77777777" w:rsidR="00871F68" w:rsidRDefault="00871F68" w:rsidP="00345871">
            <w:pPr>
              <w:widowControl w:val="0"/>
              <w:tabs>
                <w:tab w:val="left" w:pos="1701"/>
              </w:tabs>
              <w:rPr>
                <w:rFonts w:eastAsiaTheme="minorHAnsi"/>
                <w:b/>
                <w:bCs/>
                <w:color w:val="000000"/>
                <w:lang w:eastAsia="en-US"/>
              </w:rPr>
            </w:pPr>
            <w:r w:rsidRPr="00871F68">
              <w:rPr>
                <w:rFonts w:eastAsiaTheme="minorHAnsi"/>
                <w:b/>
                <w:bCs/>
                <w:color w:val="000000"/>
                <w:lang w:eastAsia="en-US"/>
              </w:rPr>
              <w:t>Genomförande av elmarknadsdirektivet när det gäller nätverksamhet (NU21)</w:t>
            </w:r>
          </w:p>
          <w:p w14:paraId="188A397C" w14:textId="77777777" w:rsidR="00871F68" w:rsidRDefault="00871F68" w:rsidP="00345871">
            <w:pPr>
              <w:widowControl w:val="0"/>
              <w:tabs>
                <w:tab w:val="left" w:pos="1701"/>
              </w:tabs>
              <w:rPr>
                <w:rFonts w:eastAsiaTheme="minorHAnsi"/>
                <w:b/>
                <w:bCs/>
                <w:color w:val="000000"/>
                <w:lang w:eastAsia="en-US"/>
              </w:rPr>
            </w:pPr>
          </w:p>
          <w:p w14:paraId="415E0D46" w14:textId="4492DEBA" w:rsidR="007555BA" w:rsidRDefault="007555BA" w:rsidP="007555BA">
            <w:pPr>
              <w:pStyle w:val="Kommentarer"/>
              <w:rPr>
                <w:rFonts w:eastAsiaTheme="minorHAnsi"/>
                <w:color w:val="000000"/>
                <w:sz w:val="24"/>
                <w:szCs w:val="24"/>
                <w:lang w:eastAsia="en-US"/>
              </w:rPr>
            </w:pPr>
            <w:r>
              <w:rPr>
                <w:sz w:val="24"/>
                <w:szCs w:val="24"/>
              </w:rPr>
              <w:t xml:space="preserve">Utskottet behandlade proposition </w:t>
            </w:r>
            <w:r>
              <w:rPr>
                <w:rFonts w:eastAsiaTheme="minorHAnsi"/>
                <w:color w:val="000000"/>
                <w:sz w:val="24"/>
                <w:szCs w:val="24"/>
                <w:lang w:eastAsia="en-US"/>
              </w:rPr>
              <w:t>2021/22:153 om g</w:t>
            </w:r>
            <w:r w:rsidRPr="007555BA">
              <w:rPr>
                <w:rFonts w:eastAsiaTheme="minorHAnsi"/>
                <w:color w:val="000000"/>
                <w:sz w:val="24"/>
                <w:szCs w:val="24"/>
                <w:lang w:eastAsia="en-US"/>
              </w:rPr>
              <w:t xml:space="preserve">enomförande av elmarknadsdirektivet när det gäller nätverksamhet </w:t>
            </w:r>
            <w:r>
              <w:rPr>
                <w:rFonts w:eastAsiaTheme="minorHAnsi"/>
                <w:color w:val="000000"/>
                <w:sz w:val="24"/>
                <w:szCs w:val="24"/>
                <w:lang w:eastAsia="en-US"/>
              </w:rPr>
              <w:t>och motioner.</w:t>
            </w:r>
          </w:p>
          <w:p w14:paraId="50301F7A" w14:textId="77777777" w:rsidR="007555BA" w:rsidRDefault="007555BA" w:rsidP="007555BA">
            <w:pPr>
              <w:pStyle w:val="Kommentarer"/>
              <w:rPr>
                <w:sz w:val="24"/>
                <w:szCs w:val="24"/>
              </w:rPr>
            </w:pPr>
          </w:p>
          <w:p w14:paraId="61347E7C" w14:textId="77777777" w:rsidR="007555BA" w:rsidRDefault="007555BA" w:rsidP="007555BA">
            <w:pPr>
              <w:pStyle w:val="Kommentarer"/>
              <w:rPr>
                <w:sz w:val="24"/>
                <w:szCs w:val="24"/>
              </w:rPr>
            </w:pPr>
            <w:r>
              <w:rPr>
                <w:sz w:val="24"/>
                <w:szCs w:val="24"/>
              </w:rPr>
              <w:t>Ärendet bordlades.</w:t>
            </w:r>
          </w:p>
          <w:p w14:paraId="34F8799C" w14:textId="40D47E6C" w:rsidR="00871F68" w:rsidRPr="00871F68" w:rsidRDefault="00871F68" w:rsidP="00345871">
            <w:pPr>
              <w:widowControl w:val="0"/>
              <w:tabs>
                <w:tab w:val="left" w:pos="1701"/>
              </w:tabs>
              <w:rPr>
                <w:rFonts w:eastAsiaTheme="minorHAnsi"/>
                <w:bCs/>
                <w:color w:val="000000"/>
                <w:lang w:eastAsia="en-US"/>
              </w:rPr>
            </w:pPr>
          </w:p>
        </w:tc>
      </w:tr>
      <w:tr w:rsidR="00871F68" w:rsidRPr="0012669A" w14:paraId="12F5F764" w14:textId="77777777" w:rsidTr="00B83053">
        <w:trPr>
          <w:trHeight w:val="567"/>
        </w:trPr>
        <w:tc>
          <w:tcPr>
            <w:tcW w:w="567" w:type="dxa"/>
          </w:tcPr>
          <w:p w14:paraId="701EFDE1" w14:textId="14F532A1" w:rsidR="00871F68" w:rsidRDefault="00871F68" w:rsidP="00454AB8">
            <w:pPr>
              <w:tabs>
                <w:tab w:val="left" w:pos="1701"/>
              </w:tabs>
              <w:rPr>
                <w:b/>
                <w:snapToGrid w:val="0"/>
              </w:rPr>
            </w:pPr>
            <w:r>
              <w:rPr>
                <w:b/>
                <w:snapToGrid w:val="0"/>
              </w:rPr>
              <w:t xml:space="preserve">§ </w:t>
            </w:r>
            <w:r w:rsidR="007555BA">
              <w:rPr>
                <w:b/>
                <w:snapToGrid w:val="0"/>
              </w:rPr>
              <w:t>5</w:t>
            </w:r>
          </w:p>
        </w:tc>
        <w:tc>
          <w:tcPr>
            <w:tcW w:w="7020" w:type="dxa"/>
          </w:tcPr>
          <w:p w14:paraId="63315523" w14:textId="77777777" w:rsidR="00871F68" w:rsidRDefault="00871F68" w:rsidP="00345871">
            <w:pPr>
              <w:widowControl w:val="0"/>
              <w:tabs>
                <w:tab w:val="left" w:pos="1701"/>
              </w:tabs>
              <w:rPr>
                <w:rFonts w:eastAsiaTheme="minorHAnsi"/>
                <w:b/>
                <w:bCs/>
                <w:color w:val="000000"/>
                <w:lang w:eastAsia="en-US"/>
              </w:rPr>
            </w:pPr>
            <w:r>
              <w:rPr>
                <w:rFonts w:eastAsiaTheme="minorHAnsi"/>
                <w:b/>
                <w:bCs/>
                <w:color w:val="000000"/>
                <w:lang w:eastAsia="en-US"/>
              </w:rPr>
              <w:t>Riksdagens skrivelser till regeringen – åtgärder under 2021</w:t>
            </w:r>
            <w:r>
              <w:rPr>
                <w:rFonts w:eastAsiaTheme="minorHAnsi"/>
                <w:b/>
                <w:bCs/>
                <w:color w:val="000000"/>
                <w:lang w:eastAsia="en-US"/>
              </w:rPr>
              <w:br/>
            </w:r>
          </w:p>
          <w:p w14:paraId="41588A7D" w14:textId="2BB9BA1B" w:rsidR="007F45B2" w:rsidRDefault="007F45B2" w:rsidP="007F45B2">
            <w:pPr>
              <w:widowControl w:val="0"/>
              <w:tabs>
                <w:tab w:val="left" w:pos="1701"/>
              </w:tabs>
              <w:rPr>
                <w:rFonts w:eastAsiaTheme="minorHAnsi"/>
                <w:color w:val="000000"/>
                <w:lang w:eastAsia="en-US"/>
              </w:rPr>
            </w:pPr>
            <w:r w:rsidRPr="007F45B2">
              <w:rPr>
                <w:rFonts w:eastAsiaTheme="minorHAnsi"/>
                <w:color w:val="000000"/>
                <w:lang w:eastAsia="en-US"/>
              </w:rPr>
              <w:t xml:space="preserve">Utskottet behandlade fråga om yttrande till konstitutionsutskottet  </w:t>
            </w:r>
          </w:p>
          <w:p w14:paraId="3FB12058" w14:textId="04552B87" w:rsidR="007F45B2" w:rsidRDefault="007F45B2" w:rsidP="007F45B2">
            <w:pPr>
              <w:widowControl w:val="0"/>
              <w:tabs>
                <w:tab w:val="left" w:pos="1701"/>
              </w:tabs>
              <w:rPr>
                <w:rFonts w:eastAsiaTheme="minorHAnsi"/>
                <w:color w:val="000000"/>
                <w:lang w:eastAsia="en-US"/>
              </w:rPr>
            </w:pPr>
            <w:r w:rsidRPr="007F45B2">
              <w:rPr>
                <w:rFonts w:eastAsiaTheme="minorHAnsi"/>
                <w:color w:val="000000"/>
                <w:lang w:eastAsia="en-US"/>
              </w:rPr>
              <w:t>över skrivelse 2021/22:75</w:t>
            </w:r>
            <w:r>
              <w:rPr>
                <w:rFonts w:eastAsiaTheme="minorHAnsi"/>
                <w:color w:val="000000"/>
                <w:lang w:eastAsia="en-US"/>
              </w:rPr>
              <w:t xml:space="preserve"> R</w:t>
            </w:r>
            <w:r w:rsidRPr="007F45B2">
              <w:rPr>
                <w:rFonts w:eastAsiaTheme="minorHAnsi"/>
                <w:color w:val="000000"/>
                <w:lang w:eastAsia="en-US"/>
              </w:rPr>
              <w:t>iksdagens skrivelser till regeringen – åtgärder under 2021</w:t>
            </w:r>
            <w:r>
              <w:rPr>
                <w:rFonts w:eastAsiaTheme="minorHAnsi"/>
                <w:color w:val="000000"/>
                <w:lang w:eastAsia="en-US"/>
              </w:rPr>
              <w:t>.</w:t>
            </w:r>
          </w:p>
          <w:p w14:paraId="79C8836D" w14:textId="77777777" w:rsidR="007F45B2" w:rsidRPr="007F45B2" w:rsidRDefault="007F45B2" w:rsidP="007F45B2">
            <w:pPr>
              <w:widowControl w:val="0"/>
              <w:tabs>
                <w:tab w:val="left" w:pos="1701"/>
              </w:tabs>
              <w:rPr>
                <w:rFonts w:eastAsiaTheme="minorHAnsi"/>
                <w:color w:val="000000"/>
                <w:lang w:eastAsia="en-US"/>
              </w:rPr>
            </w:pPr>
          </w:p>
          <w:p w14:paraId="2043626B" w14:textId="091B0E60" w:rsidR="007555BA" w:rsidRDefault="007F45B2" w:rsidP="007F45B2">
            <w:pPr>
              <w:widowControl w:val="0"/>
              <w:tabs>
                <w:tab w:val="left" w:pos="1701"/>
              </w:tabs>
              <w:rPr>
                <w:rFonts w:eastAsiaTheme="minorHAnsi"/>
                <w:color w:val="000000"/>
                <w:lang w:eastAsia="en-US"/>
              </w:rPr>
            </w:pPr>
            <w:r w:rsidRPr="007F45B2">
              <w:rPr>
                <w:rFonts w:eastAsiaTheme="minorHAnsi"/>
                <w:color w:val="000000"/>
                <w:lang w:eastAsia="en-US"/>
              </w:rPr>
              <w:t>Utskottet beslutade att avge yttrande.</w:t>
            </w:r>
          </w:p>
          <w:p w14:paraId="6E032D8C" w14:textId="0AF7484D" w:rsidR="00AC3144" w:rsidRDefault="00AC3144" w:rsidP="007F45B2">
            <w:pPr>
              <w:widowControl w:val="0"/>
              <w:tabs>
                <w:tab w:val="left" w:pos="1701"/>
              </w:tabs>
              <w:rPr>
                <w:rFonts w:eastAsiaTheme="minorHAnsi"/>
                <w:color w:val="000000"/>
                <w:lang w:eastAsia="en-US"/>
              </w:rPr>
            </w:pPr>
          </w:p>
          <w:p w14:paraId="4B9D6FF0" w14:textId="2B0B78F2" w:rsidR="00AC3144" w:rsidRDefault="00AC3144" w:rsidP="007F45B2">
            <w:pPr>
              <w:widowControl w:val="0"/>
              <w:tabs>
                <w:tab w:val="left" w:pos="1701"/>
              </w:tabs>
              <w:rPr>
                <w:rFonts w:eastAsiaTheme="minorHAnsi"/>
                <w:color w:val="000000"/>
                <w:lang w:eastAsia="en-US"/>
              </w:rPr>
            </w:pPr>
            <w:r>
              <w:rPr>
                <w:rFonts w:eastAsiaTheme="minorHAnsi"/>
                <w:color w:val="000000"/>
                <w:lang w:eastAsia="en-US"/>
              </w:rPr>
              <w:t>Ärendet bordlades.</w:t>
            </w:r>
          </w:p>
          <w:p w14:paraId="6FFE89B6" w14:textId="1CA1B8A8" w:rsidR="00871F68" w:rsidRDefault="00871F68" w:rsidP="007F45B2">
            <w:pPr>
              <w:widowControl w:val="0"/>
              <w:tabs>
                <w:tab w:val="left" w:pos="1701"/>
              </w:tabs>
              <w:rPr>
                <w:rFonts w:eastAsiaTheme="minorHAnsi"/>
                <w:b/>
                <w:bCs/>
                <w:color w:val="000000"/>
                <w:lang w:eastAsia="en-US"/>
              </w:rPr>
            </w:pPr>
          </w:p>
        </w:tc>
      </w:tr>
      <w:tr w:rsidR="007555BA" w:rsidRPr="0012669A" w14:paraId="2B05C5C9" w14:textId="77777777" w:rsidTr="00B83053">
        <w:trPr>
          <w:trHeight w:val="567"/>
        </w:trPr>
        <w:tc>
          <w:tcPr>
            <w:tcW w:w="567" w:type="dxa"/>
          </w:tcPr>
          <w:p w14:paraId="0600E03D" w14:textId="264DE9D4" w:rsidR="007555BA" w:rsidRDefault="007555BA" w:rsidP="00454AB8">
            <w:pPr>
              <w:tabs>
                <w:tab w:val="left" w:pos="1701"/>
              </w:tabs>
              <w:rPr>
                <w:b/>
                <w:snapToGrid w:val="0"/>
              </w:rPr>
            </w:pPr>
            <w:r>
              <w:rPr>
                <w:b/>
                <w:snapToGrid w:val="0"/>
              </w:rPr>
              <w:t>§ 6</w:t>
            </w:r>
          </w:p>
        </w:tc>
        <w:tc>
          <w:tcPr>
            <w:tcW w:w="7020" w:type="dxa"/>
          </w:tcPr>
          <w:p w14:paraId="4ADC2A8E" w14:textId="77777777" w:rsidR="007555BA" w:rsidRPr="007555BA" w:rsidRDefault="007555BA" w:rsidP="007555BA">
            <w:pPr>
              <w:widowControl w:val="0"/>
              <w:tabs>
                <w:tab w:val="left" w:pos="1701"/>
              </w:tabs>
              <w:rPr>
                <w:rFonts w:eastAsiaTheme="minorHAnsi"/>
                <w:b/>
                <w:bCs/>
                <w:color w:val="000000"/>
                <w:lang w:eastAsia="en-US"/>
              </w:rPr>
            </w:pPr>
            <w:r w:rsidRPr="007555BA">
              <w:rPr>
                <w:rFonts w:eastAsiaTheme="minorHAnsi"/>
                <w:b/>
                <w:bCs/>
                <w:color w:val="000000"/>
                <w:lang w:eastAsia="en-US"/>
              </w:rPr>
              <w:t>Förordningen mot ekonomiskt tvång från tredjeländer</w:t>
            </w:r>
          </w:p>
          <w:p w14:paraId="7B596DD6" w14:textId="77777777" w:rsidR="007555BA" w:rsidRPr="007555BA" w:rsidRDefault="007555BA" w:rsidP="007555BA">
            <w:pPr>
              <w:widowControl w:val="0"/>
              <w:tabs>
                <w:tab w:val="left" w:pos="1701"/>
              </w:tabs>
              <w:rPr>
                <w:rFonts w:eastAsiaTheme="minorHAnsi"/>
                <w:b/>
                <w:bCs/>
                <w:color w:val="000000"/>
                <w:lang w:eastAsia="en-US"/>
              </w:rPr>
            </w:pPr>
          </w:p>
          <w:p w14:paraId="30D7AC4B" w14:textId="604FFA26" w:rsidR="007555BA" w:rsidRP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 xml:space="preserve">Statsrådet Anna Hallberg, åtföljd av medarbetare från Utrikesdepartementet, överlade med utskottet om regeringens förslag till svensk ståndpunkt gällande förslaget till förordning om skydd av unionen och dess medlemsstater mot ekonomiskt tvång från tredjeländer, </w:t>
            </w:r>
            <w:proofErr w:type="gramStart"/>
            <w:r w:rsidRPr="007555BA">
              <w:rPr>
                <w:rFonts w:eastAsiaTheme="minorHAnsi"/>
                <w:bCs/>
                <w:color w:val="000000"/>
                <w:lang w:eastAsia="en-US"/>
              </w:rPr>
              <w:t>COM(</w:t>
            </w:r>
            <w:proofErr w:type="gramEnd"/>
            <w:r w:rsidRPr="007555BA">
              <w:rPr>
                <w:rFonts w:eastAsiaTheme="minorHAnsi"/>
                <w:bCs/>
                <w:color w:val="000000"/>
                <w:lang w:eastAsia="en-US"/>
              </w:rPr>
              <w:t>2021) 775.</w:t>
            </w:r>
          </w:p>
          <w:p w14:paraId="5CF99555" w14:textId="77777777" w:rsidR="007555BA" w:rsidRPr="007555BA" w:rsidRDefault="007555BA" w:rsidP="007555BA">
            <w:pPr>
              <w:widowControl w:val="0"/>
              <w:tabs>
                <w:tab w:val="left" w:pos="1701"/>
              </w:tabs>
              <w:rPr>
                <w:rFonts w:eastAsiaTheme="minorHAnsi"/>
                <w:bCs/>
                <w:color w:val="000000"/>
                <w:lang w:eastAsia="en-US"/>
              </w:rPr>
            </w:pPr>
          </w:p>
          <w:p w14:paraId="6DE2C0C8" w14:textId="77777777" w:rsidR="007555BA" w:rsidRP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 xml:space="preserve">Underlaget utgjordes av kommissionens förslag </w:t>
            </w:r>
            <w:proofErr w:type="gramStart"/>
            <w:r w:rsidRPr="007555BA">
              <w:rPr>
                <w:rFonts w:eastAsiaTheme="minorHAnsi"/>
                <w:bCs/>
                <w:color w:val="000000"/>
                <w:lang w:eastAsia="en-US"/>
              </w:rPr>
              <w:t>COM(</w:t>
            </w:r>
            <w:proofErr w:type="gramEnd"/>
            <w:r w:rsidRPr="007555BA">
              <w:rPr>
                <w:rFonts w:eastAsiaTheme="minorHAnsi"/>
                <w:bCs/>
                <w:color w:val="000000"/>
                <w:lang w:eastAsia="en-US"/>
              </w:rPr>
              <w:t>2021) 775 och regeringens faktapromemoria 2021/22:FPM64.</w:t>
            </w:r>
          </w:p>
          <w:p w14:paraId="2F0AAFDE" w14:textId="77777777" w:rsidR="007555BA" w:rsidRPr="007555BA" w:rsidRDefault="007555BA" w:rsidP="007555BA">
            <w:pPr>
              <w:widowControl w:val="0"/>
              <w:tabs>
                <w:tab w:val="left" w:pos="1701"/>
              </w:tabs>
              <w:rPr>
                <w:rFonts w:eastAsiaTheme="minorHAnsi"/>
                <w:bCs/>
                <w:color w:val="000000"/>
                <w:lang w:eastAsia="en-US"/>
              </w:rPr>
            </w:pPr>
          </w:p>
          <w:p w14:paraId="4809B130" w14:textId="77777777" w:rsidR="007555BA" w:rsidRP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Statsrådet redogjorde för regeringens ståndpunkt i enlighet med faktapromemorian (bilaga 3).</w:t>
            </w:r>
          </w:p>
          <w:p w14:paraId="36DF5A9A" w14:textId="77777777" w:rsidR="007555BA" w:rsidRPr="007555BA" w:rsidRDefault="007555BA" w:rsidP="007555BA">
            <w:pPr>
              <w:widowControl w:val="0"/>
              <w:tabs>
                <w:tab w:val="left" w:pos="1701"/>
              </w:tabs>
              <w:rPr>
                <w:rFonts w:eastAsiaTheme="minorHAnsi"/>
                <w:bCs/>
                <w:color w:val="000000"/>
                <w:lang w:eastAsia="en-US"/>
              </w:rPr>
            </w:pPr>
          </w:p>
          <w:p w14:paraId="62442345" w14:textId="773C6296" w:rsid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 xml:space="preserve">Ordföranden konstaterade att det fanns stöd för regeringens </w:t>
            </w:r>
            <w:r w:rsidRPr="007555BA">
              <w:rPr>
                <w:rFonts w:eastAsiaTheme="minorHAnsi"/>
                <w:bCs/>
                <w:color w:val="000000"/>
                <w:lang w:eastAsia="en-US"/>
              </w:rPr>
              <w:lastRenderedPageBreak/>
              <w:t>ståndpunkt.</w:t>
            </w:r>
          </w:p>
          <w:p w14:paraId="629F0C13" w14:textId="0A9F3136" w:rsidR="00AC3144" w:rsidRDefault="00AC3144" w:rsidP="007555BA">
            <w:pPr>
              <w:widowControl w:val="0"/>
              <w:tabs>
                <w:tab w:val="left" w:pos="1701"/>
              </w:tabs>
              <w:rPr>
                <w:rFonts w:eastAsiaTheme="minorHAnsi"/>
                <w:bCs/>
                <w:color w:val="000000"/>
                <w:lang w:eastAsia="en-US"/>
              </w:rPr>
            </w:pPr>
          </w:p>
          <w:p w14:paraId="1DF26307" w14:textId="77777777" w:rsidR="00AC3144" w:rsidRPr="00AC3144" w:rsidRDefault="00AC3144" w:rsidP="00AC3144">
            <w:pPr>
              <w:widowControl w:val="0"/>
              <w:tabs>
                <w:tab w:val="left" w:pos="1701"/>
              </w:tabs>
              <w:rPr>
                <w:rFonts w:eastAsiaTheme="minorHAnsi"/>
                <w:bCs/>
                <w:color w:val="000000"/>
                <w:lang w:eastAsia="en-US"/>
              </w:rPr>
            </w:pPr>
          </w:p>
          <w:p w14:paraId="182FA535" w14:textId="694C4383" w:rsidR="00AC3144" w:rsidRDefault="00AC3144" w:rsidP="00AC3144">
            <w:pPr>
              <w:widowControl w:val="0"/>
              <w:tabs>
                <w:tab w:val="left" w:pos="1701"/>
              </w:tabs>
              <w:rPr>
                <w:rFonts w:eastAsiaTheme="minorHAnsi"/>
                <w:bCs/>
                <w:color w:val="000000"/>
                <w:lang w:eastAsia="en-US"/>
              </w:rPr>
            </w:pPr>
            <w:r w:rsidRPr="00AC3144">
              <w:rPr>
                <w:rFonts w:eastAsiaTheme="minorHAnsi"/>
                <w:bCs/>
                <w:color w:val="000000"/>
                <w:lang w:eastAsia="en-US"/>
              </w:rPr>
              <w:t>Denna paragraf förklarades omedelbart justerad.</w:t>
            </w:r>
          </w:p>
          <w:p w14:paraId="2DC6DC3F" w14:textId="40FC26B1" w:rsidR="00AC3144" w:rsidRDefault="00AC3144" w:rsidP="00AC3144">
            <w:pPr>
              <w:widowControl w:val="0"/>
              <w:tabs>
                <w:tab w:val="left" w:pos="1701"/>
              </w:tabs>
              <w:rPr>
                <w:rFonts w:eastAsiaTheme="minorHAnsi"/>
                <w:bCs/>
                <w:color w:val="000000"/>
                <w:lang w:eastAsia="en-US"/>
              </w:rPr>
            </w:pPr>
          </w:p>
          <w:p w14:paraId="24652AEB" w14:textId="7F848FD4" w:rsidR="00AC3144" w:rsidRDefault="00AC3144" w:rsidP="00AC3144">
            <w:pPr>
              <w:widowControl w:val="0"/>
              <w:tabs>
                <w:tab w:val="left" w:pos="1701"/>
              </w:tabs>
              <w:rPr>
                <w:rFonts w:eastAsiaTheme="minorHAnsi"/>
                <w:bCs/>
                <w:color w:val="000000"/>
                <w:lang w:eastAsia="en-US"/>
              </w:rPr>
            </w:pPr>
            <w:r w:rsidRPr="00AC3144">
              <w:rPr>
                <w:rFonts w:eastAsiaTheme="minorHAnsi"/>
                <w:bCs/>
                <w:color w:val="000000"/>
                <w:lang w:eastAsia="en-US"/>
              </w:rPr>
              <w:t>Vid sammanträdet närvarade även en tjänsteman från EU-nämndens kansli.</w:t>
            </w:r>
          </w:p>
          <w:p w14:paraId="6AA730BD" w14:textId="69DD1A3A" w:rsidR="007555BA" w:rsidRDefault="007555BA" w:rsidP="007555BA">
            <w:pPr>
              <w:widowControl w:val="0"/>
              <w:tabs>
                <w:tab w:val="left" w:pos="1701"/>
              </w:tabs>
              <w:rPr>
                <w:rFonts w:eastAsiaTheme="minorHAnsi"/>
                <w:b/>
                <w:bCs/>
                <w:color w:val="000000"/>
                <w:lang w:eastAsia="en-US"/>
              </w:rPr>
            </w:pPr>
          </w:p>
        </w:tc>
      </w:tr>
      <w:tr w:rsidR="00871F68" w:rsidRPr="0012669A" w14:paraId="6CFA16D3" w14:textId="77777777" w:rsidTr="00B83053">
        <w:trPr>
          <w:trHeight w:val="567"/>
        </w:trPr>
        <w:tc>
          <w:tcPr>
            <w:tcW w:w="567" w:type="dxa"/>
          </w:tcPr>
          <w:p w14:paraId="7ECF3037" w14:textId="7EC75889" w:rsidR="00871F68" w:rsidRDefault="00871F68" w:rsidP="00454AB8">
            <w:pPr>
              <w:tabs>
                <w:tab w:val="left" w:pos="1701"/>
              </w:tabs>
              <w:rPr>
                <w:b/>
                <w:snapToGrid w:val="0"/>
              </w:rPr>
            </w:pPr>
            <w:r>
              <w:rPr>
                <w:b/>
                <w:snapToGrid w:val="0"/>
              </w:rPr>
              <w:lastRenderedPageBreak/>
              <w:t>§ 7</w:t>
            </w:r>
          </w:p>
        </w:tc>
        <w:tc>
          <w:tcPr>
            <w:tcW w:w="7020" w:type="dxa"/>
          </w:tcPr>
          <w:p w14:paraId="2F63DF11" w14:textId="77777777" w:rsidR="00871F68" w:rsidRDefault="00871F68" w:rsidP="00345871">
            <w:pPr>
              <w:widowControl w:val="0"/>
              <w:tabs>
                <w:tab w:val="left" w:pos="1701"/>
              </w:tabs>
              <w:rPr>
                <w:rFonts w:eastAsiaTheme="minorHAnsi"/>
                <w:b/>
                <w:bCs/>
                <w:color w:val="000000"/>
                <w:lang w:eastAsia="en-US"/>
              </w:rPr>
            </w:pPr>
            <w:r>
              <w:rPr>
                <w:rFonts w:eastAsiaTheme="minorHAnsi"/>
                <w:b/>
                <w:bCs/>
                <w:color w:val="000000"/>
                <w:lang w:eastAsia="en-US"/>
              </w:rPr>
              <w:t>Verksamheten i Europeiska unionen under 2021</w:t>
            </w:r>
          </w:p>
          <w:p w14:paraId="07897627" w14:textId="77777777" w:rsidR="00871F68" w:rsidRDefault="00871F68" w:rsidP="00345871">
            <w:pPr>
              <w:widowControl w:val="0"/>
              <w:tabs>
                <w:tab w:val="left" w:pos="1701"/>
              </w:tabs>
              <w:rPr>
                <w:rFonts w:eastAsiaTheme="minorHAnsi"/>
                <w:b/>
                <w:bCs/>
                <w:color w:val="000000"/>
                <w:lang w:eastAsia="en-US"/>
              </w:rPr>
            </w:pPr>
          </w:p>
          <w:p w14:paraId="76AB3D89" w14:textId="40BF5D6A" w:rsidR="007F45B2" w:rsidRPr="007F45B2" w:rsidRDefault="007F45B2" w:rsidP="007F45B2">
            <w:pPr>
              <w:widowControl w:val="0"/>
              <w:tabs>
                <w:tab w:val="left" w:pos="1701"/>
              </w:tabs>
              <w:rPr>
                <w:rFonts w:eastAsiaTheme="minorHAnsi"/>
                <w:color w:val="000000"/>
                <w:lang w:eastAsia="en-US"/>
              </w:rPr>
            </w:pPr>
            <w:r w:rsidRPr="007F45B2">
              <w:rPr>
                <w:rFonts w:eastAsiaTheme="minorHAnsi"/>
                <w:color w:val="000000"/>
                <w:lang w:eastAsia="en-US"/>
              </w:rPr>
              <w:t xml:space="preserve">Utskottet behandlade fråga om yttrande till </w:t>
            </w:r>
            <w:r>
              <w:rPr>
                <w:rFonts w:eastAsiaTheme="minorHAnsi"/>
                <w:color w:val="000000"/>
                <w:lang w:eastAsia="en-US"/>
              </w:rPr>
              <w:t>utrikes</w:t>
            </w:r>
            <w:r w:rsidRPr="007F45B2">
              <w:rPr>
                <w:rFonts w:eastAsiaTheme="minorHAnsi"/>
                <w:color w:val="000000"/>
                <w:lang w:eastAsia="en-US"/>
              </w:rPr>
              <w:t xml:space="preserve">utskottet </w:t>
            </w:r>
          </w:p>
          <w:p w14:paraId="0B59389F" w14:textId="5A8DAA0C" w:rsidR="007F45B2" w:rsidRDefault="007F45B2" w:rsidP="007F45B2">
            <w:pPr>
              <w:widowControl w:val="0"/>
              <w:tabs>
                <w:tab w:val="left" w:pos="1701"/>
              </w:tabs>
              <w:rPr>
                <w:rFonts w:eastAsiaTheme="minorHAnsi"/>
                <w:color w:val="000000"/>
                <w:lang w:eastAsia="en-US"/>
              </w:rPr>
            </w:pPr>
            <w:r w:rsidRPr="007F45B2">
              <w:rPr>
                <w:rFonts w:eastAsiaTheme="minorHAnsi"/>
                <w:color w:val="000000"/>
                <w:lang w:eastAsia="en-US"/>
              </w:rPr>
              <w:t>över skrivelse 2021/22:</w:t>
            </w:r>
            <w:r>
              <w:rPr>
                <w:rFonts w:eastAsiaTheme="minorHAnsi"/>
                <w:color w:val="000000"/>
                <w:lang w:eastAsia="en-US"/>
              </w:rPr>
              <w:t>115</w:t>
            </w:r>
            <w:r w:rsidRPr="007F45B2">
              <w:rPr>
                <w:rFonts w:eastAsiaTheme="minorHAnsi"/>
                <w:color w:val="000000"/>
                <w:lang w:eastAsia="en-US"/>
              </w:rPr>
              <w:t xml:space="preserve"> Verksamheten i Europeiska unionen under 2021</w:t>
            </w:r>
            <w:r>
              <w:rPr>
                <w:rFonts w:eastAsiaTheme="minorHAnsi"/>
                <w:color w:val="000000"/>
                <w:lang w:eastAsia="en-US"/>
              </w:rPr>
              <w:t xml:space="preserve"> och moti</w:t>
            </w:r>
            <w:r w:rsidR="007555BA">
              <w:rPr>
                <w:rFonts w:eastAsiaTheme="minorHAnsi"/>
                <w:color w:val="000000"/>
                <w:lang w:eastAsia="en-US"/>
              </w:rPr>
              <w:t>on.</w:t>
            </w:r>
          </w:p>
          <w:p w14:paraId="0B0A9586" w14:textId="77777777" w:rsidR="007F45B2" w:rsidRPr="007F45B2" w:rsidRDefault="007F45B2" w:rsidP="007F45B2">
            <w:pPr>
              <w:widowControl w:val="0"/>
              <w:tabs>
                <w:tab w:val="left" w:pos="1701"/>
              </w:tabs>
              <w:rPr>
                <w:rFonts w:eastAsiaTheme="minorHAnsi"/>
                <w:color w:val="000000"/>
                <w:lang w:eastAsia="en-US"/>
              </w:rPr>
            </w:pPr>
          </w:p>
          <w:p w14:paraId="76BB91DB" w14:textId="6B0A0619" w:rsidR="007F45B2" w:rsidRDefault="007F45B2" w:rsidP="007F45B2">
            <w:pPr>
              <w:widowControl w:val="0"/>
              <w:tabs>
                <w:tab w:val="left" w:pos="1701"/>
              </w:tabs>
              <w:rPr>
                <w:rFonts w:eastAsiaTheme="minorHAnsi"/>
                <w:color w:val="000000"/>
                <w:lang w:eastAsia="en-US"/>
              </w:rPr>
            </w:pPr>
            <w:r w:rsidRPr="007F45B2">
              <w:rPr>
                <w:rFonts w:eastAsiaTheme="minorHAnsi"/>
                <w:color w:val="000000"/>
                <w:lang w:eastAsia="en-US"/>
              </w:rPr>
              <w:t>Utskottet beslutade att inte avge yttrande.</w:t>
            </w:r>
          </w:p>
          <w:p w14:paraId="6D799946" w14:textId="1F3A443D" w:rsidR="00871F68" w:rsidRDefault="00871F68" w:rsidP="00345871">
            <w:pPr>
              <w:widowControl w:val="0"/>
              <w:tabs>
                <w:tab w:val="left" w:pos="1701"/>
              </w:tabs>
              <w:rPr>
                <w:rFonts w:eastAsiaTheme="minorHAnsi"/>
                <w:b/>
                <w:bCs/>
                <w:color w:val="000000"/>
                <w:lang w:eastAsia="en-US"/>
              </w:rPr>
            </w:pPr>
          </w:p>
        </w:tc>
      </w:tr>
      <w:tr w:rsidR="00871F68" w:rsidRPr="0012669A" w14:paraId="1B49E0CF" w14:textId="77777777" w:rsidTr="00B83053">
        <w:trPr>
          <w:trHeight w:val="567"/>
        </w:trPr>
        <w:tc>
          <w:tcPr>
            <w:tcW w:w="567" w:type="dxa"/>
          </w:tcPr>
          <w:p w14:paraId="4AC68A2D" w14:textId="1F58B4E5" w:rsidR="00871F68" w:rsidRDefault="00871F68" w:rsidP="00454AB8">
            <w:pPr>
              <w:tabs>
                <w:tab w:val="left" w:pos="1701"/>
              </w:tabs>
              <w:rPr>
                <w:b/>
                <w:snapToGrid w:val="0"/>
              </w:rPr>
            </w:pPr>
            <w:r>
              <w:rPr>
                <w:b/>
                <w:snapToGrid w:val="0"/>
              </w:rPr>
              <w:t>§ 8</w:t>
            </w:r>
          </w:p>
        </w:tc>
        <w:tc>
          <w:tcPr>
            <w:tcW w:w="7020" w:type="dxa"/>
          </w:tcPr>
          <w:p w14:paraId="3BA78D61" w14:textId="4DA82457" w:rsidR="00871F68" w:rsidRDefault="007555BA" w:rsidP="00345871">
            <w:pPr>
              <w:widowControl w:val="0"/>
              <w:tabs>
                <w:tab w:val="left" w:pos="1701"/>
              </w:tabs>
              <w:rPr>
                <w:rFonts w:eastAsiaTheme="minorHAnsi"/>
                <w:b/>
                <w:bCs/>
                <w:color w:val="000000"/>
                <w:lang w:eastAsia="en-US"/>
              </w:rPr>
            </w:pPr>
            <w:r>
              <w:rPr>
                <w:rFonts w:eastAsiaTheme="minorHAnsi"/>
                <w:b/>
                <w:bCs/>
                <w:color w:val="000000"/>
                <w:lang w:eastAsia="en-US"/>
              </w:rPr>
              <w:t>Kommissionens</w:t>
            </w:r>
            <w:r w:rsidR="00871F68">
              <w:rPr>
                <w:rFonts w:eastAsiaTheme="minorHAnsi"/>
                <w:b/>
                <w:bCs/>
                <w:color w:val="000000"/>
                <w:lang w:eastAsia="en-US"/>
              </w:rPr>
              <w:t xml:space="preserve"> förslag </w:t>
            </w:r>
            <w:r>
              <w:rPr>
                <w:rFonts w:eastAsiaTheme="minorHAnsi"/>
                <w:b/>
                <w:bCs/>
                <w:color w:val="000000"/>
                <w:lang w:eastAsia="en-US"/>
              </w:rPr>
              <w:t xml:space="preserve">till förordning </w:t>
            </w:r>
            <w:r w:rsidR="00871F68">
              <w:rPr>
                <w:rFonts w:eastAsiaTheme="minorHAnsi"/>
                <w:b/>
                <w:bCs/>
                <w:color w:val="000000"/>
                <w:lang w:eastAsia="en-US"/>
              </w:rPr>
              <w:t>om ändring av förordning (EU) 2017/1938 om åtgärder för att säkerställa försörjningstryggheten för gas och förordning (EG) nr 715/2009 om villkor för tillträde till naturgasöverföringsnäten</w:t>
            </w:r>
            <w:r w:rsidR="00871F68">
              <w:rPr>
                <w:rFonts w:eastAsiaTheme="minorHAnsi"/>
                <w:b/>
                <w:bCs/>
                <w:color w:val="000000"/>
                <w:lang w:eastAsia="en-US"/>
              </w:rPr>
              <w:br/>
            </w:r>
          </w:p>
          <w:p w14:paraId="3C770F40" w14:textId="1FA012E2" w:rsidR="007555BA" w:rsidRP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 xml:space="preserve">Utskottet </w:t>
            </w:r>
            <w:r w:rsidR="00AC3144">
              <w:rPr>
                <w:rFonts w:eastAsiaTheme="minorHAnsi"/>
                <w:bCs/>
                <w:color w:val="000000"/>
                <w:lang w:eastAsia="en-US"/>
              </w:rPr>
              <w:t>inledde</w:t>
            </w:r>
            <w:r w:rsidRPr="007555BA">
              <w:rPr>
                <w:rFonts w:eastAsiaTheme="minorHAnsi"/>
                <w:bCs/>
                <w:color w:val="000000"/>
                <w:lang w:eastAsia="en-US"/>
              </w:rPr>
              <w:t xml:space="preserve"> subsidiaritetsprövning av kommissionens förslag </w:t>
            </w:r>
            <w:proofErr w:type="gramStart"/>
            <w:r w:rsidRPr="007555BA">
              <w:rPr>
                <w:rFonts w:eastAsiaTheme="minorHAnsi"/>
                <w:bCs/>
                <w:color w:val="000000"/>
                <w:lang w:eastAsia="en-US"/>
              </w:rPr>
              <w:t>COM(</w:t>
            </w:r>
            <w:proofErr w:type="gramEnd"/>
            <w:r w:rsidRPr="007555BA">
              <w:rPr>
                <w:rFonts w:eastAsiaTheme="minorHAnsi"/>
                <w:bCs/>
                <w:color w:val="000000"/>
                <w:lang w:eastAsia="en-US"/>
              </w:rPr>
              <w:t>202</w:t>
            </w:r>
            <w:r>
              <w:rPr>
                <w:rFonts w:eastAsiaTheme="minorHAnsi"/>
                <w:bCs/>
                <w:color w:val="000000"/>
                <w:lang w:eastAsia="en-US"/>
              </w:rPr>
              <w:t>2</w:t>
            </w:r>
            <w:r w:rsidRPr="007555BA">
              <w:rPr>
                <w:rFonts w:eastAsiaTheme="minorHAnsi"/>
                <w:bCs/>
                <w:color w:val="000000"/>
                <w:lang w:eastAsia="en-US"/>
              </w:rPr>
              <w:t xml:space="preserve">) </w:t>
            </w:r>
            <w:r>
              <w:rPr>
                <w:rFonts w:eastAsiaTheme="minorHAnsi"/>
                <w:bCs/>
                <w:color w:val="000000"/>
                <w:lang w:eastAsia="en-US"/>
              </w:rPr>
              <w:t>135</w:t>
            </w:r>
            <w:r w:rsidRPr="007555BA">
              <w:rPr>
                <w:rFonts w:eastAsiaTheme="minorHAnsi"/>
                <w:bCs/>
                <w:color w:val="000000"/>
                <w:lang w:eastAsia="en-US"/>
              </w:rPr>
              <w:t>.</w:t>
            </w:r>
          </w:p>
          <w:p w14:paraId="3E90D926" w14:textId="77777777" w:rsidR="007555BA" w:rsidRPr="007555BA" w:rsidRDefault="007555BA" w:rsidP="007555BA">
            <w:pPr>
              <w:widowControl w:val="0"/>
              <w:tabs>
                <w:tab w:val="left" w:pos="1701"/>
              </w:tabs>
              <w:rPr>
                <w:rFonts w:eastAsiaTheme="minorHAnsi"/>
                <w:bCs/>
                <w:color w:val="000000"/>
                <w:lang w:eastAsia="en-US"/>
              </w:rPr>
            </w:pPr>
          </w:p>
          <w:p w14:paraId="11F9EFF4" w14:textId="672F25F7" w:rsid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Utskottet ansåg att förslaget inte strider mot subsidiaritetsprincipen.</w:t>
            </w:r>
          </w:p>
          <w:p w14:paraId="16D05132" w14:textId="50C7A42F" w:rsidR="007555BA" w:rsidRDefault="007555BA" w:rsidP="007555BA">
            <w:pPr>
              <w:widowControl w:val="0"/>
              <w:tabs>
                <w:tab w:val="left" w:pos="1701"/>
              </w:tabs>
              <w:rPr>
                <w:rFonts w:eastAsiaTheme="minorHAnsi"/>
                <w:color w:val="000000"/>
                <w:lang w:eastAsia="en-US"/>
              </w:rPr>
            </w:pPr>
          </w:p>
          <w:p w14:paraId="15F281AF" w14:textId="536305AD" w:rsidR="007555BA" w:rsidRDefault="007555BA" w:rsidP="007555BA">
            <w:pPr>
              <w:widowControl w:val="0"/>
              <w:tabs>
                <w:tab w:val="left" w:pos="1701"/>
              </w:tabs>
              <w:rPr>
                <w:rFonts w:eastAsiaTheme="minorHAnsi"/>
                <w:color w:val="000000"/>
                <w:lang w:eastAsia="en-US"/>
              </w:rPr>
            </w:pPr>
            <w:r w:rsidRPr="007555BA">
              <w:rPr>
                <w:rFonts w:eastAsiaTheme="minorHAnsi"/>
                <w:color w:val="000000"/>
                <w:lang w:eastAsia="en-US"/>
              </w:rPr>
              <w:t>Denna paragraf förklarades omedelbart justerad.</w:t>
            </w:r>
          </w:p>
          <w:p w14:paraId="3DAFC5F3" w14:textId="1D8461C0" w:rsidR="00871F68" w:rsidRDefault="00871F68" w:rsidP="00345871">
            <w:pPr>
              <w:widowControl w:val="0"/>
              <w:tabs>
                <w:tab w:val="left" w:pos="1701"/>
              </w:tabs>
              <w:rPr>
                <w:rFonts w:eastAsiaTheme="minorHAnsi"/>
                <w:b/>
                <w:bCs/>
                <w:color w:val="000000"/>
                <w:lang w:eastAsia="en-US"/>
              </w:rPr>
            </w:pPr>
          </w:p>
        </w:tc>
      </w:tr>
      <w:tr w:rsidR="00871F68" w:rsidRPr="0012669A" w14:paraId="3C29C8D3" w14:textId="77777777" w:rsidTr="00B83053">
        <w:trPr>
          <w:trHeight w:val="567"/>
        </w:trPr>
        <w:tc>
          <w:tcPr>
            <w:tcW w:w="567" w:type="dxa"/>
          </w:tcPr>
          <w:p w14:paraId="61F3E5F8" w14:textId="76B87599" w:rsidR="00871F68" w:rsidRDefault="00871F68" w:rsidP="00454AB8">
            <w:pPr>
              <w:tabs>
                <w:tab w:val="left" w:pos="1701"/>
              </w:tabs>
              <w:rPr>
                <w:b/>
                <w:snapToGrid w:val="0"/>
              </w:rPr>
            </w:pPr>
            <w:r>
              <w:rPr>
                <w:b/>
                <w:snapToGrid w:val="0"/>
              </w:rPr>
              <w:t>§ 9</w:t>
            </w:r>
          </w:p>
        </w:tc>
        <w:tc>
          <w:tcPr>
            <w:tcW w:w="7020" w:type="dxa"/>
          </w:tcPr>
          <w:p w14:paraId="25DD4BFC" w14:textId="5B013859" w:rsidR="00871F68" w:rsidRDefault="007555BA" w:rsidP="00345871">
            <w:pPr>
              <w:widowControl w:val="0"/>
              <w:tabs>
                <w:tab w:val="left" w:pos="1701"/>
              </w:tabs>
              <w:rPr>
                <w:rFonts w:eastAsiaTheme="minorHAnsi"/>
                <w:b/>
                <w:bCs/>
                <w:color w:val="000000"/>
                <w:lang w:eastAsia="en-US"/>
              </w:rPr>
            </w:pPr>
            <w:r>
              <w:rPr>
                <w:rFonts w:eastAsiaTheme="minorHAnsi"/>
                <w:b/>
                <w:bCs/>
                <w:color w:val="000000"/>
                <w:lang w:eastAsia="en-US"/>
              </w:rPr>
              <w:t>Kommissionens</w:t>
            </w:r>
            <w:r w:rsidR="00871F68">
              <w:rPr>
                <w:rFonts w:eastAsiaTheme="minorHAnsi"/>
                <w:b/>
                <w:bCs/>
                <w:color w:val="000000"/>
                <w:lang w:eastAsia="en-US"/>
              </w:rPr>
              <w:t xml:space="preserve"> förslag </w:t>
            </w:r>
            <w:r>
              <w:rPr>
                <w:rFonts w:eastAsiaTheme="minorHAnsi"/>
                <w:b/>
                <w:bCs/>
                <w:color w:val="000000"/>
                <w:lang w:eastAsia="en-US"/>
              </w:rPr>
              <w:t xml:space="preserve">till förordning </w:t>
            </w:r>
            <w:r w:rsidR="00871F68">
              <w:rPr>
                <w:rFonts w:eastAsiaTheme="minorHAnsi"/>
                <w:b/>
                <w:bCs/>
                <w:color w:val="000000"/>
                <w:lang w:eastAsia="en-US"/>
              </w:rPr>
              <w:t xml:space="preserve">om ändring av förordning (EU) nr 1303/2013 och förordning (EU) nr 223/2014 vad gäller ökad förfinansiering med </w:t>
            </w:r>
            <w:proofErr w:type="spellStart"/>
            <w:r w:rsidR="00871F68">
              <w:rPr>
                <w:rFonts w:eastAsiaTheme="minorHAnsi"/>
                <w:b/>
                <w:bCs/>
                <w:color w:val="000000"/>
                <w:lang w:eastAsia="en-US"/>
              </w:rPr>
              <w:t>React</w:t>
            </w:r>
            <w:proofErr w:type="spellEnd"/>
            <w:r w:rsidR="00871F68">
              <w:rPr>
                <w:rFonts w:eastAsiaTheme="minorHAnsi"/>
                <w:b/>
                <w:bCs/>
                <w:color w:val="000000"/>
                <w:lang w:eastAsia="en-US"/>
              </w:rPr>
              <w:t>-EU-medel</w:t>
            </w:r>
          </w:p>
          <w:p w14:paraId="0BE961CF" w14:textId="77777777" w:rsidR="00871F68" w:rsidRDefault="00871F68" w:rsidP="00345871">
            <w:pPr>
              <w:widowControl w:val="0"/>
              <w:tabs>
                <w:tab w:val="left" w:pos="1701"/>
              </w:tabs>
              <w:rPr>
                <w:rFonts w:eastAsiaTheme="minorHAnsi"/>
                <w:b/>
                <w:bCs/>
                <w:color w:val="000000"/>
                <w:lang w:eastAsia="en-US"/>
              </w:rPr>
            </w:pPr>
          </w:p>
          <w:p w14:paraId="7A436EA4" w14:textId="017D5F9B" w:rsidR="007555BA" w:rsidRP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 xml:space="preserve">Utskottet </w:t>
            </w:r>
            <w:r w:rsidR="00AC3144">
              <w:rPr>
                <w:rFonts w:eastAsiaTheme="minorHAnsi"/>
                <w:bCs/>
                <w:color w:val="000000"/>
                <w:lang w:eastAsia="en-US"/>
              </w:rPr>
              <w:t>inledde</w:t>
            </w:r>
            <w:r w:rsidRPr="007555BA">
              <w:rPr>
                <w:rFonts w:eastAsiaTheme="minorHAnsi"/>
                <w:bCs/>
                <w:color w:val="000000"/>
                <w:lang w:eastAsia="en-US"/>
              </w:rPr>
              <w:t xml:space="preserve"> subsidiaritetsprövning av kommissionens förslag </w:t>
            </w:r>
            <w:proofErr w:type="gramStart"/>
            <w:r w:rsidRPr="007555BA">
              <w:rPr>
                <w:rFonts w:eastAsiaTheme="minorHAnsi"/>
                <w:bCs/>
                <w:color w:val="000000"/>
                <w:lang w:eastAsia="en-US"/>
              </w:rPr>
              <w:t>COM(</w:t>
            </w:r>
            <w:proofErr w:type="gramEnd"/>
            <w:r w:rsidRPr="007555BA">
              <w:rPr>
                <w:rFonts w:eastAsiaTheme="minorHAnsi"/>
                <w:bCs/>
                <w:color w:val="000000"/>
                <w:lang w:eastAsia="en-US"/>
              </w:rPr>
              <w:t>202</w:t>
            </w:r>
            <w:r w:rsidR="009C7D7C">
              <w:rPr>
                <w:rFonts w:eastAsiaTheme="minorHAnsi"/>
                <w:bCs/>
                <w:color w:val="000000"/>
                <w:lang w:eastAsia="en-US"/>
              </w:rPr>
              <w:t>2</w:t>
            </w:r>
            <w:bookmarkStart w:id="0" w:name="_GoBack"/>
            <w:bookmarkEnd w:id="0"/>
            <w:r w:rsidRPr="007555BA">
              <w:rPr>
                <w:rFonts w:eastAsiaTheme="minorHAnsi"/>
                <w:bCs/>
                <w:color w:val="000000"/>
                <w:lang w:eastAsia="en-US"/>
              </w:rPr>
              <w:t>) 162.</w:t>
            </w:r>
          </w:p>
          <w:p w14:paraId="07F88A9C" w14:textId="77777777" w:rsidR="007555BA" w:rsidRPr="007555BA" w:rsidRDefault="007555BA" w:rsidP="007555BA">
            <w:pPr>
              <w:widowControl w:val="0"/>
              <w:tabs>
                <w:tab w:val="left" w:pos="1701"/>
              </w:tabs>
              <w:rPr>
                <w:rFonts w:eastAsiaTheme="minorHAnsi"/>
                <w:bCs/>
                <w:color w:val="000000"/>
                <w:lang w:eastAsia="en-US"/>
              </w:rPr>
            </w:pPr>
          </w:p>
          <w:p w14:paraId="07DD4EF1" w14:textId="77777777" w:rsid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Utskottet ansåg att förslaget inte strider mot subsidiaritetsprincipen.</w:t>
            </w:r>
          </w:p>
          <w:p w14:paraId="7BB50E62" w14:textId="77777777" w:rsidR="007555BA" w:rsidRDefault="007555BA" w:rsidP="007555BA">
            <w:pPr>
              <w:widowControl w:val="0"/>
              <w:tabs>
                <w:tab w:val="left" w:pos="1701"/>
              </w:tabs>
              <w:rPr>
                <w:rFonts w:eastAsiaTheme="minorHAnsi"/>
                <w:bCs/>
                <w:color w:val="000000"/>
                <w:lang w:eastAsia="en-US"/>
              </w:rPr>
            </w:pPr>
          </w:p>
          <w:p w14:paraId="64CA3395" w14:textId="4119CDB0" w:rsidR="00871F68" w:rsidRDefault="007555BA" w:rsidP="007555BA">
            <w:pPr>
              <w:widowControl w:val="0"/>
              <w:tabs>
                <w:tab w:val="left" w:pos="1701"/>
              </w:tabs>
              <w:rPr>
                <w:rFonts w:eastAsiaTheme="minorHAnsi"/>
                <w:b/>
                <w:bCs/>
                <w:color w:val="000000"/>
                <w:lang w:eastAsia="en-US"/>
              </w:rPr>
            </w:pPr>
            <w:r w:rsidRPr="007555BA">
              <w:rPr>
                <w:rFonts w:eastAsiaTheme="minorHAnsi"/>
                <w:bCs/>
                <w:color w:val="000000"/>
                <w:lang w:eastAsia="en-US"/>
              </w:rPr>
              <w:t>Denna paragraf förklarades omedelbart justerad.</w:t>
            </w:r>
            <w:r w:rsidR="00871F68" w:rsidRPr="007555BA">
              <w:rPr>
                <w:rFonts w:eastAsiaTheme="minorHAnsi"/>
                <w:bCs/>
                <w:color w:val="000000"/>
                <w:lang w:eastAsia="en-US"/>
              </w:rPr>
              <w:br/>
            </w:r>
          </w:p>
        </w:tc>
      </w:tr>
      <w:tr w:rsidR="00871F68" w:rsidRPr="0012669A" w14:paraId="32863B9E" w14:textId="77777777" w:rsidTr="00B83053">
        <w:trPr>
          <w:trHeight w:val="567"/>
        </w:trPr>
        <w:tc>
          <w:tcPr>
            <w:tcW w:w="567" w:type="dxa"/>
          </w:tcPr>
          <w:p w14:paraId="2D7AF4C1" w14:textId="5D75C683" w:rsidR="00871F68" w:rsidRDefault="00871F68" w:rsidP="00454AB8">
            <w:pPr>
              <w:tabs>
                <w:tab w:val="left" w:pos="1701"/>
              </w:tabs>
              <w:rPr>
                <w:b/>
                <w:snapToGrid w:val="0"/>
              </w:rPr>
            </w:pPr>
            <w:r>
              <w:rPr>
                <w:b/>
                <w:snapToGrid w:val="0"/>
              </w:rPr>
              <w:t>§ 10</w:t>
            </w:r>
          </w:p>
        </w:tc>
        <w:tc>
          <w:tcPr>
            <w:tcW w:w="7020" w:type="dxa"/>
          </w:tcPr>
          <w:p w14:paraId="045622CE" w14:textId="08431D8D" w:rsidR="00871F68" w:rsidRDefault="007555BA" w:rsidP="00345871">
            <w:pPr>
              <w:widowControl w:val="0"/>
              <w:tabs>
                <w:tab w:val="left" w:pos="1701"/>
              </w:tabs>
              <w:rPr>
                <w:rFonts w:eastAsiaTheme="minorHAnsi"/>
                <w:b/>
                <w:bCs/>
                <w:color w:val="000000"/>
                <w:lang w:eastAsia="en-US"/>
              </w:rPr>
            </w:pPr>
            <w:r w:rsidRPr="005C2F7A">
              <w:rPr>
                <w:rFonts w:eastAsiaTheme="minorHAnsi"/>
                <w:b/>
                <w:bCs/>
                <w:color w:val="000000"/>
                <w:lang w:eastAsia="en-US"/>
              </w:rPr>
              <w:t xml:space="preserve">Överlämnande av motionsyrkanden </w:t>
            </w:r>
            <w:r>
              <w:rPr>
                <w:rFonts w:eastAsiaTheme="minorHAnsi"/>
                <w:b/>
                <w:bCs/>
                <w:color w:val="000000"/>
                <w:lang w:eastAsia="en-US"/>
              </w:rPr>
              <w:t>t</w:t>
            </w:r>
            <w:r w:rsidRPr="005C2F7A">
              <w:rPr>
                <w:rFonts w:eastAsiaTheme="minorHAnsi"/>
                <w:b/>
                <w:bCs/>
                <w:color w:val="000000"/>
                <w:lang w:eastAsia="en-US"/>
              </w:rPr>
              <w:t>ill miljö- och jordbruksutskottet</w:t>
            </w:r>
          </w:p>
          <w:p w14:paraId="11D1700F" w14:textId="77777777" w:rsidR="007555BA" w:rsidRDefault="007555BA" w:rsidP="00345871">
            <w:pPr>
              <w:widowControl w:val="0"/>
              <w:tabs>
                <w:tab w:val="left" w:pos="1701"/>
              </w:tabs>
              <w:rPr>
                <w:rFonts w:eastAsiaTheme="minorHAnsi"/>
                <w:b/>
                <w:bCs/>
                <w:color w:val="000000"/>
                <w:lang w:eastAsia="en-US"/>
              </w:rPr>
            </w:pPr>
          </w:p>
          <w:p w14:paraId="01237CD8" w14:textId="77777777" w:rsidR="007555BA" w:rsidRPr="007555BA"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 xml:space="preserve">Utskottet beslutade att till miljö- och jordbruksutskottet, under förutsättning av miljö- och jordbruksutskottets medgivande, överlämna </w:t>
            </w:r>
          </w:p>
          <w:p w14:paraId="0709A9C7" w14:textId="5AE8A677" w:rsidR="007555BA" w:rsidRDefault="007555BA" w:rsidP="007555BA">
            <w:pPr>
              <w:widowControl w:val="0"/>
              <w:tabs>
                <w:tab w:val="left" w:pos="1701"/>
              </w:tabs>
              <w:rPr>
                <w:rFonts w:eastAsiaTheme="minorHAnsi"/>
                <w:bCs/>
                <w:color w:val="000000"/>
                <w:lang w:eastAsia="en-US"/>
              </w:rPr>
            </w:pPr>
            <w:r>
              <w:rPr>
                <w:rFonts w:eastAsiaTheme="minorHAnsi"/>
                <w:bCs/>
                <w:color w:val="000000"/>
                <w:lang w:eastAsia="en-US"/>
              </w:rPr>
              <w:t>k</w:t>
            </w:r>
            <w:r w:rsidRPr="007555BA">
              <w:rPr>
                <w:rFonts w:eastAsiaTheme="minorHAnsi"/>
                <w:bCs/>
                <w:color w:val="000000"/>
                <w:lang w:eastAsia="en-US"/>
              </w:rPr>
              <w:t>ommittémotion 2021/22:3691 av Lars Hjälmered m.fl. (M) yrkande 10 och kommittémotion 2021/22:4217 av Camilla Brodin m.fl. (KD) yrkande 37</w:t>
            </w:r>
            <w:r>
              <w:rPr>
                <w:rFonts w:eastAsiaTheme="minorHAnsi"/>
                <w:bCs/>
                <w:color w:val="000000"/>
                <w:lang w:eastAsia="en-US"/>
              </w:rPr>
              <w:t>.</w:t>
            </w:r>
          </w:p>
          <w:p w14:paraId="2A470D8E" w14:textId="77777777" w:rsidR="007555BA" w:rsidRPr="007555BA" w:rsidRDefault="007555BA" w:rsidP="007555BA">
            <w:pPr>
              <w:widowControl w:val="0"/>
              <w:tabs>
                <w:tab w:val="left" w:pos="1701"/>
              </w:tabs>
              <w:rPr>
                <w:rFonts w:eastAsiaTheme="minorHAnsi"/>
                <w:bCs/>
                <w:color w:val="000000"/>
                <w:lang w:eastAsia="en-US"/>
              </w:rPr>
            </w:pPr>
          </w:p>
          <w:p w14:paraId="56B55B6E" w14:textId="77777777" w:rsidR="00B55D49" w:rsidRDefault="007555BA" w:rsidP="007555BA">
            <w:pPr>
              <w:widowControl w:val="0"/>
              <w:tabs>
                <w:tab w:val="left" w:pos="1701"/>
              </w:tabs>
              <w:rPr>
                <w:rFonts w:eastAsiaTheme="minorHAnsi"/>
                <w:bCs/>
                <w:color w:val="000000"/>
                <w:lang w:eastAsia="en-US"/>
              </w:rPr>
            </w:pPr>
            <w:r w:rsidRPr="007555BA">
              <w:rPr>
                <w:rFonts w:eastAsiaTheme="minorHAnsi"/>
                <w:bCs/>
                <w:color w:val="000000"/>
                <w:lang w:eastAsia="en-US"/>
              </w:rPr>
              <w:t>Denna paragraf förklarades omedelbart justerad.</w:t>
            </w:r>
          </w:p>
          <w:p w14:paraId="610C5E30" w14:textId="4A4F13BF" w:rsidR="00871F68" w:rsidRDefault="00871F68" w:rsidP="007555BA">
            <w:pPr>
              <w:widowControl w:val="0"/>
              <w:tabs>
                <w:tab w:val="left" w:pos="1701"/>
              </w:tabs>
              <w:rPr>
                <w:rFonts w:eastAsiaTheme="minorHAnsi"/>
                <w:b/>
                <w:bCs/>
                <w:color w:val="000000"/>
                <w:lang w:eastAsia="en-US"/>
              </w:rPr>
            </w:pPr>
            <w:r w:rsidRPr="007555BA">
              <w:rPr>
                <w:rFonts w:eastAsiaTheme="minorHAnsi"/>
                <w:bCs/>
                <w:color w:val="000000"/>
                <w:lang w:eastAsia="en-US"/>
              </w:rPr>
              <w:br/>
            </w:r>
          </w:p>
        </w:tc>
      </w:tr>
      <w:tr w:rsidR="00871F68" w:rsidRPr="0012669A" w14:paraId="109F0B98" w14:textId="77777777" w:rsidTr="00B83053">
        <w:trPr>
          <w:trHeight w:val="567"/>
        </w:trPr>
        <w:tc>
          <w:tcPr>
            <w:tcW w:w="567" w:type="dxa"/>
          </w:tcPr>
          <w:p w14:paraId="4E46C5B4" w14:textId="7CB50C2B" w:rsidR="00871F68" w:rsidRDefault="00871F68" w:rsidP="00454AB8">
            <w:pPr>
              <w:tabs>
                <w:tab w:val="left" w:pos="1701"/>
              </w:tabs>
              <w:rPr>
                <w:b/>
                <w:snapToGrid w:val="0"/>
              </w:rPr>
            </w:pPr>
            <w:r>
              <w:rPr>
                <w:b/>
                <w:snapToGrid w:val="0"/>
              </w:rPr>
              <w:lastRenderedPageBreak/>
              <w:t>§ 11</w:t>
            </w:r>
          </w:p>
        </w:tc>
        <w:tc>
          <w:tcPr>
            <w:tcW w:w="7020" w:type="dxa"/>
          </w:tcPr>
          <w:p w14:paraId="5D94777F" w14:textId="7781D8D4" w:rsidR="00871F68" w:rsidRDefault="00871F68" w:rsidP="00345871">
            <w:pPr>
              <w:widowControl w:val="0"/>
              <w:tabs>
                <w:tab w:val="left" w:pos="1701"/>
              </w:tabs>
              <w:rPr>
                <w:rFonts w:eastAsiaTheme="minorHAnsi"/>
                <w:b/>
                <w:bCs/>
                <w:color w:val="000000"/>
                <w:lang w:eastAsia="en-US"/>
              </w:rPr>
            </w:pPr>
            <w:r>
              <w:rPr>
                <w:rFonts w:eastAsiaTheme="minorHAnsi"/>
                <w:b/>
                <w:bCs/>
                <w:color w:val="000000"/>
                <w:lang w:eastAsia="en-US"/>
              </w:rPr>
              <w:t>Inbjudningar</w:t>
            </w:r>
          </w:p>
          <w:p w14:paraId="4B682C5C" w14:textId="767A9C43" w:rsidR="00871F68" w:rsidRDefault="00871F68" w:rsidP="00345871">
            <w:pPr>
              <w:widowControl w:val="0"/>
              <w:tabs>
                <w:tab w:val="left" w:pos="1701"/>
              </w:tabs>
              <w:rPr>
                <w:rFonts w:eastAsiaTheme="minorHAnsi"/>
                <w:b/>
                <w:bCs/>
                <w:color w:val="000000"/>
                <w:lang w:eastAsia="en-US"/>
              </w:rPr>
            </w:pPr>
          </w:p>
          <w:p w14:paraId="4AAC8401" w14:textId="355361D0" w:rsidR="00871F68" w:rsidRDefault="007555BA" w:rsidP="00871F68">
            <w:pPr>
              <w:pStyle w:val="Rubrik2"/>
              <w:rPr>
                <w:rFonts w:ascii="Times New Roman" w:hAnsi="Times New Roman"/>
                <w:b w:val="0"/>
                <w:i w:val="0"/>
                <w:sz w:val="24"/>
                <w:szCs w:val="24"/>
              </w:rPr>
            </w:pPr>
            <w:r>
              <w:rPr>
                <w:rFonts w:ascii="Times New Roman" w:hAnsi="Times New Roman"/>
                <w:b w:val="0"/>
                <w:i w:val="0"/>
                <w:sz w:val="24"/>
                <w:szCs w:val="24"/>
              </w:rPr>
              <w:t xml:space="preserve">Utskottet informerades om inbjudan från </w:t>
            </w:r>
            <w:r w:rsidRPr="007555BA">
              <w:rPr>
                <w:rFonts w:ascii="Times New Roman" w:hAnsi="Times New Roman"/>
                <w:b w:val="0"/>
                <w:i w:val="0"/>
                <w:sz w:val="24"/>
                <w:szCs w:val="24"/>
              </w:rPr>
              <w:t xml:space="preserve">Europaparlamentets JURI- och DROI-utskott till </w:t>
            </w:r>
            <w:r>
              <w:rPr>
                <w:rFonts w:ascii="Times New Roman" w:hAnsi="Times New Roman"/>
                <w:b w:val="0"/>
                <w:i w:val="0"/>
                <w:sz w:val="24"/>
                <w:szCs w:val="24"/>
              </w:rPr>
              <w:t xml:space="preserve">ett digitalt </w:t>
            </w:r>
            <w:r w:rsidRPr="007555BA">
              <w:rPr>
                <w:rFonts w:ascii="Times New Roman" w:hAnsi="Times New Roman"/>
                <w:b w:val="0"/>
                <w:i w:val="0"/>
                <w:sz w:val="24"/>
                <w:szCs w:val="24"/>
              </w:rPr>
              <w:t>i</w:t>
            </w:r>
            <w:r w:rsidR="00871F68" w:rsidRPr="007555BA">
              <w:rPr>
                <w:rFonts w:ascii="Times New Roman" w:hAnsi="Times New Roman"/>
                <w:b w:val="0"/>
                <w:i w:val="0"/>
                <w:sz w:val="24"/>
                <w:szCs w:val="24"/>
              </w:rPr>
              <w:t>nterparlamentaris</w:t>
            </w:r>
            <w:r w:rsidR="00871F68" w:rsidRPr="00871F68">
              <w:rPr>
                <w:rFonts w:ascii="Times New Roman" w:hAnsi="Times New Roman"/>
                <w:b w:val="0"/>
                <w:i w:val="0"/>
                <w:sz w:val="24"/>
                <w:szCs w:val="24"/>
              </w:rPr>
              <w:t>kt utskottsmöte om företags ansvar för allvarliga kränkningar av mänskliga rättigheter i tredje land</w:t>
            </w:r>
            <w:r>
              <w:rPr>
                <w:rFonts w:ascii="Times New Roman" w:hAnsi="Times New Roman"/>
                <w:b w:val="0"/>
                <w:i w:val="0"/>
                <w:sz w:val="24"/>
                <w:szCs w:val="24"/>
              </w:rPr>
              <w:t xml:space="preserve"> </w:t>
            </w:r>
            <w:r w:rsidR="00871F68" w:rsidRPr="00871F68">
              <w:rPr>
                <w:rFonts w:ascii="Times New Roman" w:hAnsi="Times New Roman"/>
                <w:b w:val="0"/>
                <w:i w:val="0"/>
                <w:sz w:val="24"/>
                <w:szCs w:val="24"/>
              </w:rPr>
              <w:t>den 21 april</w:t>
            </w:r>
            <w:r>
              <w:rPr>
                <w:rFonts w:ascii="Times New Roman" w:hAnsi="Times New Roman"/>
                <w:b w:val="0"/>
                <w:i w:val="0"/>
                <w:sz w:val="24"/>
                <w:szCs w:val="24"/>
              </w:rPr>
              <w:t xml:space="preserve"> 2022.</w:t>
            </w:r>
          </w:p>
          <w:p w14:paraId="7B5DBDE3" w14:textId="564A95B0" w:rsidR="007555BA" w:rsidRDefault="007555BA" w:rsidP="007555BA"/>
          <w:p w14:paraId="065D7442" w14:textId="0B1DCD3F" w:rsidR="007555BA" w:rsidRPr="007555BA" w:rsidRDefault="007555BA" w:rsidP="007555BA">
            <w:r>
              <w:t>Utskottet beslutade att delta med ledamoten Åsa Eriksson (S).</w:t>
            </w:r>
          </w:p>
          <w:p w14:paraId="58C9A42F" w14:textId="77777777" w:rsidR="00871F68" w:rsidRDefault="00871F68" w:rsidP="00345871">
            <w:pPr>
              <w:widowControl w:val="0"/>
              <w:tabs>
                <w:tab w:val="left" w:pos="1701"/>
              </w:tabs>
              <w:rPr>
                <w:rFonts w:eastAsiaTheme="minorHAnsi"/>
                <w:b/>
                <w:bCs/>
                <w:color w:val="000000"/>
                <w:lang w:eastAsia="en-US"/>
              </w:rPr>
            </w:pPr>
          </w:p>
          <w:p w14:paraId="55C6AAD1" w14:textId="6590CE49" w:rsidR="00871F68" w:rsidRDefault="007555BA" w:rsidP="007555BA">
            <w:pPr>
              <w:widowControl w:val="0"/>
              <w:tabs>
                <w:tab w:val="left" w:pos="1701"/>
              </w:tabs>
            </w:pPr>
            <w:r>
              <w:t xml:space="preserve">Utskottet informerades om inbjudan från </w:t>
            </w:r>
            <w:r w:rsidRPr="007555BA">
              <w:t xml:space="preserve">Europaparlamentets JURI-utskott </w:t>
            </w:r>
            <w:r>
              <w:t>till i</w:t>
            </w:r>
            <w:r w:rsidR="00871F68">
              <w:t>nterparlamentariskt</w:t>
            </w:r>
            <w:r>
              <w:t xml:space="preserve"> </w:t>
            </w:r>
            <w:r w:rsidR="00871F68">
              <w:t>utskottsmöte om subsidiaritetsmekanismen i EU</w:t>
            </w:r>
            <w:r>
              <w:t xml:space="preserve"> </w:t>
            </w:r>
            <w:r w:rsidR="00871F68">
              <w:t>den 25 april 2022</w:t>
            </w:r>
            <w:r>
              <w:t xml:space="preserve"> i Bryssel.</w:t>
            </w:r>
          </w:p>
          <w:p w14:paraId="624C12ED" w14:textId="77777777" w:rsidR="007555BA" w:rsidRDefault="007555BA" w:rsidP="007555BA">
            <w:pPr>
              <w:widowControl w:val="0"/>
              <w:tabs>
                <w:tab w:val="left" w:pos="1701"/>
              </w:tabs>
              <w:rPr>
                <w:rFonts w:eastAsiaTheme="minorHAnsi"/>
                <w:b/>
                <w:bCs/>
                <w:color w:val="000000"/>
                <w:lang w:eastAsia="en-US"/>
              </w:rPr>
            </w:pPr>
          </w:p>
          <w:p w14:paraId="560C5DDD" w14:textId="5682CAA6" w:rsidR="007555BA" w:rsidRDefault="007555BA" w:rsidP="006A09BE">
            <w:pPr>
              <w:widowControl w:val="0"/>
              <w:tabs>
                <w:tab w:val="left" w:pos="1701"/>
              </w:tabs>
            </w:pPr>
            <w:r w:rsidRPr="007555BA">
              <w:rPr>
                <w:rFonts w:eastAsiaTheme="minorHAnsi"/>
                <w:bCs/>
                <w:color w:val="000000"/>
                <w:lang w:eastAsia="en-US"/>
              </w:rPr>
              <w:t xml:space="preserve">Utskottet beslutade att </w:t>
            </w:r>
            <w:r w:rsidR="00AC3144">
              <w:rPr>
                <w:rFonts w:eastAsiaTheme="minorHAnsi"/>
                <w:bCs/>
                <w:color w:val="000000"/>
                <w:lang w:eastAsia="en-US"/>
              </w:rPr>
              <w:t>delta digitalt med ledamöterna Ann-Charlotte Hammar Johnsson (M) och Anders Frimert (S).</w:t>
            </w:r>
          </w:p>
          <w:p w14:paraId="0C1B5BD7" w14:textId="7F46B14A" w:rsidR="00AC3144" w:rsidRDefault="00AC3144" w:rsidP="006A09BE">
            <w:pPr>
              <w:widowControl w:val="0"/>
              <w:tabs>
                <w:tab w:val="left" w:pos="1701"/>
              </w:tabs>
              <w:rPr>
                <w:rFonts w:eastAsiaTheme="minorHAnsi"/>
                <w:b/>
                <w:bCs/>
                <w:color w:val="000000"/>
                <w:lang w:eastAsia="en-US"/>
              </w:rPr>
            </w:pPr>
          </w:p>
        </w:tc>
      </w:tr>
      <w:tr w:rsidR="007555BA" w:rsidRPr="0012669A" w14:paraId="1C2DC96E" w14:textId="77777777" w:rsidTr="00B83053">
        <w:trPr>
          <w:trHeight w:val="567"/>
        </w:trPr>
        <w:tc>
          <w:tcPr>
            <w:tcW w:w="567" w:type="dxa"/>
          </w:tcPr>
          <w:p w14:paraId="5417BF36" w14:textId="45585476" w:rsidR="007555BA" w:rsidRDefault="007555BA" w:rsidP="00454AB8">
            <w:pPr>
              <w:tabs>
                <w:tab w:val="left" w:pos="1701"/>
              </w:tabs>
              <w:rPr>
                <w:b/>
                <w:snapToGrid w:val="0"/>
              </w:rPr>
            </w:pPr>
            <w:r>
              <w:rPr>
                <w:b/>
                <w:snapToGrid w:val="0"/>
              </w:rPr>
              <w:t>§ 12</w:t>
            </w:r>
          </w:p>
        </w:tc>
        <w:tc>
          <w:tcPr>
            <w:tcW w:w="7020" w:type="dxa"/>
          </w:tcPr>
          <w:p w14:paraId="411C846A" w14:textId="57C29C0B" w:rsidR="007555BA" w:rsidRDefault="007555BA" w:rsidP="00345871">
            <w:pPr>
              <w:widowControl w:val="0"/>
              <w:tabs>
                <w:tab w:val="left" w:pos="1701"/>
              </w:tabs>
              <w:rPr>
                <w:rFonts w:eastAsiaTheme="minorHAnsi"/>
                <w:b/>
                <w:bCs/>
                <w:color w:val="000000"/>
                <w:lang w:eastAsia="en-US"/>
              </w:rPr>
            </w:pPr>
            <w:r>
              <w:rPr>
                <w:rFonts w:eastAsiaTheme="minorHAnsi"/>
                <w:b/>
                <w:bCs/>
                <w:color w:val="000000"/>
                <w:lang w:eastAsia="en-US"/>
              </w:rPr>
              <w:t>Övriga frågor</w:t>
            </w:r>
          </w:p>
          <w:p w14:paraId="5FE924CA" w14:textId="0E354E93" w:rsidR="007555BA" w:rsidRDefault="007555BA" w:rsidP="00345871">
            <w:pPr>
              <w:widowControl w:val="0"/>
              <w:tabs>
                <w:tab w:val="left" w:pos="1701"/>
              </w:tabs>
              <w:rPr>
                <w:rFonts w:eastAsiaTheme="minorHAnsi"/>
                <w:b/>
                <w:bCs/>
                <w:color w:val="000000"/>
                <w:lang w:eastAsia="en-US"/>
              </w:rPr>
            </w:pPr>
          </w:p>
          <w:p w14:paraId="2E14142D" w14:textId="28BC460C" w:rsidR="007555BA" w:rsidRDefault="00AC3144" w:rsidP="00345871">
            <w:pPr>
              <w:widowControl w:val="0"/>
              <w:tabs>
                <w:tab w:val="left" w:pos="1701"/>
              </w:tabs>
              <w:rPr>
                <w:rFonts w:eastAsiaTheme="minorHAnsi"/>
                <w:bCs/>
                <w:color w:val="000000"/>
                <w:lang w:eastAsia="en-US"/>
              </w:rPr>
            </w:pPr>
            <w:r>
              <w:rPr>
                <w:rFonts w:eastAsiaTheme="minorHAnsi"/>
                <w:bCs/>
                <w:color w:val="000000"/>
                <w:lang w:eastAsia="en-US"/>
              </w:rPr>
              <w:t>M-, SD- och KD-ledamöterna föreslog att utskottet skulle ta ett initiativ om att skapa svenskt och europeiskt oberoende av rysk energiförsörjning.</w:t>
            </w:r>
          </w:p>
          <w:p w14:paraId="6FD76F8A" w14:textId="36DF0442" w:rsidR="007555BA" w:rsidRDefault="007555BA" w:rsidP="00345871">
            <w:pPr>
              <w:widowControl w:val="0"/>
              <w:tabs>
                <w:tab w:val="left" w:pos="1701"/>
              </w:tabs>
              <w:rPr>
                <w:rFonts w:eastAsiaTheme="minorHAnsi"/>
                <w:bCs/>
                <w:color w:val="000000"/>
                <w:lang w:eastAsia="en-US"/>
              </w:rPr>
            </w:pPr>
          </w:p>
          <w:p w14:paraId="24B32D06" w14:textId="348A82DF" w:rsidR="007555BA" w:rsidRDefault="007555BA" w:rsidP="00345871">
            <w:pPr>
              <w:widowControl w:val="0"/>
              <w:tabs>
                <w:tab w:val="left" w:pos="1701"/>
              </w:tabs>
              <w:rPr>
                <w:rFonts w:eastAsiaTheme="minorHAnsi"/>
                <w:bCs/>
                <w:color w:val="000000"/>
                <w:lang w:eastAsia="en-US"/>
              </w:rPr>
            </w:pPr>
            <w:r>
              <w:rPr>
                <w:rFonts w:eastAsiaTheme="minorHAnsi"/>
                <w:bCs/>
                <w:color w:val="000000"/>
                <w:lang w:eastAsia="en-US"/>
              </w:rPr>
              <w:t>Frågan bordlades.</w:t>
            </w:r>
          </w:p>
          <w:p w14:paraId="40CB6EF7" w14:textId="576CDE48" w:rsidR="00AC3144" w:rsidRDefault="00AC3144" w:rsidP="00345871">
            <w:pPr>
              <w:widowControl w:val="0"/>
              <w:tabs>
                <w:tab w:val="left" w:pos="1701"/>
              </w:tabs>
              <w:rPr>
                <w:rFonts w:eastAsiaTheme="minorHAnsi"/>
                <w:bCs/>
                <w:color w:val="000000"/>
                <w:lang w:eastAsia="en-US"/>
              </w:rPr>
            </w:pPr>
          </w:p>
          <w:p w14:paraId="159C746E" w14:textId="373E8536" w:rsidR="00AC3144" w:rsidRDefault="00AC3144" w:rsidP="00AC3144">
            <w:pPr>
              <w:widowControl w:val="0"/>
              <w:tabs>
                <w:tab w:val="left" w:pos="1701"/>
              </w:tabs>
              <w:rPr>
                <w:rFonts w:eastAsiaTheme="minorHAnsi"/>
                <w:bCs/>
                <w:color w:val="000000"/>
                <w:lang w:eastAsia="en-US"/>
              </w:rPr>
            </w:pPr>
            <w:r>
              <w:rPr>
                <w:rFonts w:eastAsiaTheme="minorHAnsi"/>
                <w:bCs/>
                <w:color w:val="000000"/>
                <w:lang w:eastAsia="en-US"/>
              </w:rPr>
              <w:t xml:space="preserve">C-ledamöterna föreslog att utskottet skulle ta ett initiativ </w:t>
            </w:r>
            <w:r w:rsidRPr="00AC3144">
              <w:rPr>
                <w:rFonts w:eastAsiaTheme="minorHAnsi"/>
                <w:bCs/>
                <w:color w:val="000000"/>
                <w:lang w:eastAsia="en-US"/>
              </w:rPr>
              <w:t>angående stoppad import av rysk olja och gas</w:t>
            </w:r>
            <w:r>
              <w:rPr>
                <w:rFonts w:eastAsiaTheme="minorHAnsi"/>
                <w:bCs/>
                <w:color w:val="000000"/>
                <w:lang w:eastAsia="en-US"/>
              </w:rPr>
              <w:t>.</w:t>
            </w:r>
          </w:p>
          <w:p w14:paraId="74892E73" w14:textId="4DC7D6B5" w:rsidR="00AC3144" w:rsidRDefault="00AC3144" w:rsidP="00AC3144">
            <w:pPr>
              <w:widowControl w:val="0"/>
              <w:tabs>
                <w:tab w:val="left" w:pos="1701"/>
              </w:tabs>
              <w:rPr>
                <w:rFonts w:eastAsiaTheme="minorHAnsi"/>
                <w:bCs/>
                <w:color w:val="000000"/>
                <w:lang w:eastAsia="en-US"/>
              </w:rPr>
            </w:pPr>
          </w:p>
          <w:p w14:paraId="0684AB02" w14:textId="32DE6714" w:rsidR="00AC3144" w:rsidRDefault="00AC3144" w:rsidP="00AC3144">
            <w:pPr>
              <w:widowControl w:val="0"/>
              <w:tabs>
                <w:tab w:val="left" w:pos="1701"/>
              </w:tabs>
              <w:rPr>
                <w:rFonts w:eastAsiaTheme="minorHAnsi"/>
                <w:bCs/>
                <w:color w:val="000000"/>
                <w:lang w:eastAsia="en-US"/>
              </w:rPr>
            </w:pPr>
            <w:r w:rsidRPr="00AC3144">
              <w:rPr>
                <w:rFonts w:eastAsiaTheme="minorHAnsi"/>
                <w:bCs/>
                <w:color w:val="000000"/>
                <w:lang w:eastAsia="en-US"/>
              </w:rPr>
              <w:t>Frågan bordlades.</w:t>
            </w:r>
          </w:p>
          <w:p w14:paraId="53573161" w14:textId="77777777" w:rsidR="00AC3144" w:rsidRDefault="00AC3144" w:rsidP="00AC3144">
            <w:pPr>
              <w:widowControl w:val="0"/>
              <w:tabs>
                <w:tab w:val="left" w:pos="1701"/>
              </w:tabs>
              <w:rPr>
                <w:rFonts w:eastAsiaTheme="minorHAnsi"/>
                <w:bCs/>
                <w:color w:val="000000"/>
                <w:lang w:eastAsia="en-US"/>
              </w:rPr>
            </w:pPr>
          </w:p>
          <w:p w14:paraId="034656B9" w14:textId="2E2B6F3D" w:rsidR="007555BA" w:rsidRDefault="00AC3144" w:rsidP="00AC3144">
            <w:pPr>
              <w:widowControl w:val="0"/>
              <w:tabs>
                <w:tab w:val="left" w:pos="1701"/>
              </w:tabs>
              <w:rPr>
                <w:rFonts w:eastAsiaTheme="minorHAnsi"/>
                <w:bCs/>
                <w:color w:val="000000"/>
                <w:lang w:eastAsia="en-US"/>
              </w:rPr>
            </w:pPr>
            <w:r>
              <w:rPr>
                <w:rFonts w:eastAsiaTheme="minorHAnsi"/>
                <w:bCs/>
                <w:color w:val="000000"/>
                <w:lang w:eastAsia="en-US"/>
              </w:rPr>
              <w:t>L-ledamoten</w:t>
            </w:r>
            <w:r w:rsidR="007555BA">
              <w:rPr>
                <w:rFonts w:eastAsiaTheme="minorHAnsi"/>
                <w:bCs/>
                <w:color w:val="000000"/>
                <w:lang w:eastAsia="en-US"/>
              </w:rPr>
              <w:t xml:space="preserve"> föreslog att utskottet skulle ta ett initiativ om </w:t>
            </w:r>
            <w:r>
              <w:rPr>
                <w:rFonts w:eastAsiaTheme="minorHAnsi"/>
                <w:bCs/>
                <w:color w:val="000000"/>
                <w:lang w:eastAsia="en-US"/>
              </w:rPr>
              <w:t>s</w:t>
            </w:r>
            <w:r w:rsidR="007555BA">
              <w:rPr>
                <w:rFonts w:eastAsiaTheme="minorHAnsi"/>
                <w:bCs/>
                <w:color w:val="000000"/>
                <w:lang w:eastAsia="en-US"/>
              </w:rPr>
              <w:t>venskt importförbud för ryska fossila bränslen och uran.</w:t>
            </w:r>
          </w:p>
          <w:p w14:paraId="6F92426A" w14:textId="590AE03B" w:rsidR="007555BA" w:rsidRDefault="007555BA" w:rsidP="00345871">
            <w:pPr>
              <w:widowControl w:val="0"/>
              <w:tabs>
                <w:tab w:val="left" w:pos="1701"/>
              </w:tabs>
              <w:rPr>
                <w:rFonts w:eastAsiaTheme="minorHAnsi"/>
                <w:bCs/>
                <w:color w:val="000000"/>
                <w:lang w:eastAsia="en-US"/>
              </w:rPr>
            </w:pPr>
          </w:p>
          <w:p w14:paraId="11491DDD" w14:textId="00C4022B" w:rsidR="007555BA" w:rsidRDefault="007555BA" w:rsidP="00345871">
            <w:pPr>
              <w:widowControl w:val="0"/>
              <w:tabs>
                <w:tab w:val="left" w:pos="1701"/>
              </w:tabs>
              <w:rPr>
                <w:rFonts w:eastAsiaTheme="minorHAnsi"/>
                <w:bCs/>
                <w:color w:val="000000"/>
                <w:lang w:eastAsia="en-US"/>
              </w:rPr>
            </w:pPr>
            <w:r>
              <w:rPr>
                <w:rFonts w:eastAsiaTheme="minorHAnsi"/>
                <w:bCs/>
                <w:color w:val="000000"/>
                <w:lang w:eastAsia="en-US"/>
              </w:rPr>
              <w:t>Frågan bordlades.</w:t>
            </w:r>
          </w:p>
          <w:p w14:paraId="7A93D581" w14:textId="1472A450" w:rsidR="007555BA" w:rsidRDefault="007555BA" w:rsidP="00345871">
            <w:pPr>
              <w:widowControl w:val="0"/>
              <w:tabs>
                <w:tab w:val="left" w:pos="1701"/>
              </w:tabs>
              <w:rPr>
                <w:rFonts w:eastAsiaTheme="minorHAnsi"/>
                <w:bCs/>
                <w:color w:val="000000"/>
                <w:lang w:eastAsia="en-US"/>
              </w:rPr>
            </w:pPr>
          </w:p>
          <w:p w14:paraId="0D16460A" w14:textId="6256BC81" w:rsidR="007555BA" w:rsidRDefault="007555BA" w:rsidP="00345871">
            <w:pPr>
              <w:widowControl w:val="0"/>
              <w:tabs>
                <w:tab w:val="left" w:pos="1701"/>
              </w:tabs>
              <w:rPr>
                <w:rFonts w:eastAsiaTheme="minorHAnsi"/>
                <w:bCs/>
                <w:color w:val="000000"/>
                <w:lang w:eastAsia="en-US"/>
              </w:rPr>
            </w:pPr>
            <w:r>
              <w:rPr>
                <w:rFonts w:eastAsiaTheme="minorHAnsi"/>
                <w:bCs/>
                <w:color w:val="000000"/>
                <w:lang w:eastAsia="en-US"/>
              </w:rPr>
              <w:t>MP</w:t>
            </w:r>
            <w:r w:rsidR="00AC3144">
              <w:rPr>
                <w:rFonts w:eastAsiaTheme="minorHAnsi"/>
                <w:bCs/>
                <w:color w:val="000000"/>
                <w:lang w:eastAsia="en-US"/>
              </w:rPr>
              <w:t xml:space="preserve">-ledamoten </w:t>
            </w:r>
            <w:r>
              <w:rPr>
                <w:rFonts w:eastAsiaTheme="minorHAnsi"/>
                <w:bCs/>
                <w:color w:val="000000"/>
                <w:lang w:eastAsia="en-US"/>
              </w:rPr>
              <w:t>föreslog att utskottet skulle ta ett initiativ om att Sverige måste stoppa import av rysk energi omedelbart.</w:t>
            </w:r>
          </w:p>
          <w:p w14:paraId="71586809" w14:textId="679C1E9F" w:rsidR="007555BA" w:rsidRDefault="007555BA" w:rsidP="00345871">
            <w:pPr>
              <w:widowControl w:val="0"/>
              <w:tabs>
                <w:tab w:val="left" w:pos="1701"/>
              </w:tabs>
              <w:rPr>
                <w:rFonts w:eastAsiaTheme="minorHAnsi"/>
                <w:bCs/>
                <w:color w:val="000000"/>
                <w:lang w:eastAsia="en-US"/>
              </w:rPr>
            </w:pPr>
          </w:p>
          <w:p w14:paraId="6B4FB59E" w14:textId="59D7F999" w:rsidR="007555BA" w:rsidRDefault="007555BA" w:rsidP="00345871">
            <w:pPr>
              <w:widowControl w:val="0"/>
              <w:tabs>
                <w:tab w:val="left" w:pos="1701"/>
              </w:tabs>
              <w:rPr>
                <w:rFonts w:eastAsiaTheme="minorHAnsi"/>
                <w:bCs/>
                <w:color w:val="000000"/>
                <w:lang w:eastAsia="en-US"/>
              </w:rPr>
            </w:pPr>
            <w:r>
              <w:rPr>
                <w:rFonts w:eastAsiaTheme="minorHAnsi"/>
                <w:bCs/>
                <w:color w:val="000000"/>
                <w:lang w:eastAsia="en-US"/>
              </w:rPr>
              <w:t>Frågan bordlades.</w:t>
            </w:r>
          </w:p>
          <w:p w14:paraId="4D8F481C" w14:textId="0CCE38BC" w:rsidR="00AC3144" w:rsidRDefault="00AC3144" w:rsidP="00345871">
            <w:pPr>
              <w:widowControl w:val="0"/>
              <w:tabs>
                <w:tab w:val="left" w:pos="1701"/>
              </w:tabs>
              <w:rPr>
                <w:rFonts w:eastAsiaTheme="minorHAnsi"/>
                <w:bCs/>
                <w:color w:val="000000"/>
                <w:lang w:eastAsia="en-US"/>
              </w:rPr>
            </w:pPr>
          </w:p>
          <w:p w14:paraId="5E63409D" w14:textId="06816B06" w:rsidR="00AC3144" w:rsidRDefault="00AC3144" w:rsidP="00345871">
            <w:pPr>
              <w:widowControl w:val="0"/>
              <w:tabs>
                <w:tab w:val="left" w:pos="1701"/>
              </w:tabs>
              <w:rPr>
                <w:rFonts w:eastAsiaTheme="minorHAnsi"/>
                <w:bCs/>
                <w:color w:val="000000"/>
                <w:lang w:eastAsia="en-US"/>
              </w:rPr>
            </w:pPr>
            <w:r>
              <w:rPr>
                <w:rFonts w:eastAsiaTheme="minorHAnsi"/>
                <w:bCs/>
                <w:color w:val="000000"/>
                <w:lang w:eastAsia="en-US"/>
              </w:rPr>
              <w:t>SD-ledamöterna föreslog att utskottet ska bjuda in företrädare för LKAB för information om bolagets arbete för att få acceptans vid gruvetableringar.</w:t>
            </w:r>
          </w:p>
          <w:p w14:paraId="2DF37369" w14:textId="6F9F5FC1" w:rsidR="00B55D49" w:rsidRDefault="00B55D49" w:rsidP="00345871">
            <w:pPr>
              <w:widowControl w:val="0"/>
              <w:tabs>
                <w:tab w:val="left" w:pos="1701"/>
              </w:tabs>
              <w:rPr>
                <w:rFonts w:eastAsiaTheme="minorHAnsi"/>
                <w:bCs/>
                <w:color w:val="000000"/>
                <w:lang w:eastAsia="en-US"/>
              </w:rPr>
            </w:pPr>
          </w:p>
          <w:p w14:paraId="50295C6F" w14:textId="5DCBE8C3" w:rsidR="00B55D49" w:rsidRDefault="00B55D49" w:rsidP="00345871">
            <w:pPr>
              <w:widowControl w:val="0"/>
              <w:tabs>
                <w:tab w:val="left" w:pos="1701"/>
              </w:tabs>
              <w:rPr>
                <w:rFonts w:eastAsiaTheme="minorHAnsi"/>
                <w:bCs/>
                <w:color w:val="000000"/>
                <w:lang w:eastAsia="en-US"/>
              </w:rPr>
            </w:pPr>
          </w:p>
          <w:p w14:paraId="72AD63E4" w14:textId="00DE26FB" w:rsidR="00B55D49" w:rsidRDefault="00B55D49" w:rsidP="00345871">
            <w:pPr>
              <w:widowControl w:val="0"/>
              <w:tabs>
                <w:tab w:val="left" w:pos="1701"/>
              </w:tabs>
              <w:rPr>
                <w:rFonts w:eastAsiaTheme="minorHAnsi"/>
                <w:bCs/>
                <w:color w:val="000000"/>
                <w:lang w:eastAsia="en-US"/>
              </w:rPr>
            </w:pPr>
          </w:p>
          <w:p w14:paraId="658A161E" w14:textId="7D7F59CF" w:rsidR="00B55D49" w:rsidRDefault="00B55D49" w:rsidP="00345871">
            <w:pPr>
              <w:widowControl w:val="0"/>
              <w:tabs>
                <w:tab w:val="left" w:pos="1701"/>
              </w:tabs>
              <w:rPr>
                <w:rFonts w:eastAsiaTheme="minorHAnsi"/>
                <w:bCs/>
                <w:color w:val="000000"/>
                <w:lang w:eastAsia="en-US"/>
              </w:rPr>
            </w:pPr>
          </w:p>
          <w:p w14:paraId="19A5487F" w14:textId="74DAF1FF" w:rsidR="00B55D49" w:rsidRDefault="00B55D49" w:rsidP="00345871">
            <w:pPr>
              <w:widowControl w:val="0"/>
              <w:tabs>
                <w:tab w:val="left" w:pos="1701"/>
              </w:tabs>
              <w:rPr>
                <w:rFonts w:eastAsiaTheme="minorHAnsi"/>
                <w:bCs/>
                <w:color w:val="000000"/>
                <w:lang w:eastAsia="en-US"/>
              </w:rPr>
            </w:pPr>
          </w:p>
          <w:p w14:paraId="0E82B6E1" w14:textId="47AE974D" w:rsidR="00B55D49" w:rsidRDefault="00B55D49" w:rsidP="00345871">
            <w:pPr>
              <w:widowControl w:val="0"/>
              <w:tabs>
                <w:tab w:val="left" w:pos="1701"/>
              </w:tabs>
              <w:rPr>
                <w:rFonts w:eastAsiaTheme="minorHAnsi"/>
                <w:bCs/>
                <w:color w:val="000000"/>
                <w:lang w:eastAsia="en-US"/>
              </w:rPr>
            </w:pPr>
          </w:p>
          <w:p w14:paraId="0FEF3C58" w14:textId="67EAA780" w:rsidR="00B55D49" w:rsidRDefault="00B55D49" w:rsidP="00345871">
            <w:pPr>
              <w:widowControl w:val="0"/>
              <w:tabs>
                <w:tab w:val="left" w:pos="1701"/>
              </w:tabs>
              <w:rPr>
                <w:rFonts w:eastAsiaTheme="minorHAnsi"/>
                <w:bCs/>
                <w:color w:val="000000"/>
                <w:lang w:eastAsia="en-US"/>
              </w:rPr>
            </w:pPr>
          </w:p>
          <w:p w14:paraId="3028C7CC" w14:textId="77777777" w:rsidR="00B55D49" w:rsidRPr="007555BA" w:rsidRDefault="00B55D49" w:rsidP="00345871">
            <w:pPr>
              <w:widowControl w:val="0"/>
              <w:tabs>
                <w:tab w:val="left" w:pos="1701"/>
              </w:tabs>
              <w:rPr>
                <w:rFonts w:eastAsiaTheme="minorHAnsi"/>
                <w:bCs/>
                <w:color w:val="000000"/>
                <w:lang w:eastAsia="en-US"/>
              </w:rPr>
            </w:pPr>
          </w:p>
          <w:p w14:paraId="2E0F4DF0" w14:textId="7E10AF5F" w:rsidR="007555BA" w:rsidRDefault="007555BA" w:rsidP="00345871">
            <w:pPr>
              <w:widowControl w:val="0"/>
              <w:tabs>
                <w:tab w:val="left" w:pos="1701"/>
              </w:tabs>
              <w:rPr>
                <w:rFonts w:eastAsiaTheme="minorHAnsi"/>
                <w:b/>
                <w:bCs/>
                <w:color w:val="000000"/>
                <w:lang w:eastAsia="en-US"/>
              </w:rPr>
            </w:pPr>
          </w:p>
        </w:tc>
      </w:tr>
      <w:tr w:rsidR="002937DC" w:rsidRPr="0012669A" w14:paraId="0357285E" w14:textId="77777777" w:rsidTr="00B83053">
        <w:trPr>
          <w:trHeight w:val="567"/>
        </w:trPr>
        <w:tc>
          <w:tcPr>
            <w:tcW w:w="567" w:type="dxa"/>
          </w:tcPr>
          <w:p w14:paraId="0D51DE34" w14:textId="554F3A1F" w:rsidR="002937DC" w:rsidRDefault="002937DC" w:rsidP="00454AB8">
            <w:pPr>
              <w:tabs>
                <w:tab w:val="left" w:pos="1701"/>
              </w:tabs>
              <w:rPr>
                <w:b/>
                <w:snapToGrid w:val="0"/>
              </w:rPr>
            </w:pPr>
            <w:r>
              <w:rPr>
                <w:b/>
                <w:snapToGrid w:val="0"/>
              </w:rPr>
              <w:lastRenderedPageBreak/>
              <w:t>§</w:t>
            </w:r>
            <w:r w:rsidR="00C4022D">
              <w:rPr>
                <w:b/>
                <w:snapToGrid w:val="0"/>
              </w:rPr>
              <w:t xml:space="preserve"> </w:t>
            </w:r>
            <w:r w:rsidR="007555BA">
              <w:rPr>
                <w:b/>
                <w:snapToGrid w:val="0"/>
              </w:rPr>
              <w:t>1</w:t>
            </w:r>
            <w:r w:rsidR="00AC3144">
              <w:rPr>
                <w:b/>
                <w:snapToGrid w:val="0"/>
              </w:rPr>
              <w:t>3</w:t>
            </w:r>
          </w:p>
        </w:tc>
        <w:tc>
          <w:tcPr>
            <w:tcW w:w="7020" w:type="dxa"/>
          </w:tcPr>
          <w:p w14:paraId="06337D2E" w14:textId="77777777" w:rsidR="002937DC" w:rsidRPr="003D5258" w:rsidRDefault="002937DC" w:rsidP="002937DC">
            <w:pPr>
              <w:tabs>
                <w:tab w:val="left" w:pos="1701"/>
              </w:tabs>
              <w:rPr>
                <w:b/>
                <w:bCs/>
                <w:snapToGrid w:val="0"/>
              </w:rPr>
            </w:pPr>
            <w:r w:rsidRPr="003D5258">
              <w:rPr>
                <w:b/>
                <w:bCs/>
                <w:snapToGrid w:val="0"/>
              </w:rPr>
              <w:t>Nästa sammanträde</w:t>
            </w:r>
          </w:p>
          <w:p w14:paraId="005613D9" w14:textId="77777777" w:rsidR="002937DC" w:rsidRPr="003D5258" w:rsidRDefault="002937DC" w:rsidP="002937DC">
            <w:pPr>
              <w:tabs>
                <w:tab w:val="left" w:pos="1701"/>
              </w:tabs>
              <w:rPr>
                <w:b/>
                <w:bCs/>
                <w:snapToGrid w:val="0"/>
              </w:rPr>
            </w:pPr>
          </w:p>
          <w:p w14:paraId="01441FE9" w14:textId="27859EF9" w:rsidR="002937DC" w:rsidRDefault="002937DC" w:rsidP="002937DC">
            <w:pPr>
              <w:autoSpaceDE w:val="0"/>
              <w:autoSpaceDN w:val="0"/>
              <w:adjustRightInd w:val="0"/>
              <w:rPr>
                <w:rFonts w:eastAsiaTheme="minorHAnsi"/>
                <w:color w:val="000000"/>
                <w:lang w:eastAsia="en-US"/>
              </w:rPr>
            </w:pPr>
            <w:r w:rsidRPr="003D5258">
              <w:rPr>
                <w:bCs/>
                <w:snapToGrid w:val="0"/>
              </w:rPr>
              <w:t xml:space="preserve">Utskottet beslutade att nästa sammanträde ska äga rum </w:t>
            </w:r>
            <w:r w:rsidR="00044F5A" w:rsidRPr="003D5258">
              <w:rPr>
                <w:bCs/>
                <w:snapToGrid w:val="0"/>
              </w:rPr>
              <w:t>t</w:t>
            </w:r>
            <w:r w:rsidR="007555BA">
              <w:rPr>
                <w:bCs/>
                <w:snapToGrid w:val="0"/>
              </w:rPr>
              <w:t>is</w:t>
            </w:r>
            <w:r w:rsidRPr="003D5258">
              <w:rPr>
                <w:rFonts w:eastAsiaTheme="minorHAnsi"/>
                <w:color w:val="000000"/>
                <w:lang w:eastAsia="en-US"/>
              </w:rPr>
              <w:t xml:space="preserve">dagen </w:t>
            </w:r>
            <w:r w:rsidRPr="003D5258">
              <w:rPr>
                <w:rFonts w:eastAsiaTheme="minorHAnsi"/>
                <w:color w:val="000000"/>
                <w:lang w:eastAsia="en-US"/>
              </w:rPr>
              <w:br/>
              <w:t xml:space="preserve">den </w:t>
            </w:r>
            <w:r w:rsidR="00871F68">
              <w:rPr>
                <w:rFonts w:eastAsiaTheme="minorHAnsi"/>
                <w:color w:val="000000"/>
                <w:lang w:eastAsia="en-US"/>
              </w:rPr>
              <w:t>1</w:t>
            </w:r>
            <w:r w:rsidR="007555BA">
              <w:rPr>
                <w:rFonts w:eastAsiaTheme="minorHAnsi"/>
                <w:color w:val="000000"/>
                <w:lang w:eastAsia="en-US"/>
              </w:rPr>
              <w:t>2</w:t>
            </w:r>
            <w:r w:rsidR="00D15646" w:rsidRPr="003D5258">
              <w:rPr>
                <w:rFonts w:eastAsiaTheme="minorHAnsi"/>
                <w:color w:val="000000"/>
                <w:lang w:eastAsia="en-US"/>
              </w:rPr>
              <w:t xml:space="preserve"> april</w:t>
            </w:r>
            <w:r w:rsidR="002C45C4" w:rsidRPr="003D5258">
              <w:rPr>
                <w:rFonts w:eastAsiaTheme="minorHAnsi"/>
                <w:color w:val="000000"/>
                <w:lang w:eastAsia="en-US"/>
              </w:rPr>
              <w:t xml:space="preserve"> kl. 1</w:t>
            </w:r>
            <w:r w:rsidR="007555BA">
              <w:rPr>
                <w:rFonts w:eastAsiaTheme="minorHAnsi"/>
                <w:color w:val="000000"/>
                <w:lang w:eastAsia="en-US"/>
              </w:rPr>
              <w:t>1</w:t>
            </w:r>
            <w:r w:rsidR="002C45C4" w:rsidRPr="003D5258">
              <w:rPr>
                <w:rFonts w:eastAsiaTheme="minorHAnsi"/>
                <w:color w:val="000000"/>
                <w:lang w:eastAsia="en-US"/>
              </w:rPr>
              <w:t>.00</w:t>
            </w:r>
            <w:r w:rsidRPr="003D5258">
              <w:rPr>
                <w:rFonts w:eastAsiaTheme="minorHAnsi"/>
                <w:color w:val="000000"/>
                <w:lang w:eastAsia="en-US"/>
              </w:rPr>
              <w:t>.</w:t>
            </w:r>
          </w:p>
          <w:p w14:paraId="4C308355" w14:textId="7C2B3BA7" w:rsidR="00B55D49" w:rsidRDefault="00B55D49" w:rsidP="002937DC">
            <w:pPr>
              <w:autoSpaceDE w:val="0"/>
              <w:autoSpaceDN w:val="0"/>
              <w:adjustRightInd w:val="0"/>
              <w:rPr>
                <w:rFonts w:eastAsiaTheme="minorHAnsi"/>
                <w:color w:val="000000"/>
                <w:lang w:eastAsia="en-US"/>
              </w:rPr>
            </w:pPr>
          </w:p>
          <w:p w14:paraId="219C6577" w14:textId="77777777" w:rsidR="00B55D49" w:rsidRPr="003D5258" w:rsidRDefault="00B55D49" w:rsidP="002937DC">
            <w:pPr>
              <w:autoSpaceDE w:val="0"/>
              <w:autoSpaceDN w:val="0"/>
              <w:adjustRightInd w:val="0"/>
              <w:rPr>
                <w:rFonts w:eastAsiaTheme="minorHAnsi"/>
                <w:color w:val="000000"/>
                <w:lang w:eastAsia="en-US"/>
              </w:rPr>
            </w:pPr>
          </w:p>
          <w:p w14:paraId="18C61D1A" w14:textId="77777777" w:rsidR="002937DC" w:rsidRPr="003D5258" w:rsidRDefault="002937DC" w:rsidP="002937DC">
            <w:pPr>
              <w:pStyle w:val="Kommentarer"/>
              <w:rPr>
                <w:rFonts w:eastAsiaTheme="minorHAnsi"/>
                <w:b/>
                <w:bCs/>
                <w:color w:val="000000"/>
                <w:sz w:val="24"/>
                <w:szCs w:val="24"/>
                <w:lang w:eastAsia="en-US"/>
              </w:rPr>
            </w:pPr>
          </w:p>
        </w:tc>
      </w:tr>
      <w:tr w:rsidR="00454AB8" w:rsidRPr="0012669A" w14:paraId="448A3638" w14:textId="77777777" w:rsidTr="00823B30">
        <w:tc>
          <w:tcPr>
            <w:tcW w:w="7587" w:type="dxa"/>
            <w:gridSpan w:val="2"/>
          </w:tcPr>
          <w:p w14:paraId="56126E41" w14:textId="4CA28CAC" w:rsidR="00454AB8" w:rsidRPr="0012669A" w:rsidRDefault="00454AB8" w:rsidP="00454AB8">
            <w:pPr>
              <w:tabs>
                <w:tab w:val="left" w:pos="1701"/>
              </w:tabs>
            </w:pPr>
            <w:r w:rsidRPr="0012669A">
              <w:t>Vid protokollet</w:t>
            </w:r>
          </w:p>
          <w:p w14:paraId="1C1C9C4A" w14:textId="77777777" w:rsidR="00454AB8" w:rsidRPr="0012669A" w:rsidRDefault="00454AB8" w:rsidP="00454AB8">
            <w:pPr>
              <w:tabs>
                <w:tab w:val="left" w:pos="1701"/>
              </w:tabs>
            </w:pPr>
          </w:p>
          <w:p w14:paraId="10A49336" w14:textId="77777777" w:rsidR="00454AB8" w:rsidRPr="0012669A" w:rsidRDefault="00454AB8" w:rsidP="00454AB8">
            <w:pPr>
              <w:tabs>
                <w:tab w:val="left" w:pos="1701"/>
              </w:tabs>
            </w:pPr>
          </w:p>
          <w:p w14:paraId="14B0274E" w14:textId="148562A1" w:rsidR="00454AB8" w:rsidRPr="0012669A" w:rsidRDefault="00986A35" w:rsidP="00454AB8">
            <w:pPr>
              <w:tabs>
                <w:tab w:val="left" w:pos="1701"/>
              </w:tabs>
            </w:pPr>
            <w:r>
              <w:t>Bibi Junttila</w:t>
            </w:r>
          </w:p>
          <w:p w14:paraId="44E0A703" w14:textId="77777777" w:rsidR="00454AB8" w:rsidRPr="0012669A" w:rsidRDefault="00454AB8" w:rsidP="00454AB8">
            <w:pPr>
              <w:tabs>
                <w:tab w:val="left" w:pos="1701"/>
              </w:tabs>
            </w:pPr>
          </w:p>
          <w:p w14:paraId="79740975" w14:textId="6F0B1087" w:rsidR="00454AB8" w:rsidRPr="0012669A" w:rsidRDefault="00454AB8" w:rsidP="00454AB8">
            <w:pPr>
              <w:tabs>
                <w:tab w:val="left" w:pos="1701"/>
              </w:tabs>
            </w:pPr>
            <w:r w:rsidRPr="0012669A">
              <w:t xml:space="preserve">Justeras den </w:t>
            </w:r>
            <w:r w:rsidR="00871F68">
              <w:t>1</w:t>
            </w:r>
            <w:r w:rsidR="007555BA">
              <w:t>2</w:t>
            </w:r>
            <w:r w:rsidR="00D15646">
              <w:t xml:space="preserve"> april</w:t>
            </w:r>
            <w:r w:rsidRPr="00210FD3">
              <w:t xml:space="preserve"> 202</w:t>
            </w:r>
            <w:r w:rsidR="00684CF7">
              <w:t>2</w:t>
            </w:r>
          </w:p>
          <w:p w14:paraId="739BD8DE" w14:textId="77777777" w:rsidR="00454AB8" w:rsidRPr="0012669A" w:rsidRDefault="00454AB8" w:rsidP="00454AB8">
            <w:pPr>
              <w:tabs>
                <w:tab w:val="left" w:pos="1701"/>
              </w:tabs>
            </w:pPr>
          </w:p>
          <w:p w14:paraId="3CDBB728" w14:textId="77777777" w:rsidR="00454AB8" w:rsidRPr="0012669A" w:rsidRDefault="00454AB8" w:rsidP="00454AB8">
            <w:pPr>
              <w:tabs>
                <w:tab w:val="left" w:pos="1701"/>
              </w:tabs>
            </w:pPr>
          </w:p>
          <w:p w14:paraId="540E52C5" w14:textId="24B88693" w:rsidR="00454AB8" w:rsidRPr="00355D1B" w:rsidRDefault="00A9433A" w:rsidP="00454AB8">
            <w:pPr>
              <w:tabs>
                <w:tab w:val="left" w:pos="1701"/>
              </w:tabs>
            </w:pPr>
            <w:r w:rsidRPr="00A9433A">
              <w:t>Carl-Oskar Bohlin</w:t>
            </w:r>
            <w:r w:rsidR="00454AB8">
              <w:br/>
            </w:r>
          </w:p>
        </w:tc>
      </w:tr>
    </w:tbl>
    <w:p w14:paraId="44FFCF79" w14:textId="5B1DC0CF" w:rsidR="00016DA8" w:rsidRDefault="00016DA8" w:rsidP="0073639C"/>
    <w:p w14:paraId="1F7AB37F" w14:textId="77777777" w:rsidR="00016DA8" w:rsidRDefault="00016DA8">
      <w:r>
        <w:br w:type="page"/>
      </w:r>
    </w:p>
    <w:p w14:paraId="481EA7F2" w14:textId="77777777" w:rsidR="00040301" w:rsidRDefault="00040301" w:rsidP="0073639C"/>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B85D91">
        <w:trPr>
          <w:trHeight w:val="997"/>
        </w:trPr>
        <w:tc>
          <w:tcPr>
            <w:tcW w:w="3401" w:type="dxa"/>
            <w:tcBorders>
              <w:top w:val="nil"/>
              <w:left w:val="nil"/>
              <w:bottom w:val="single" w:sz="4" w:space="0" w:color="auto"/>
              <w:right w:val="nil"/>
            </w:tcBorders>
          </w:tcPr>
          <w:p w14:paraId="3C8192D6" w14:textId="77777777" w:rsidR="002770CB" w:rsidRPr="0012669A" w:rsidRDefault="00310EFE" w:rsidP="0023601A">
            <w:pPr>
              <w:rPr>
                <w:rFonts w:ascii="Times New Roman" w:hAnsi="Times New Roman"/>
                <w:sz w:val="22"/>
                <w:szCs w:val="22"/>
              </w:rPr>
            </w:pPr>
            <w:bookmarkStart w:id="1" w:name="_Hlk97030853"/>
            <w:r>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2" w:name="_Hlk27557278"/>
            <w:r w:rsidRPr="0012669A">
              <w:rPr>
                <w:rFonts w:ascii="Times New Roman" w:hAnsi="Times New Roman"/>
                <w:b/>
                <w:sz w:val="22"/>
                <w:szCs w:val="22"/>
              </w:rPr>
              <w:t>Bilaga 1</w:t>
            </w:r>
          </w:p>
          <w:bookmarkEnd w:id="2"/>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2C1767EA"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ED4E77">
              <w:rPr>
                <w:rFonts w:ascii="Times New Roman" w:hAnsi="Times New Roman"/>
                <w:sz w:val="22"/>
                <w:szCs w:val="22"/>
              </w:rPr>
              <w:t>3</w:t>
            </w:r>
            <w:r w:rsidR="007555BA">
              <w:rPr>
                <w:rFonts w:ascii="Times New Roman" w:hAnsi="Times New Roman"/>
                <w:sz w:val="22"/>
                <w:szCs w:val="22"/>
              </w:rPr>
              <w:t>4</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488301A9"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667D71">
              <w:rPr>
                <w:rFonts w:ascii="Times New Roman" w:hAnsi="Times New Roman"/>
                <w:sz w:val="20"/>
                <w:szCs w:val="20"/>
              </w:rPr>
              <w:t>1</w:t>
            </w:r>
            <w:r w:rsidR="00A9433A">
              <w:rPr>
                <w:rFonts w:ascii="Times New Roman" w:hAnsi="Times New Roman"/>
                <w:sz w:val="20"/>
                <w:szCs w:val="20"/>
              </w:rPr>
              <w:t>–</w:t>
            </w:r>
            <w:r w:rsidR="007555BA">
              <w:rPr>
                <w:rFonts w:ascii="Times New Roman" w:hAnsi="Times New Roman"/>
                <w:sz w:val="20"/>
                <w:szCs w:val="20"/>
              </w:rPr>
              <w:t>1</w:t>
            </w:r>
            <w:r w:rsidR="00AC3144">
              <w:rPr>
                <w:rFonts w:ascii="Times New Roman" w:hAnsi="Times New Roman"/>
                <w:sz w:val="20"/>
                <w:szCs w:val="20"/>
              </w:rPr>
              <w:t>3</w:t>
            </w:r>
          </w:p>
        </w:tc>
        <w:tc>
          <w:tcPr>
            <w:tcW w:w="850" w:type="dxa"/>
            <w:gridSpan w:val="2"/>
            <w:tcBorders>
              <w:top w:val="single" w:sz="4" w:space="0" w:color="auto"/>
            </w:tcBorders>
          </w:tcPr>
          <w:p w14:paraId="483F18A2" w14:textId="2EDDC872"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52" w:type="dxa"/>
            <w:gridSpan w:val="2"/>
            <w:tcBorders>
              <w:top w:val="single" w:sz="4" w:space="0" w:color="auto"/>
            </w:tcBorders>
          </w:tcPr>
          <w:p w14:paraId="37A0EC66" w14:textId="1F26CEF1"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399CDF6" w14:textId="062B615D" w:rsidR="002770CB" w:rsidRPr="0012669A" w:rsidRDefault="002770CB" w:rsidP="0023601A">
            <w:pPr>
              <w:rPr>
                <w:rFonts w:ascii="Times New Roman" w:hAnsi="Times New Roman"/>
                <w:sz w:val="20"/>
                <w:szCs w:val="20"/>
              </w:rPr>
            </w:pP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F2E21">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146688">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2D6BDE">
        <w:tc>
          <w:tcPr>
            <w:tcW w:w="3401" w:type="dxa"/>
          </w:tcPr>
          <w:p w14:paraId="6C9CE07F" w14:textId="273F8E6B" w:rsidR="00935D95" w:rsidRPr="0012669A" w:rsidRDefault="00C4022D"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3" w:name="_Hlk85552571"/>
            <w:r>
              <w:rPr>
                <w:rFonts w:ascii="Times New Roman" w:hAnsi="Times New Roman"/>
                <w:sz w:val="20"/>
                <w:szCs w:val="20"/>
              </w:rPr>
              <w:t>Carl-Oskar Bohlin</w:t>
            </w:r>
            <w:r w:rsidR="00935D95" w:rsidRPr="0012669A">
              <w:rPr>
                <w:rFonts w:ascii="Times New Roman" w:hAnsi="Times New Roman"/>
                <w:sz w:val="20"/>
                <w:szCs w:val="20"/>
              </w:rPr>
              <w:t xml:space="preserve"> (M), ordf.</w:t>
            </w:r>
          </w:p>
        </w:tc>
        <w:tc>
          <w:tcPr>
            <w:tcW w:w="426" w:type="dxa"/>
          </w:tcPr>
          <w:p w14:paraId="595D4B57" w14:textId="2F790C8C" w:rsidR="00935D95" w:rsidRPr="00935D95" w:rsidRDefault="000064D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1E0075A3"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57730178" w:rsidR="00935D95" w:rsidRPr="0012669A" w:rsidRDefault="00935D95" w:rsidP="0023601A">
            <w:pPr>
              <w:rPr>
                <w:rFonts w:ascii="Times New Roman" w:hAnsi="Times New Roman"/>
                <w:sz w:val="20"/>
                <w:szCs w:val="20"/>
              </w:rPr>
            </w:pP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4E18679B" w:rsidR="00935D95" w:rsidRPr="0012669A" w:rsidRDefault="00935D95" w:rsidP="0023601A">
            <w:pPr>
              <w:rPr>
                <w:sz w:val="20"/>
                <w:szCs w:val="20"/>
              </w:rPr>
            </w:pP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3"/>
      <w:tr w:rsidR="00935D95" w:rsidRPr="0012669A" w14:paraId="5BF8F46B" w14:textId="77777777" w:rsidTr="001A707E">
        <w:tc>
          <w:tcPr>
            <w:tcW w:w="3401" w:type="dxa"/>
          </w:tcPr>
          <w:p w14:paraId="3C886778" w14:textId="75252EAA" w:rsidR="00935D95" w:rsidRPr="008A2C3F" w:rsidRDefault="00D436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A2C3F">
              <w:rPr>
                <w:rFonts w:ascii="Times New Roman" w:hAnsi="Times New Roman"/>
                <w:sz w:val="20"/>
                <w:szCs w:val="20"/>
                <w:lang w:val="en-US"/>
              </w:rPr>
              <w:t xml:space="preserve">Jennie Nilsson, vice </w:t>
            </w:r>
            <w:proofErr w:type="spellStart"/>
            <w:r w:rsidRPr="008A2C3F">
              <w:rPr>
                <w:rFonts w:ascii="Times New Roman" w:hAnsi="Times New Roman"/>
                <w:sz w:val="20"/>
                <w:szCs w:val="20"/>
                <w:lang w:val="en-US"/>
              </w:rPr>
              <w:t>ordf</w:t>
            </w:r>
            <w:proofErr w:type="spellEnd"/>
            <w:r w:rsidRPr="008A2C3F">
              <w:rPr>
                <w:rFonts w:ascii="Times New Roman" w:hAnsi="Times New Roman"/>
                <w:sz w:val="20"/>
                <w:szCs w:val="20"/>
                <w:lang w:val="en-US"/>
              </w:rPr>
              <w:t>.</w:t>
            </w:r>
            <w:r w:rsidR="00702AC4" w:rsidRPr="008A2C3F">
              <w:rPr>
                <w:rFonts w:ascii="Times New Roman" w:hAnsi="Times New Roman"/>
                <w:sz w:val="20"/>
                <w:szCs w:val="20"/>
                <w:lang w:val="en-US"/>
              </w:rPr>
              <w:t xml:space="preserve"> (S)</w:t>
            </w:r>
          </w:p>
        </w:tc>
        <w:tc>
          <w:tcPr>
            <w:tcW w:w="426" w:type="dxa"/>
          </w:tcPr>
          <w:p w14:paraId="57F63DCF" w14:textId="4C9D1EBF"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E18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DEF9CDA" w14:textId="28B7B12C"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613EAC" w14:textId="77777777" w:rsidR="00935D95" w:rsidRPr="0012669A" w:rsidRDefault="00935D95" w:rsidP="00935D95">
            <w:pPr>
              <w:rPr>
                <w:rFonts w:ascii="Times New Roman" w:hAnsi="Times New Roman"/>
                <w:sz w:val="20"/>
                <w:szCs w:val="20"/>
              </w:rPr>
            </w:pPr>
          </w:p>
        </w:tc>
        <w:tc>
          <w:tcPr>
            <w:tcW w:w="427" w:type="dxa"/>
          </w:tcPr>
          <w:p w14:paraId="49AE2067" w14:textId="2612579C" w:rsidR="00935D95" w:rsidRPr="0012669A" w:rsidRDefault="00935D95" w:rsidP="00935D95">
            <w:pPr>
              <w:rPr>
                <w:rFonts w:ascii="Times New Roman" w:hAnsi="Times New Roman"/>
                <w:sz w:val="20"/>
                <w:szCs w:val="20"/>
              </w:rPr>
            </w:pPr>
          </w:p>
        </w:tc>
        <w:tc>
          <w:tcPr>
            <w:tcW w:w="425" w:type="dxa"/>
          </w:tcPr>
          <w:p w14:paraId="381DFA0B" w14:textId="77777777" w:rsidR="00935D95" w:rsidRPr="0012669A" w:rsidRDefault="00935D95" w:rsidP="00935D95">
            <w:pPr>
              <w:rPr>
                <w:rFonts w:ascii="Times New Roman" w:hAnsi="Times New Roman"/>
                <w:sz w:val="20"/>
                <w:szCs w:val="20"/>
              </w:rPr>
            </w:pPr>
          </w:p>
        </w:tc>
        <w:tc>
          <w:tcPr>
            <w:tcW w:w="425" w:type="dxa"/>
          </w:tcPr>
          <w:p w14:paraId="49B88424" w14:textId="103D6DD1" w:rsidR="00935D95" w:rsidRPr="0012669A" w:rsidRDefault="00935D95" w:rsidP="00935D95">
            <w:pPr>
              <w:rPr>
                <w:sz w:val="20"/>
                <w:szCs w:val="20"/>
              </w:rPr>
            </w:pPr>
          </w:p>
        </w:tc>
        <w:tc>
          <w:tcPr>
            <w:tcW w:w="426" w:type="dxa"/>
          </w:tcPr>
          <w:p w14:paraId="710E3DAD" w14:textId="691E47E1" w:rsidR="00935D95" w:rsidRPr="0012669A" w:rsidRDefault="00935D95" w:rsidP="00935D95">
            <w:pPr>
              <w:rPr>
                <w:rFonts w:ascii="Times New Roman" w:hAnsi="Times New Roman"/>
                <w:sz w:val="20"/>
                <w:szCs w:val="20"/>
              </w:rPr>
            </w:pPr>
          </w:p>
        </w:tc>
        <w:tc>
          <w:tcPr>
            <w:tcW w:w="283" w:type="dxa"/>
          </w:tcPr>
          <w:p w14:paraId="4A611334" w14:textId="77777777" w:rsidR="00935D95" w:rsidRPr="0012669A" w:rsidRDefault="00935D95" w:rsidP="00935D95">
            <w:pPr>
              <w:rPr>
                <w:rFonts w:ascii="Times New Roman" w:hAnsi="Times New Roman"/>
                <w:sz w:val="20"/>
                <w:szCs w:val="20"/>
              </w:rPr>
            </w:pPr>
          </w:p>
        </w:tc>
        <w:tc>
          <w:tcPr>
            <w:tcW w:w="284" w:type="dxa"/>
          </w:tcPr>
          <w:p w14:paraId="092A8763" w14:textId="77777777" w:rsidR="00935D95" w:rsidRPr="0012669A" w:rsidRDefault="00935D95" w:rsidP="00935D95">
            <w:pPr>
              <w:rPr>
                <w:rFonts w:ascii="Times New Roman" w:hAnsi="Times New Roman"/>
                <w:sz w:val="20"/>
                <w:szCs w:val="20"/>
              </w:rPr>
            </w:pPr>
          </w:p>
        </w:tc>
        <w:tc>
          <w:tcPr>
            <w:tcW w:w="283" w:type="dxa"/>
          </w:tcPr>
          <w:p w14:paraId="3F989E1B" w14:textId="77777777" w:rsidR="00935D95" w:rsidRPr="0012669A" w:rsidRDefault="00935D95" w:rsidP="00935D95">
            <w:pPr>
              <w:rPr>
                <w:rFonts w:ascii="Times New Roman" w:hAnsi="Times New Roman"/>
                <w:sz w:val="20"/>
                <w:szCs w:val="20"/>
              </w:rPr>
            </w:pPr>
          </w:p>
        </w:tc>
        <w:tc>
          <w:tcPr>
            <w:tcW w:w="347" w:type="dxa"/>
          </w:tcPr>
          <w:p w14:paraId="5CF6540A" w14:textId="77777777" w:rsidR="00935D95" w:rsidRPr="0012669A" w:rsidRDefault="00935D95" w:rsidP="00935D95">
            <w:pPr>
              <w:rPr>
                <w:rFonts w:ascii="Times New Roman" w:hAnsi="Times New Roman"/>
                <w:sz w:val="20"/>
                <w:szCs w:val="20"/>
              </w:rPr>
            </w:pPr>
          </w:p>
        </w:tc>
        <w:tc>
          <w:tcPr>
            <w:tcW w:w="390" w:type="dxa"/>
            <w:gridSpan w:val="2"/>
          </w:tcPr>
          <w:p w14:paraId="7102E27D" w14:textId="77777777" w:rsidR="00935D95" w:rsidRPr="0012669A" w:rsidRDefault="00935D95" w:rsidP="00935D95">
            <w:pPr>
              <w:rPr>
                <w:rFonts w:ascii="Times New Roman" w:hAnsi="Times New Roman"/>
                <w:sz w:val="20"/>
                <w:szCs w:val="20"/>
              </w:rPr>
            </w:pPr>
          </w:p>
        </w:tc>
        <w:tc>
          <w:tcPr>
            <w:tcW w:w="390" w:type="dxa"/>
          </w:tcPr>
          <w:p w14:paraId="16B7D3F8" w14:textId="77777777" w:rsidR="00935D95" w:rsidRPr="0012669A" w:rsidRDefault="00935D95" w:rsidP="00935D95">
            <w:pPr>
              <w:rPr>
                <w:rFonts w:ascii="Times New Roman" w:hAnsi="Times New Roman"/>
                <w:sz w:val="20"/>
                <w:szCs w:val="20"/>
              </w:rPr>
            </w:pPr>
          </w:p>
        </w:tc>
        <w:tc>
          <w:tcPr>
            <w:tcW w:w="391" w:type="dxa"/>
          </w:tcPr>
          <w:p w14:paraId="254B7CA1" w14:textId="77777777" w:rsidR="00935D95" w:rsidRPr="0012669A" w:rsidRDefault="00935D95" w:rsidP="00935D95">
            <w:pPr>
              <w:rPr>
                <w:rFonts w:ascii="Times New Roman" w:hAnsi="Times New Roman"/>
                <w:sz w:val="20"/>
                <w:szCs w:val="20"/>
              </w:rPr>
            </w:pPr>
          </w:p>
        </w:tc>
      </w:tr>
      <w:tr w:rsidR="00935D95" w:rsidRPr="0012669A" w14:paraId="726D715F" w14:textId="77777777" w:rsidTr="007B6552">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42B17508"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1FF7CCD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77234AC1" w:rsidR="00935D95" w:rsidRPr="0012669A" w:rsidRDefault="00935D95" w:rsidP="00935D95">
            <w:pPr>
              <w:rPr>
                <w:rFonts w:ascii="Times New Roman" w:hAnsi="Times New Roman"/>
                <w:sz w:val="20"/>
                <w:szCs w:val="20"/>
              </w:rPr>
            </w:pP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4E07DE66" w:rsidR="00935D95" w:rsidRPr="0012669A" w:rsidRDefault="00935D95" w:rsidP="00935D95">
            <w:pPr>
              <w:rPr>
                <w:sz w:val="20"/>
                <w:szCs w:val="20"/>
              </w:rPr>
            </w:pP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CC36E8">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2CE3801C"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1446B10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48A8F187" w:rsidR="00935D95" w:rsidRPr="0012669A" w:rsidRDefault="00935D95" w:rsidP="00935D95">
            <w:pPr>
              <w:rPr>
                <w:rFonts w:ascii="Times New Roman" w:hAnsi="Times New Roman"/>
                <w:sz w:val="20"/>
                <w:szCs w:val="20"/>
              </w:rPr>
            </w:pP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2CAABBCC" w:rsidR="00935D95" w:rsidRPr="0012669A" w:rsidRDefault="00935D95" w:rsidP="00935D95">
            <w:pPr>
              <w:rPr>
                <w:sz w:val="20"/>
                <w:szCs w:val="20"/>
              </w:rPr>
            </w:pP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D9006E">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1BEC1D65" w:rsidR="00935D95" w:rsidRPr="00935D95" w:rsidRDefault="007555BA"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7199873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1DB2DB73" w:rsidR="00935D95" w:rsidRPr="0012669A" w:rsidRDefault="00935D95" w:rsidP="00935D95">
            <w:pPr>
              <w:rPr>
                <w:rFonts w:ascii="Times New Roman" w:hAnsi="Times New Roman"/>
                <w:sz w:val="20"/>
                <w:szCs w:val="20"/>
              </w:rPr>
            </w:pP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73A6C6E1" w:rsidR="00935D95" w:rsidRPr="00935D95" w:rsidRDefault="00935D95" w:rsidP="00935D95">
            <w:pPr>
              <w:rPr>
                <w:rFonts w:ascii="Times New Roman" w:hAnsi="Times New Roman"/>
                <w:sz w:val="20"/>
                <w:szCs w:val="20"/>
              </w:rPr>
            </w:pP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334AA8">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0C2A4201" w:rsidR="00935D95" w:rsidRPr="00935D95" w:rsidRDefault="000064DE"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202DD2F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020F4DF1" w:rsidR="00935D95" w:rsidRPr="0012669A" w:rsidRDefault="00935D95" w:rsidP="00935D95">
            <w:pPr>
              <w:rPr>
                <w:rFonts w:ascii="Times New Roman" w:hAnsi="Times New Roman"/>
                <w:sz w:val="20"/>
                <w:szCs w:val="20"/>
              </w:rPr>
            </w:pP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4FDD319D"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A02E0A">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2A9692BD"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2098662A"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08E3A75E" w:rsidR="00935D95" w:rsidRPr="0012669A" w:rsidRDefault="00935D95" w:rsidP="00935D95">
            <w:pPr>
              <w:rPr>
                <w:rFonts w:ascii="Times New Roman" w:hAnsi="Times New Roman"/>
                <w:sz w:val="20"/>
                <w:szCs w:val="20"/>
              </w:rPr>
            </w:pP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0FAEF31E"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5F02EA">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6D88336D"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379C0B9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7BEC6999" w:rsidR="00935D95" w:rsidRPr="0012669A" w:rsidRDefault="00935D95" w:rsidP="00935D95">
            <w:pPr>
              <w:rPr>
                <w:rFonts w:ascii="Times New Roman" w:hAnsi="Times New Roman"/>
                <w:sz w:val="20"/>
                <w:szCs w:val="20"/>
              </w:rPr>
            </w:pP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374BDF5C" w:rsidR="00935D95" w:rsidRPr="0012669A" w:rsidRDefault="00935D95" w:rsidP="00935D95">
            <w:pPr>
              <w:rPr>
                <w:sz w:val="20"/>
                <w:szCs w:val="20"/>
              </w:rPr>
            </w:pP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B76908">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1D29C37A"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7439F81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4FCFDC0E" w:rsidR="00935D95" w:rsidRPr="0012669A" w:rsidRDefault="00935D95" w:rsidP="00935D95">
            <w:pPr>
              <w:rPr>
                <w:rFonts w:ascii="Times New Roman" w:hAnsi="Times New Roman"/>
                <w:sz w:val="20"/>
                <w:szCs w:val="20"/>
              </w:rPr>
            </w:pP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1945353C" w:rsidR="00935D95" w:rsidRPr="0012669A" w:rsidRDefault="00935D95" w:rsidP="00935D95">
            <w:pPr>
              <w:rPr>
                <w:sz w:val="20"/>
                <w:szCs w:val="20"/>
              </w:rPr>
            </w:pP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9B568E">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663CE1EE"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7EFDC22C"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0117895F" w:rsidR="00935D95" w:rsidRPr="0012669A" w:rsidRDefault="00935D95" w:rsidP="00935D95">
            <w:pPr>
              <w:rPr>
                <w:rFonts w:ascii="Times New Roman" w:hAnsi="Times New Roman"/>
                <w:sz w:val="20"/>
                <w:szCs w:val="20"/>
              </w:rPr>
            </w:pP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70D938CF" w:rsidR="00935D95" w:rsidRPr="0012669A" w:rsidRDefault="00935D95" w:rsidP="00935D95">
            <w:pPr>
              <w:rPr>
                <w:sz w:val="20"/>
                <w:szCs w:val="20"/>
              </w:rPr>
            </w:pP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3E7EE3">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3AFD211D" w:rsidR="00935D95" w:rsidRPr="00935D95" w:rsidRDefault="007555BA"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7A9C586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1C223BDF" w:rsidR="00935D95" w:rsidRPr="0012669A" w:rsidRDefault="00935D95" w:rsidP="00935D95">
            <w:pPr>
              <w:rPr>
                <w:rFonts w:ascii="Times New Roman" w:hAnsi="Times New Roman"/>
                <w:sz w:val="20"/>
                <w:szCs w:val="20"/>
              </w:rPr>
            </w:pP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2B34A5D0" w:rsidR="00935D95" w:rsidRPr="0012669A" w:rsidRDefault="00935D95" w:rsidP="00935D95">
            <w:pPr>
              <w:rPr>
                <w:sz w:val="20"/>
                <w:szCs w:val="20"/>
              </w:rPr>
            </w:pP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5415F2">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48FA38F6"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1C56A05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55403C50" w:rsidR="00935D95" w:rsidRPr="0012669A" w:rsidRDefault="00935D95" w:rsidP="00935D95">
            <w:pPr>
              <w:rPr>
                <w:rFonts w:ascii="Times New Roman" w:hAnsi="Times New Roman"/>
                <w:sz w:val="20"/>
                <w:szCs w:val="20"/>
              </w:rPr>
            </w:pP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0F548246" w:rsidR="00935D95" w:rsidRPr="0012669A" w:rsidRDefault="00935D95" w:rsidP="00935D95">
            <w:pPr>
              <w:rPr>
                <w:sz w:val="20"/>
                <w:szCs w:val="20"/>
              </w:rPr>
            </w:pP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061F25">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4268028B"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3B653B3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741DEEF6" w:rsidR="00935D95" w:rsidRPr="0012669A" w:rsidRDefault="00935D95" w:rsidP="00935D95">
            <w:pPr>
              <w:rPr>
                <w:rFonts w:ascii="Times New Roman" w:hAnsi="Times New Roman"/>
                <w:sz w:val="20"/>
                <w:szCs w:val="20"/>
              </w:rPr>
            </w:pP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35B25D8B" w:rsidR="00935D95" w:rsidRPr="0012669A" w:rsidRDefault="00935D95" w:rsidP="00935D95">
            <w:pPr>
              <w:rPr>
                <w:sz w:val="20"/>
                <w:szCs w:val="20"/>
              </w:rPr>
            </w:pP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7512B6">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2B366BC9"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0E72EF5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7BA545C7" w:rsidR="00935D95" w:rsidRPr="0012669A" w:rsidRDefault="00935D95" w:rsidP="00935D95">
            <w:pPr>
              <w:rPr>
                <w:rFonts w:ascii="Times New Roman" w:hAnsi="Times New Roman"/>
                <w:sz w:val="20"/>
                <w:szCs w:val="20"/>
              </w:rPr>
            </w:pP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6701C51B" w:rsidR="00935D95" w:rsidRPr="0012669A" w:rsidRDefault="00935D95" w:rsidP="00935D95">
            <w:pPr>
              <w:rPr>
                <w:sz w:val="20"/>
                <w:szCs w:val="20"/>
              </w:rPr>
            </w:pP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4C5BEA">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61D1B6F7" w:rsidR="00935D95" w:rsidRPr="00935D95" w:rsidRDefault="00780281"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4D33CF02"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4637292F" w:rsidR="00935D95" w:rsidRPr="0012669A" w:rsidRDefault="00935D95" w:rsidP="00935D95">
            <w:pPr>
              <w:rPr>
                <w:rFonts w:ascii="Times New Roman" w:hAnsi="Times New Roman"/>
                <w:sz w:val="20"/>
                <w:szCs w:val="20"/>
              </w:rPr>
            </w:pP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37EFFDC4" w:rsidR="00935D95" w:rsidRPr="0012669A" w:rsidRDefault="00935D95" w:rsidP="00935D95">
            <w:pPr>
              <w:rPr>
                <w:sz w:val="20"/>
                <w:szCs w:val="20"/>
              </w:rPr>
            </w:pP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5206B8">
        <w:tc>
          <w:tcPr>
            <w:tcW w:w="3401" w:type="dxa"/>
          </w:tcPr>
          <w:p w14:paraId="6574E9B2" w14:textId="366727DE" w:rsidR="00935D95" w:rsidRPr="0012669A" w:rsidRDefault="007B1AAF"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4F43CB">
              <w:rPr>
                <w:rFonts w:ascii="Times New Roman" w:hAnsi="Times New Roman"/>
                <w:sz w:val="20"/>
                <w:szCs w:val="20"/>
                <w:lang w:val="en-US"/>
              </w:rPr>
              <w:t xml:space="preserve">Amanda Palmstierna </w:t>
            </w:r>
            <w:r w:rsidR="00935D95" w:rsidRPr="0012669A">
              <w:rPr>
                <w:rFonts w:ascii="Times New Roman" w:hAnsi="Times New Roman"/>
                <w:sz w:val="20"/>
                <w:szCs w:val="20"/>
                <w:lang w:val="en-US"/>
              </w:rPr>
              <w:t>(MP)</w:t>
            </w:r>
          </w:p>
        </w:tc>
        <w:tc>
          <w:tcPr>
            <w:tcW w:w="426" w:type="dxa"/>
          </w:tcPr>
          <w:p w14:paraId="51364162" w14:textId="62D281D4"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12124AF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31D9F82B" w:rsidR="00935D95" w:rsidRPr="0012669A" w:rsidRDefault="00935D95" w:rsidP="00935D95">
            <w:pPr>
              <w:rPr>
                <w:rFonts w:ascii="Times New Roman" w:hAnsi="Times New Roman"/>
                <w:sz w:val="20"/>
                <w:szCs w:val="20"/>
              </w:rPr>
            </w:pP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1CCB0445" w:rsidR="00935D95" w:rsidRPr="0012669A" w:rsidRDefault="00935D95" w:rsidP="00935D95">
            <w:pPr>
              <w:rPr>
                <w:sz w:val="20"/>
                <w:szCs w:val="20"/>
              </w:rPr>
            </w:pP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56435E">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5B61F7CF" w:rsidR="00935D95" w:rsidRPr="00935D95" w:rsidRDefault="007555BA"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1AD4DEE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5B0DAF84" w:rsidR="00935D95" w:rsidRPr="0012669A" w:rsidRDefault="00935D95" w:rsidP="00935D95">
            <w:pPr>
              <w:rPr>
                <w:rFonts w:ascii="Times New Roman" w:hAnsi="Times New Roman"/>
                <w:sz w:val="20"/>
                <w:szCs w:val="20"/>
              </w:rPr>
            </w:pP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402D1DE7" w:rsidR="00935D95" w:rsidRPr="0012669A" w:rsidRDefault="00935D95" w:rsidP="00935D95">
            <w:pPr>
              <w:rPr>
                <w:sz w:val="20"/>
                <w:szCs w:val="20"/>
              </w:rPr>
            </w:pP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D553DE">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03692A">
        <w:tc>
          <w:tcPr>
            <w:tcW w:w="3401" w:type="dxa"/>
          </w:tcPr>
          <w:p w14:paraId="62C9AAC0" w14:textId="51C515D1" w:rsidR="00935D95" w:rsidRPr="0012669A" w:rsidRDefault="00684CF7" w:rsidP="00935D95">
            <w:pPr>
              <w:tabs>
                <w:tab w:val="left" w:pos="1985"/>
              </w:tabs>
              <w:rPr>
                <w:rFonts w:ascii="Times New Roman" w:hAnsi="Times New Roman"/>
                <w:snapToGrid w:val="0"/>
                <w:sz w:val="20"/>
                <w:szCs w:val="20"/>
              </w:rPr>
            </w:pPr>
            <w:r w:rsidRPr="00684CF7">
              <w:rPr>
                <w:rFonts w:ascii="Times New Roman" w:hAnsi="Times New Roman"/>
                <w:snapToGrid w:val="0"/>
                <w:sz w:val="20"/>
                <w:szCs w:val="20"/>
              </w:rPr>
              <w:t>Anders Frimert</w:t>
            </w:r>
            <w:r w:rsidR="00935D95" w:rsidRPr="0012669A">
              <w:rPr>
                <w:rFonts w:ascii="Times New Roman" w:hAnsi="Times New Roman"/>
                <w:snapToGrid w:val="0"/>
                <w:sz w:val="20"/>
                <w:szCs w:val="20"/>
              </w:rPr>
              <w:t xml:space="preserve"> (S)</w:t>
            </w:r>
          </w:p>
        </w:tc>
        <w:tc>
          <w:tcPr>
            <w:tcW w:w="426" w:type="dxa"/>
          </w:tcPr>
          <w:p w14:paraId="6DA86615" w14:textId="5D2F9755" w:rsidR="00935D95" w:rsidRPr="00935D95" w:rsidRDefault="007555BA"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5A04EA9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40CB8047" w:rsidR="00935D95" w:rsidRPr="0012669A" w:rsidRDefault="00935D95" w:rsidP="00935D95">
            <w:pPr>
              <w:rPr>
                <w:rFonts w:ascii="Times New Roman" w:hAnsi="Times New Roman"/>
                <w:sz w:val="20"/>
                <w:szCs w:val="20"/>
              </w:rPr>
            </w:pP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19C8E168" w:rsidR="00935D95" w:rsidRPr="0012669A" w:rsidRDefault="00935D95" w:rsidP="00935D95">
            <w:pPr>
              <w:rPr>
                <w:sz w:val="20"/>
                <w:szCs w:val="20"/>
              </w:rPr>
            </w:pP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C00BEB">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421DDE3B"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5D3B2C4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2F013AD8" w:rsidR="00935D95" w:rsidRPr="0012669A" w:rsidRDefault="00935D95" w:rsidP="00935D95">
            <w:pPr>
              <w:rPr>
                <w:rFonts w:ascii="Times New Roman" w:hAnsi="Times New Roman"/>
                <w:sz w:val="20"/>
                <w:szCs w:val="20"/>
              </w:rPr>
            </w:pP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0100B3D1"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EE3E47">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DC3018">
        <w:tc>
          <w:tcPr>
            <w:tcW w:w="3401" w:type="dxa"/>
          </w:tcPr>
          <w:p w14:paraId="5B66D70A" w14:textId="3898152A" w:rsidR="00935D95" w:rsidRPr="0012669A" w:rsidRDefault="00BD2D33" w:rsidP="00935D95">
            <w:pPr>
              <w:tabs>
                <w:tab w:val="left" w:pos="1985"/>
              </w:tabs>
              <w:rPr>
                <w:rFonts w:ascii="Times New Roman" w:hAnsi="Times New Roman"/>
                <w:snapToGrid w:val="0"/>
                <w:sz w:val="20"/>
                <w:szCs w:val="20"/>
                <w:lang w:val="en-US"/>
              </w:rPr>
            </w:pPr>
            <w:r w:rsidRPr="00BD2D33">
              <w:rPr>
                <w:rFonts w:ascii="Times New Roman" w:hAnsi="Times New Roman"/>
                <w:snapToGrid w:val="0"/>
                <w:sz w:val="20"/>
                <w:szCs w:val="20"/>
                <w:lang w:val="en-US"/>
              </w:rPr>
              <w:t xml:space="preserve">Jessica Rosencrantz </w:t>
            </w:r>
            <w:r w:rsidR="00935D95" w:rsidRPr="0012669A">
              <w:rPr>
                <w:rFonts w:ascii="Times New Roman" w:hAnsi="Times New Roman"/>
                <w:snapToGrid w:val="0"/>
                <w:sz w:val="20"/>
                <w:szCs w:val="20"/>
                <w:lang w:val="en-US"/>
              </w:rPr>
              <w:t>(M)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1D60D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7932BC57" w14:textId="1010673B"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42F6C5D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0EE359C0" w:rsidR="00935D95" w:rsidRPr="0012669A" w:rsidRDefault="00935D95" w:rsidP="00935D95">
            <w:pPr>
              <w:rPr>
                <w:rFonts w:ascii="Times New Roman" w:hAnsi="Times New Roman"/>
                <w:sz w:val="20"/>
                <w:szCs w:val="20"/>
              </w:rPr>
            </w:pP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5776039F" w:rsidR="00935D95" w:rsidRPr="0012669A" w:rsidRDefault="00935D95" w:rsidP="00935D95">
            <w:pPr>
              <w:rPr>
                <w:sz w:val="20"/>
                <w:szCs w:val="20"/>
              </w:rPr>
            </w:pP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FD0055">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799C9819"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23C0386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063B15CE"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E332CA">
        <w:tc>
          <w:tcPr>
            <w:tcW w:w="3401" w:type="dxa"/>
          </w:tcPr>
          <w:p w14:paraId="319168A1" w14:textId="71BFB2FC" w:rsidR="00935D95" w:rsidRPr="0012669A" w:rsidRDefault="00AB63D6"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5BA403CB"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0C7DB9C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E409DB">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06ADC8BA"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36877C0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6054F6A8" w:rsidR="00935D95" w:rsidRPr="0012669A" w:rsidRDefault="00935D95" w:rsidP="00935D95">
            <w:pPr>
              <w:rPr>
                <w:rFonts w:ascii="Times New Roman" w:hAnsi="Times New Roman"/>
                <w:sz w:val="20"/>
                <w:szCs w:val="20"/>
              </w:rPr>
            </w:pP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008D196C"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1476B9">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DC33B1">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575F85">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68D061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5D1DCF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0E67BF">
        <w:tc>
          <w:tcPr>
            <w:tcW w:w="3401" w:type="dxa"/>
          </w:tcPr>
          <w:p w14:paraId="74C27F98" w14:textId="5D341ABF" w:rsidR="00935D95" w:rsidRPr="0012669A" w:rsidRDefault="00BD2D33" w:rsidP="00935D95">
            <w:pPr>
              <w:tabs>
                <w:tab w:val="left" w:pos="1985"/>
              </w:tabs>
              <w:rPr>
                <w:rFonts w:ascii="Times New Roman" w:hAnsi="Times New Roman"/>
                <w:snapToGrid w:val="0"/>
                <w:sz w:val="20"/>
                <w:szCs w:val="20"/>
                <w:lang w:val="en-US"/>
              </w:rPr>
            </w:pPr>
            <w:r>
              <w:rPr>
                <w:rFonts w:ascii="Times New Roman" w:hAnsi="Times New Roman"/>
                <w:snapToGrid w:val="0"/>
                <w:sz w:val="20"/>
                <w:szCs w:val="20"/>
                <w:lang w:val="en-US"/>
              </w:rPr>
              <w:t>Andreas Carlson</w:t>
            </w:r>
            <w:r w:rsidR="00935D95"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7F59D3">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206552">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5E793A">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4C306696"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162E19">
        <w:tc>
          <w:tcPr>
            <w:tcW w:w="3401" w:type="dxa"/>
          </w:tcPr>
          <w:p w14:paraId="2FC81160" w14:textId="7B8AAF61" w:rsidR="00935D95" w:rsidRPr="0012669A" w:rsidRDefault="009D0511" w:rsidP="00935D95">
            <w:pPr>
              <w:tabs>
                <w:tab w:val="left" w:pos="1985"/>
              </w:tabs>
              <w:rPr>
                <w:rFonts w:ascii="Times New Roman" w:hAnsi="Times New Roman"/>
                <w:snapToGrid w:val="0"/>
                <w:sz w:val="20"/>
                <w:szCs w:val="20"/>
              </w:rPr>
            </w:pPr>
            <w:r w:rsidRPr="009D0511">
              <w:rPr>
                <w:rFonts w:ascii="Times New Roman" w:hAnsi="Times New Roman"/>
                <w:snapToGrid w:val="0"/>
                <w:sz w:val="20"/>
                <w:szCs w:val="20"/>
              </w:rPr>
              <w:t xml:space="preserve">Anna Sibinska </w:t>
            </w:r>
            <w:r w:rsidR="00935D95" w:rsidRPr="0012669A">
              <w:rPr>
                <w:rFonts w:ascii="Times New Roman" w:hAnsi="Times New Roman"/>
                <w:snapToGrid w:val="0"/>
                <w:sz w:val="20"/>
                <w:szCs w:val="20"/>
              </w:rPr>
              <w:t>(MP)</w:t>
            </w:r>
          </w:p>
        </w:tc>
        <w:tc>
          <w:tcPr>
            <w:tcW w:w="426" w:type="dxa"/>
          </w:tcPr>
          <w:p w14:paraId="294F67FE" w14:textId="51E31054"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C00056">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3547C8">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4D5E56">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454F4C">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2A0F25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4012BDF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0C54249A"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3C60AE">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C27C8C" w14:paraId="37F692D8" w14:textId="77777777" w:rsidTr="00016F6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7A44ED">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11F756C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408A3A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53FA332D"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F82A7B">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BB4966">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DF7070">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3D1289">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12669A" w14:paraId="70DD460F" w14:textId="77777777" w:rsidTr="008501A3">
        <w:tc>
          <w:tcPr>
            <w:tcW w:w="3401" w:type="dxa"/>
            <w:tcBorders>
              <w:bottom w:val="single" w:sz="4" w:space="0" w:color="auto"/>
            </w:tcBorders>
          </w:tcPr>
          <w:p w14:paraId="48F528B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02705F7" w14:textId="5B97FDF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1C8B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4FC843C6"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9CA377"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2E37EBFE" w14:textId="49693DC9"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326527FF"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45C089EB" w14:textId="409B3364" w:rsidR="00935D95" w:rsidRPr="0012669A" w:rsidRDefault="00935D95" w:rsidP="00935D95">
            <w:pPr>
              <w:rPr>
                <w:sz w:val="20"/>
                <w:szCs w:val="20"/>
              </w:rPr>
            </w:pPr>
          </w:p>
        </w:tc>
        <w:tc>
          <w:tcPr>
            <w:tcW w:w="426" w:type="dxa"/>
            <w:tcBorders>
              <w:bottom w:val="single" w:sz="4" w:space="0" w:color="auto"/>
            </w:tcBorders>
          </w:tcPr>
          <w:p w14:paraId="6DBC285E" w14:textId="745A42C6"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12669A" w:rsidRDefault="00935D95" w:rsidP="00935D95">
            <w:pPr>
              <w:rPr>
                <w:rFonts w:ascii="Times New Roman" w:hAnsi="Times New Roman"/>
                <w:sz w:val="20"/>
                <w:szCs w:val="20"/>
              </w:rPr>
            </w:pPr>
          </w:p>
        </w:tc>
      </w:tr>
      <w:tr w:rsidR="00935D95" w:rsidRPr="0012669A" w14:paraId="6E176C8B" w14:textId="77777777" w:rsidTr="00B72848">
        <w:tc>
          <w:tcPr>
            <w:tcW w:w="3401" w:type="dxa"/>
            <w:tcBorders>
              <w:bottom w:val="single" w:sz="4" w:space="0" w:color="auto"/>
            </w:tcBorders>
          </w:tcPr>
          <w:p w14:paraId="73D5A64E" w14:textId="5C56B9A6" w:rsidR="00935D95" w:rsidRPr="004F43CB" w:rsidRDefault="007B1AAF" w:rsidP="00935D95">
            <w:pPr>
              <w:rPr>
                <w:rFonts w:ascii="Times New Roman" w:hAnsi="Times New Roman"/>
                <w:sz w:val="20"/>
                <w:szCs w:val="20"/>
                <w:lang w:val="en-US"/>
              </w:rPr>
            </w:pPr>
            <w:r w:rsidRPr="0012669A">
              <w:rPr>
                <w:rFonts w:ascii="Times New Roman" w:hAnsi="Times New Roman"/>
                <w:sz w:val="20"/>
                <w:szCs w:val="20"/>
                <w:lang w:val="en-US"/>
              </w:rPr>
              <w:t xml:space="preserve">Lorentz Tovatt </w:t>
            </w:r>
            <w:r w:rsidR="00935D95" w:rsidRPr="004F43CB">
              <w:rPr>
                <w:rFonts w:ascii="Times New Roman" w:hAnsi="Times New Roman"/>
                <w:sz w:val="20"/>
                <w:szCs w:val="20"/>
                <w:lang w:val="en-US"/>
              </w:rPr>
              <w:t>(MP)</w:t>
            </w:r>
          </w:p>
        </w:tc>
        <w:tc>
          <w:tcPr>
            <w:tcW w:w="426" w:type="dxa"/>
            <w:tcBorders>
              <w:bottom w:val="single" w:sz="4" w:space="0" w:color="auto"/>
            </w:tcBorders>
          </w:tcPr>
          <w:p w14:paraId="6659FE16" w14:textId="77DC597D" w:rsidR="00935D95" w:rsidRPr="0012669A" w:rsidRDefault="007555BA"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257586A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8BBADC1" w14:textId="0CC2AA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058CF8"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46FDE75A" w14:textId="02482DB5"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5A138B2"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37D52C97" w14:textId="77777777" w:rsidR="00935D95" w:rsidRPr="0012669A" w:rsidRDefault="00935D95" w:rsidP="00935D95">
            <w:pPr>
              <w:rPr>
                <w:sz w:val="20"/>
                <w:szCs w:val="20"/>
              </w:rPr>
            </w:pPr>
          </w:p>
        </w:tc>
        <w:tc>
          <w:tcPr>
            <w:tcW w:w="426" w:type="dxa"/>
            <w:tcBorders>
              <w:bottom w:val="single" w:sz="4" w:space="0" w:color="auto"/>
            </w:tcBorders>
          </w:tcPr>
          <w:p w14:paraId="6508C5B3" w14:textId="0DDB799D"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1C955758"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2844935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9D5A900"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44C165E0"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4A6E2C66"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7FAA1FB7"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3C8FA771" w14:textId="77777777" w:rsidR="00935D95" w:rsidRPr="0012669A" w:rsidRDefault="00935D95" w:rsidP="00935D95">
            <w:pPr>
              <w:rPr>
                <w:rFonts w:ascii="Times New Roman" w:hAnsi="Times New Roman"/>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bookmarkEnd w:id="1"/>
    </w:tbl>
    <w:p w14:paraId="5A648F31" w14:textId="2CE801C0" w:rsidR="00533EE5" w:rsidRDefault="00533EE5" w:rsidP="001F5EA6">
      <w:pPr>
        <w:tabs>
          <w:tab w:val="left" w:pos="1701"/>
        </w:tabs>
      </w:pPr>
    </w:p>
    <w:sectPr w:rsidR="00533EE5" w:rsidSect="001F5EA6">
      <w:pgSz w:w="11906" w:h="16838"/>
      <w:pgMar w:top="1191" w:right="102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3D110" w14:textId="77777777" w:rsidR="004E2A17" w:rsidRDefault="004E2A17" w:rsidP="002130F1">
      <w:r>
        <w:separator/>
      </w:r>
    </w:p>
  </w:endnote>
  <w:endnote w:type="continuationSeparator" w:id="0">
    <w:p w14:paraId="6593DEDE" w14:textId="77777777" w:rsidR="004E2A17" w:rsidRDefault="004E2A17"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F9930" w14:textId="77777777" w:rsidR="004E2A17" w:rsidRDefault="004E2A17" w:rsidP="002130F1">
      <w:r>
        <w:separator/>
      </w:r>
    </w:p>
  </w:footnote>
  <w:footnote w:type="continuationSeparator" w:id="0">
    <w:p w14:paraId="2F91B089" w14:textId="77777777" w:rsidR="004E2A17" w:rsidRDefault="004E2A17"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3"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
  </w:num>
  <w:num w:numId="3">
    <w:abstractNumId w:val="2"/>
  </w:num>
  <w:num w:numId="4">
    <w:abstractNumId w:val="18"/>
  </w:num>
  <w:num w:numId="5">
    <w:abstractNumId w:val="3"/>
  </w:num>
  <w:num w:numId="6">
    <w:abstractNumId w:val="14"/>
  </w:num>
  <w:num w:numId="7">
    <w:abstractNumId w:val="9"/>
  </w:num>
  <w:num w:numId="8">
    <w:abstractNumId w:val="24"/>
  </w:num>
  <w:num w:numId="9">
    <w:abstractNumId w:val="13"/>
  </w:num>
  <w:num w:numId="10">
    <w:abstractNumId w:val="22"/>
  </w:num>
  <w:num w:numId="11">
    <w:abstractNumId w:val="33"/>
  </w:num>
  <w:num w:numId="12">
    <w:abstractNumId w:val="28"/>
  </w:num>
  <w:num w:numId="13">
    <w:abstractNumId w:val="35"/>
  </w:num>
  <w:num w:numId="14">
    <w:abstractNumId w:val="5"/>
  </w:num>
  <w:num w:numId="15">
    <w:abstractNumId w:val="34"/>
  </w:num>
  <w:num w:numId="16">
    <w:abstractNumId w:val="17"/>
  </w:num>
  <w:num w:numId="17">
    <w:abstractNumId w:val="25"/>
  </w:num>
  <w:num w:numId="18">
    <w:abstractNumId w:val="30"/>
  </w:num>
  <w:num w:numId="19">
    <w:abstractNumId w:val="20"/>
  </w:num>
  <w:num w:numId="20">
    <w:abstractNumId w:val="0"/>
  </w:num>
  <w:num w:numId="21">
    <w:abstractNumId w:val="8"/>
  </w:num>
  <w:num w:numId="22">
    <w:abstractNumId w:val="26"/>
  </w:num>
  <w:num w:numId="23">
    <w:abstractNumId w:val="19"/>
  </w:num>
  <w:num w:numId="24">
    <w:abstractNumId w:val="27"/>
  </w:num>
  <w:num w:numId="25">
    <w:abstractNumId w:val="11"/>
  </w:num>
  <w:num w:numId="26">
    <w:abstractNumId w:val="21"/>
  </w:num>
  <w:num w:numId="27">
    <w:abstractNumId w:val="29"/>
  </w:num>
  <w:num w:numId="28">
    <w:abstractNumId w:val="10"/>
  </w:num>
  <w:num w:numId="29">
    <w:abstractNumId w:val="16"/>
  </w:num>
  <w:num w:numId="30">
    <w:abstractNumId w:val="31"/>
  </w:num>
  <w:num w:numId="31">
    <w:abstractNumId w:val="32"/>
  </w:num>
  <w:num w:numId="32">
    <w:abstractNumId w:val="6"/>
  </w:num>
  <w:num w:numId="33">
    <w:abstractNumId w:val="12"/>
  </w:num>
  <w:num w:numId="34">
    <w:abstractNumId w:val="4"/>
  </w:num>
  <w:num w:numId="35">
    <w:abstractNumId w:val="1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E52"/>
    <w:rsid w:val="00014FE4"/>
    <w:rsid w:val="000153B8"/>
    <w:rsid w:val="00015F93"/>
    <w:rsid w:val="00016DA8"/>
    <w:rsid w:val="00020648"/>
    <w:rsid w:val="0002124A"/>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61C55"/>
    <w:rsid w:val="0006613C"/>
    <w:rsid w:val="00067448"/>
    <w:rsid w:val="0006776E"/>
    <w:rsid w:val="000715BD"/>
    <w:rsid w:val="00080E7B"/>
    <w:rsid w:val="000816C5"/>
    <w:rsid w:val="00084B36"/>
    <w:rsid w:val="00085A2B"/>
    <w:rsid w:val="000861A8"/>
    <w:rsid w:val="0008637D"/>
    <w:rsid w:val="000915AB"/>
    <w:rsid w:val="00092337"/>
    <w:rsid w:val="000941E8"/>
    <w:rsid w:val="000A052E"/>
    <w:rsid w:val="000A094B"/>
    <w:rsid w:val="000A129A"/>
    <w:rsid w:val="000A13C3"/>
    <w:rsid w:val="000A200A"/>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B08"/>
    <w:rsid w:val="0013080B"/>
    <w:rsid w:val="001312B5"/>
    <w:rsid w:val="0013203F"/>
    <w:rsid w:val="00133616"/>
    <w:rsid w:val="001351D5"/>
    <w:rsid w:val="00136ADC"/>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7BC"/>
    <w:rsid w:val="0015720C"/>
    <w:rsid w:val="00157329"/>
    <w:rsid w:val="00157791"/>
    <w:rsid w:val="001577E4"/>
    <w:rsid w:val="001603B4"/>
    <w:rsid w:val="00161C62"/>
    <w:rsid w:val="00161CC2"/>
    <w:rsid w:val="00163E80"/>
    <w:rsid w:val="00164FB6"/>
    <w:rsid w:val="00165662"/>
    <w:rsid w:val="001673BD"/>
    <w:rsid w:val="00170C7E"/>
    <w:rsid w:val="001710C0"/>
    <w:rsid w:val="0017416D"/>
    <w:rsid w:val="00176050"/>
    <w:rsid w:val="00187C01"/>
    <w:rsid w:val="00187D30"/>
    <w:rsid w:val="00192F1B"/>
    <w:rsid w:val="00193522"/>
    <w:rsid w:val="00195DE9"/>
    <w:rsid w:val="00196B2D"/>
    <w:rsid w:val="00196CFE"/>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CAE"/>
    <w:rsid w:val="001C0623"/>
    <w:rsid w:val="001C2B7B"/>
    <w:rsid w:val="001C3257"/>
    <w:rsid w:val="001C33DC"/>
    <w:rsid w:val="001C648B"/>
    <w:rsid w:val="001C784E"/>
    <w:rsid w:val="001C7A12"/>
    <w:rsid w:val="001C7B3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442"/>
    <w:rsid w:val="002029F3"/>
    <w:rsid w:val="0020387B"/>
    <w:rsid w:val="00204401"/>
    <w:rsid w:val="002054AD"/>
    <w:rsid w:val="002056F1"/>
    <w:rsid w:val="00206555"/>
    <w:rsid w:val="002073AB"/>
    <w:rsid w:val="00210FD3"/>
    <w:rsid w:val="00212ECE"/>
    <w:rsid w:val="002130F1"/>
    <w:rsid w:val="00214B29"/>
    <w:rsid w:val="00216433"/>
    <w:rsid w:val="00216B48"/>
    <w:rsid w:val="00216C89"/>
    <w:rsid w:val="00216E89"/>
    <w:rsid w:val="0021745B"/>
    <w:rsid w:val="00222248"/>
    <w:rsid w:val="00222D1D"/>
    <w:rsid w:val="002234F9"/>
    <w:rsid w:val="00224578"/>
    <w:rsid w:val="00225570"/>
    <w:rsid w:val="0022564B"/>
    <w:rsid w:val="00227526"/>
    <w:rsid w:val="00231D5D"/>
    <w:rsid w:val="002327AE"/>
    <w:rsid w:val="00234344"/>
    <w:rsid w:val="00234A48"/>
    <w:rsid w:val="0023595D"/>
    <w:rsid w:val="0023601A"/>
    <w:rsid w:val="00236769"/>
    <w:rsid w:val="00241084"/>
    <w:rsid w:val="00241781"/>
    <w:rsid w:val="00241FF0"/>
    <w:rsid w:val="0024203D"/>
    <w:rsid w:val="00242D8C"/>
    <w:rsid w:val="00243F79"/>
    <w:rsid w:val="002443EF"/>
    <w:rsid w:val="00247064"/>
    <w:rsid w:val="0025002F"/>
    <w:rsid w:val="00253354"/>
    <w:rsid w:val="00253AD1"/>
    <w:rsid w:val="00255734"/>
    <w:rsid w:val="00257D2B"/>
    <w:rsid w:val="0026023A"/>
    <w:rsid w:val="00261CB9"/>
    <w:rsid w:val="002644D4"/>
    <w:rsid w:val="00265027"/>
    <w:rsid w:val="00266857"/>
    <w:rsid w:val="00267EB1"/>
    <w:rsid w:val="00271E64"/>
    <w:rsid w:val="00273580"/>
    <w:rsid w:val="00274EC7"/>
    <w:rsid w:val="00276EED"/>
    <w:rsid w:val="002770CB"/>
    <w:rsid w:val="002779BC"/>
    <w:rsid w:val="00280FBF"/>
    <w:rsid w:val="0028147A"/>
    <w:rsid w:val="0028509B"/>
    <w:rsid w:val="0028572B"/>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E1159"/>
    <w:rsid w:val="002E23EC"/>
    <w:rsid w:val="002E24EE"/>
    <w:rsid w:val="002E2BF0"/>
    <w:rsid w:val="002E489D"/>
    <w:rsid w:val="002E70A1"/>
    <w:rsid w:val="002E7359"/>
    <w:rsid w:val="002E766A"/>
    <w:rsid w:val="002E7D83"/>
    <w:rsid w:val="002F211F"/>
    <w:rsid w:val="002F2740"/>
    <w:rsid w:val="002F72BA"/>
    <w:rsid w:val="00300673"/>
    <w:rsid w:val="00302C89"/>
    <w:rsid w:val="00303925"/>
    <w:rsid w:val="00305BEC"/>
    <w:rsid w:val="00307E10"/>
    <w:rsid w:val="00310EFE"/>
    <w:rsid w:val="00311C95"/>
    <w:rsid w:val="00313162"/>
    <w:rsid w:val="00316738"/>
    <w:rsid w:val="00317369"/>
    <w:rsid w:val="00317A58"/>
    <w:rsid w:val="00320856"/>
    <w:rsid w:val="0032171A"/>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E9"/>
    <w:rsid w:val="00354753"/>
    <w:rsid w:val="00355D1B"/>
    <w:rsid w:val="00360156"/>
    <w:rsid w:val="00361296"/>
    <w:rsid w:val="003624EB"/>
    <w:rsid w:val="00362DC0"/>
    <w:rsid w:val="00364210"/>
    <w:rsid w:val="00365A3F"/>
    <w:rsid w:val="00367B20"/>
    <w:rsid w:val="00370585"/>
    <w:rsid w:val="00370A13"/>
    <w:rsid w:val="00371796"/>
    <w:rsid w:val="00372C94"/>
    <w:rsid w:val="00372E60"/>
    <w:rsid w:val="00372E9D"/>
    <w:rsid w:val="0037329D"/>
    <w:rsid w:val="003735A8"/>
    <w:rsid w:val="00373988"/>
    <w:rsid w:val="00373C98"/>
    <w:rsid w:val="00373CDE"/>
    <w:rsid w:val="00376908"/>
    <w:rsid w:val="00381B13"/>
    <w:rsid w:val="00383280"/>
    <w:rsid w:val="00384E0C"/>
    <w:rsid w:val="00386485"/>
    <w:rsid w:val="003908D2"/>
    <w:rsid w:val="00391552"/>
    <w:rsid w:val="00395D3B"/>
    <w:rsid w:val="003977B2"/>
    <w:rsid w:val="00397E10"/>
    <w:rsid w:val="003A0707"/>
    <w:rsid w:val="003A09E2"/>
    <w:rsid w:val="003A0C53"/>
    <w:rsid w:val="003A0ECC"/>
    <w:rsid w:val="003A0F50"/>
    <w:rsid w:val="003A2CAF"/>
    <w:rsid w:val="003A33A5"/>
    <w:rsid w:val="003A54BB"/>
    <w:rsid w:val="003A5E05"/>
    <w:rsid w:val="003B2611"/>
    <w:rsid w:val="003B2E37"/>
    <w:rsid w:val="003B2E56"/>
    <w:rsid w:val="003B3B53"/>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49D2"/>
    <w:rsid w:val="003E4F9A"/>
    <w:rsid w:val="003E5390"/>
    <w:rsid w:val="003F2AF0"/>
    <w:rsid w:val="003F2C61"/>
    <w:rsid w:val="003F2EE8"/>
    <w:rsid w:val="003F46CF"/>
    <w:rsid w:val="003F4CCA"/>
    <w:rsid w:val="00400D3D"/>
    <w:rsid w:val="00403845"/>
    <w:rsid w:val="00405D42"/>
    <w:rsid w:val="00407018"/>
    <w:rsid w:val="00410E09"/>
    <w:rsid w:val="004110BF"/>
    <w:rsid w:val="004123D7"/>
    <w:rsid w:val="00413802"/>
    <w:rsid w:val="00413E7B"/>
    <w:rsid w:val="00414CA2"/>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A3C"/>
    <w:rsid w:val="004446A8"/>
    <w:rsid w:val="00444C32"/>
    <w:rsid w:val="0044542E"/>
    <w:rsid w:val="004531D2"/>
    <w:rsid w:val="004541EF"/>
    <w:rsid w:val="00454AB8"/>
    <w:rsid w:val="00454B1A"/>
    <w:rsid w:val="00457D11"/>
    <w:rsid w:val="004606D5"/>
    <w:rsid w:val="00461F9F"/>
    <w:rsid w:val="00463253"/>
    <w:rsid w:val="00466FE2"/>
    <w:rsid w:val="00471B89"/>
    <w:rsid w:val="004724D5"/>
    <w:rsid w:val="00473648"/>
    <w:rsid w:val="00474FBA"/>
    <w:rsid w:val="004752EA"/>
    <w:rsid w:val="004758C0"/>
    <w:rsid w:val="004765C9"/>
    <w:rsid w:val="00477B37"/>
    <w:rsid w:val="0048011F"/>
    <w:rsid w:val="0048197A"/>
    <w:rsid w:val="00482258"/>
    <w:rsid w:val="0048614E"/>
    <w:rsid w:val="0048740A"/>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30E8"/>
    <w:rsid w:val="004A3552"/>
    <w:rsid w:val="004A3967"/>
    <w:rsid w:val="004A3DBC"/>
    <w:rsid w:val="004B09AE"/>
    <w:rsid w:val="004B1C51"/>
    <w:rsid w:val="004B260F"/>
    <w:rsid w:val="004B333D"/>
    <w:rsid w:val="004B6A61"/>
    <w:rsid w:val="004C0612"/>
    <w:rsid w:val="004C280A"/>
    <w:rsid w:val="004C2BE4"/>
    <w:rsid w:val="004C5BE5"/>
    <w:rsid w:val="004D057E"/>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2A17"/>
    <w:rsid w:val="004E3123"/>
    <w:rsid w:val="004E3CA8"/>
    <w:rsid w:val="004E4B8A"/>
    <w:rsid w:val="004F43CB"/>
    <w:rsid w:val="004F4AC8"/>
    <w:rsid w:val="004F607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4E5D"/>
    <w:rsid w:val="00544ED2"/>
    <w:rsid w:val="00545D9F"/>
    <w:rsid w:val="0054639F"/>
    <w:rsid w:val="0054689B"/>
    <w:rsid w:val="00553D8C"/>
    <w:rsid w:val="005562F4"/>
    <w:rsid w:val="00556956"/>
    <w:rsid w:val="005606BF"/>
    <w:rsid w:val="0056490E"/>
    <w:rsid w:val="0056532C"/>
    <w:rsid w:val="00565818"/>
    <w:rsid w:val="0056716F"/>
    <w:rsid w:val="0057057D"/>
    <w:rsid w:val="0057064F"/>
    <w:rsid w:val="005719EF"/>
    <w:rsid w:val="00571B86"/>
    <w:rsid w:val="00572F9D"/>
    <w:rsid w:val="005743E6"/>
    <w:rsid w:val="005750E5"/>
    <w:rsid w:val="0057745C"/>
    <w:rsid w:val="00577B8E"/>
    <w:rsid w:val="00580F66"/>
    <w:rsid w:val="00581FFA"/>
    <w:rsid w:val="00583DEF"/>
    <w:rsid w:val="00584A73"/>
    <w:rsid w:val="0059057B"/>
    <w:rsid w:val="00591D06"/>
    <w:rsid w:val="00592B67"/>
    <w:rsid w:val="00592C11"/>
    <w:rsid w:val="00593E7E"/>
    <w:rsid w:val="00594389"/>
    <w:rsid w:val="00597A95"/>
    <w:rsid w:val="005A083F"/>
    <w:rsid w:val="005A0B16"/>
    <w:rsid w:val="005A1A51"/>
    <w:rsid w:val="005A1EC1"/>
    <w:rsid w:val="005A2D95"/>
    <w:rsid w:val="005A437A"/>
    <w:rsid w:val="005A483C"/>
    <w:rsid w:val="005A48E6"/>
    <w:rsid w:val="005A5CBA"/>
    <w:rsid w:val="005A6F68"/>
    <w:rsid w:val="005A7765"/>
    <w:rsid w:val="005B224B"/>
    <w:rsid w:val="005B2DE1"/>
    <w:rsid w:val="005B31DA"/>
    <w:rsid w:val="005B556C"/>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4489"/>
    <w:rsid w:val="005F45B9"/>
    <w:rsid w:val="005F47A3"/>
    <w:rsid w:val="005F4AF3"/>
    <w:rsid w:val="005F596C"/>
    <w:rsid w:val="005F6248"/>
    <w:rsid w:val="00600A62"/>
    <w:rsid w:val="00604400"/>
    <w:rsid w:val="0060455C"/>
    <w:rsid w:val="00605232"/>
    <w:rsid w:val="0060686F"/>
    <w:rsid w:val="0060694D"/>
    <w:rsid w:val="00612E31"/>
    <w:rsid w:val="00613548"/>
    <w:rsid w:val="00614FC8"/>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C34"/>
    <w:rsid w:val="0065416A"/>
    <w:rsid w:val="006542F9"/>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E2D"/>
    <w:rsid w:val="00675C7C"/>
    <w:rsid w:val="00675DE4"/>
    <w:rsid w:val="00676B07"/>
    <w:rsid w:val="00677699"/>
    <w:rsid w:val="00677B0A"/>
    <w:rsid w:val="006804F1"/>
    <w:rsid w:val="00682C95"/>
    <w:rsid w:val="00684611"/>
    <w:rsid w:val="00684658"/>
    <w:rsid w:val="00684CF7"/>
    <w:rsid w:val="00685425"/>
    <w:rsid w:val="006855A0"/>
    <w:rsid w:val="006902CA"/>
    <w:rsid w:val="0069055B"/>
    <w:rsid w:val="00690981"/>
    <w:rsid w:val="00693DC7"/>
    <w:rsid w:val="00696210"/>
    <w:rsid w:val="00696516"/>
    <w:rsid w:val="00696F59"/>
    <w:rsid w:val="006A0435"/>
    <w:rsid w:val="006A09BE"/>
    <w:rsid w:val="006A2402"/>
    <w:rsid w:val="006A30F1"/>
    <w:rsid w:val="006A3D2D"/>
    <w:rsid w:val="006A445E"/>
    <w:rsid w:val="006A4C76"/>
    <w:rsid w:val="006A582F"/>
    <w:rsid w:val="006A7E23"/>
    <w:rsid w:val="006B0BC3"/>
    <w:rsid w:val="006B0C02"/>
    <w:rsid w:val="006B1FA1"/>
    <w:rsid w:val="006B3962"/>
    <w:rsid w:val="006B77E1"/>
    <w:rsid w:val="006C1585"/>
    <w:rsid w:val="006C17F9"/>
    <w:rsid w:val="006C3067"/>
    <w:rsid w:val="006C4B9F"/>
    <w:rsid w:val="006C5854"/>
    <w:rsid w:val="006C68DD"/>
    <w:rsid w:val="006D14D3"/>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76F4"/>
    <w:rsid w:val="00727AF8"/>
    <w:rsid w:val="007323BF"/>
    <w:rsid w:val="0073273E"/>
    <w:rsid w:val="00732C84"/>
    <w:rsid w:val="00733AB6"/>
    <w:rsid w:val="00734085"/>
    <w:rsid w:val="007344DC"/>
    <w:rsid w:val="00735DA8"/>
    <w:rsid w:val="0073639C"/>
    <w:rsid w:val="007378A6"/>
    <w:rsid w:val="00740CCF"/>
    <w:rsid w:val="00741216"/>
    <w:rsid w:val="00744133"/>
    <w:rsid w:val="00744776"/>
    <w:rsid w:val="007448DC"/>
    <w:rsid w:val="00746222"/>
    <w:rsid w:val="007468D4"/>
    <w:rsid w:val="007469A2"/>
    <w:rsid w:val="007501F8"/>
    <w:rsid w:val="00750C3F"/>
    <w:rsid w:val="007518A3"/>
    <w:rsid w:val="00752E7E"/>
    <w:rsid w:val="007541AA"/>
    <w:rsid w:val="007555BA"/>
    <w:rsid w:val="00757D4C"/>
    <w:rsid w:val="00757DB6"/>
    <w:rsid w:val="00760781"/>
    <w:rsid w:val="007615C2"/>
    <w:rsid w:val="00761AC3"/>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539E"/>
    <w:rsid w:val="007859A4"/>
    <w:rsid w:val="00790096"/>
    <w:rsid w:val="00791BF8"/>
    <w:rsid w:val="007938E4"/>
    <w:rsid w:val="00793991"/>
    <w:rsid w:val="00793CE5"/>
    <w:rsid w:val="00794D20"/>
    <w:rsid w:val="00795292"/>
    <w:rsid w:val="00797658"/>
    <w:rsid w:val="00797841"/>
    <w:rsid w:val="00797FA4"/>
    <w:rsid w:val="007A011E"/>
    <w:rsid w:val="007A02E4"/>
    <w:rsid w:val="007A3B0F"/>
    <w:rsid w:val="007A441D"/>
    <w:rsid w:val="007A51F9"/>
    <w:rsid w:val="007A5E81"/>
    <w:rsid w:val="007A5F1A"/>
    <w:rsid w:val="007A77E4"/>
    <w:rsid w:val="007A7A4A"/>
    <w:rsid w:val="007A7B0C"/>
    <w:rsid w:val="007B0643"/>
    <w:rsid w:val="007B0E2D"/>
    <w:rsid w:val="007B1AAF"/>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34ED"/>
    <w:rsid w:val="007D3AB0"/>
    <w:rsid w:val="007D3F4E"/>
    <w:rsid w:val="007D4C86"/>
    <w:rsid w:val="007D5D8E"/>
    <w:rsid w:val="007D776A"/>
    <w:rsid w:val="007D7C70"/>
    <w:rsid w:val="007D7F7D"/>
    <w:rsid w:val="007E01FD"/>
    <w:rsid w:val="007E1650"/>
    <w:rsid w:val="007E2A55"/>
    <w:rsid w:val="007E4560"/>
    <w:rsid w:val="007E54B7"/>
    <w:rsid w:val="007E6A87"/>
    <w:rsid w:val="007F1B8A"/>
    <w:rsid w:val="007F2B4F"/>
    <w:rsid w:val="007F375B"/>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53DC"/>
    <w:rsid w:val="00823636"/>
    <w:rsid w:val="00823B30"/>
    <w:rsid w:val="008248B5"/>
    <w:rsid w:val="00831F2D"/>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EA3"/>
    <w:rsid w:val="00871F68"/>
    <w:rsid w:val="008727AB"/>
    <w:rsid w:val="00872DC2"/>
    <w:rsid w:val="0087455C"/>
    <w:rsid w:val="00874E53"/>
    <w:rsid w:val="008755DD"/>
    <w:rsid w:val="00876913"/>
    <w:rsid w:val="00876D3E"/>
    <w:rsid w:val="00880882"/>
    <w:rsid w:val="00881EA5"/>
    <w:rsid w:val="008822B7"/>
    <w:rsid w:val="008825AF"/>
    <w:rsid w:val="00882F65"/>
    <w:rsid w:val="0088453D"/>
    <w:rsid w:val="00884750"/>
    <w:rsid w:val="00885502"/>
    <w:rsid w:val="00885FE2"/>
    <w:rsid w:val="00886F64"/>
    <w:rsid w:val="008876F0"/>
    <w:rsid w:val="00890ED8"/>
    <w:rsid w:val="008916AA"/>
    <w:rsid w:val="008951B1"/>
    <w:rsid w:val="008966EA"/>
    <w:rsid w:val="00897380"/>
    <w:rsid w:val="008A03E0"/>
    <w:rsid w:val="008A0508"/>
    <w:rsid w:val="008A2C3F"/>
    <w:rsid w:val="008A3BD7"/>
    <w:rsid w:val="008A4611"/>
    <w:rsid w:val="008B05BD"/>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D0376"/>
    <w:rsid w:val="008D058C"/>
    <w:rsid w:val="008D1AA3"/>
    <w:rsid w:val="008D1B1B"/>
    <w:rsid w:val="008D1BD7"/>
    <w:rsid w:val="008D2343"/>
    <w:rsid w:val="008D2698"/>
    <w:rsid w:val="008D3FB5"/>
    <w:rsid w:val="008D52DA"/>
    <w:rsid w:val="008D649E"/>
    <w:rsid w:val="008D7422"/>
    <w:rsid w:val="008D7A19"/>
    <w:rsid w:val="008E2702"/>
    <w:rsid w:val="008E3BA3"/>
    <w:rsid w:val="008E6577"/>
    <w:rsid w:val="008E6CAF"/>
    <w:rsid w:val="008E77C4"/>
    <w:rsid w:val="008F0875"/>
    <w:rsid w:val="008F0C8C"/>
    <w:rsid w:val="008F0F47"/>
    <w:rsid w:val="008F1797"/>
    <w:rsid w:val="008F3A08"/>
    <w:rsid w:val="008F41E3"/>
    <w:rsid w:val="008F7F3A"/>
    <w:rsid w:val="009019F0"/>
    <w:rsid w:val="00901C5F"/>
    <w:rsid w:val="009029D3"/>
    <w:rsid w:val="00902BAF"/>
    <w:rsid w:val="00902E0C"/>
    <w:rsid w:val="00903064"/>
    <w:rsid w:val="00903CAF"/>
    <w:rsid w:val="0090492E"/>
    <w:rsid w:val="009051C7"/>
    <w:rsid w:val="009068AD"/>
    <w:rsid w:val="00910F3B"/>
    <w:rsid w:val="00911655"/>
    <w:rsid w:val="00912018"/>
    <w:rsid w:val="00914B0A"/>
    <w:rsid w:val="00915DA2"/>
    <w:rsid w:val="00922B60"/>
    <w:rsid w:val="00922D50"/>
    <w:rsid w:val="00923350"/>
    <w:rsid w:val="009233D0"/>
    <w:rsid w:val="009246A6"/>
    <w:rsid w:val="00925DF9"/>
    <w:rsid w:val="00926022"/>
    <w:rsid w:val="00930144"/>
    <w:rsid w:val="0093041C"/>
    <w:rsid w:val="0093107A"/>
    <w:rsid w:val="00933CC5"/>
    <w:rsid w:val="00934E8C"/>
    <w:rsid w:val="00935D95"/>
    <w:rsid w:val="009379EF"/>
    <w:rsid w:val="009401AB"/>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FEC"/>
    <w:rsid w:val="009614A7"/>
    <w:rsid w:val="009639F9"/>
    <w:rsid w:val="00964FE8"/>
    <w:rsid w:val="00965288"/>
    <w:rsid w:val="00965875"/>
    <w:rsid w:val="00966DFD"/>
    <w:rsid w:val="009678A0"/>
    <w:rsid w:val="00970071"/>
    <w:rsid w:val="00972FB0"/>
    <w:rsid w:val="009738D1"/>
    <w:rsid w:val="0097401D"/>
    <w:rsid w:val="0097618B"/>
    <w:rsid w:val="0097727B"/>
    <w:rsid w:val="0098056C"/>
    <w:rsid w:val="00982EC7"/>
    <w:rsid w:val="009831AB"/>
    <w:rsid w:val="009846AA"/>
    <w:rsid w:val="00986A35"/>
    <w:rsid w:val="00993231"/>
    <w:rsid w:val="00993873"/>
    <w:rsid w:val="009940E9"/>
    <w:rsid w:val="00994329"/>
    <w:rsid w:val="00994AA3"/>
    <w:rsid w:val="00994ECE"/>
    <w:rsid w:val="009A1763"/>
    <w:rsid w:val="009A1A9C"/>
    <w:rsid w:val="009A1BFD"/>
    <w:rsid w:val="009A26AA"/>
    <w:rsid w:val="009A62F0"/>
    <w:rsid w:val="009A62F8"/>
    <w:rsid w:val="009B0293"/>
    <w:rsid w:val="009B23C1"/>
    <w:rsid w:val="009B27B8"/>
    <w:rsid w:val="009B3D3D"/>
    <w:rsid w:val="009B4288"/>
    <w:rsid w:val="009B6438"/>
    <w:rsid w:val="009B6981"/>
    <w:rsid w:val="009C0D35"/>
    <w:rsid w:val="009C2E2A"/>
    <w:rsid w:val="009C3D26"/>
    <w:rsid w:val="009C426F"/>
    <w:rsid w:val="009C4AC7"/>
    <w:rsid w:val="009C4E9C"/>
    <w:rsid w:val="009C637E"/>
    <w:rsid w:val="009C6B01"/>
    <w:rsid w:val="009C6B34"/>
    <w:rsid w:val="009C74DB"/>
    <w:rsid w:val="009C7D7C"/>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3E6"/>
    <w:rsid w:val="009E5205"/>
    <w:rsid w:val="009E5995"/>
    <w:rsid w:val="009E5B94"/>
    <w:rsid w:val="009E6AEC"/>
    <w:rsid w:val="009E6ECA"/>
    <w:rsid w:val="009E7E71"/>
    <w:rsid w:val="009F0412"/>
    <w:rsid w:val="009F1808"/>
    <w:rsid w:val="009F1843"/>
    <w:rsid w:val="009F2C18"/>
    <w:rsid w:val="009F3914"/>
    <w:rsid w:val="009F42DE"/>
    <w:rsid w:val="009F4948"/>
    <w:rsid w:val="009F50B8"/>
    <w:rsid w:val="009F592C"/>
    <w:rsid w:val="009F5F90"/>
    <w:rsid w:val="009F62E0"/>
    <w:rsid w:val="009F6836"/>
    <w:rsid w:val="009F7472"/>
    <w:rsid w:val="009F74F7"/>
    <w:rsid w:val="009F7E39"/>
    <w:rsid w:val="00A00009"/>
    <w:rsid w:val="00A02494"/>
    <w:rsid w:val="00A03524"/>
    <w:rsid w:val="00A03A03"/>
    <w:rsid w:val="00A07620"/>
    <w:rsid w:val="00A1355C"/>
    <w:rsid w:val="00A13700"/>
    <w:rsid w:val="00A13E1F"/>
    <w:rsid w:val="00A142A3"/>
    <w:rsid w:val="00A14AFA"/>
    <w:rsid w:val="00A16FCD"/>
    <w:rsid w:val="00A204CA"/>
    <w:rsid w:val="00A20798"/>
    <w:rsid w:val="00A208F4"/>
    <w:rsid w:val="00A20A42"/>
    <w:rsid w:val="00A21E8C"/>
    <w:rsid w:val="00A236E3"/>
    <w:rsid w:val="00A239E4"/>
    <w:rsid w:val="00A23CF7"/>
    <w:rsid w:val="00A24521"/>
    <w:rsid w:val="00A25DBE"/>
    <w:rsid w:val="00A26186"/>
    <w:rsid w:val="00A26F01"/>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78E"/>
    <w:rsid w:val="00A718BD"/>
    <w:rsid w:val="00A7277C"/>
    <w:rsid w:val="00A737ED"/>
    <w:rsid w:val="00A74486"/>
    <w:rsid w:val="00A7449E"/>
    <w:rsid w:val="00A75E66"/>
    <w:rsid w:val="00A76108"/>
    <w:rsid w:val="00A769E6"/>
    <w:rsid w:val="00A76AD4"/>
    <w:rsid w:val="00A83CAF"/>
    <w:rsid w:val="00A8463C"/>
    <w:rsid w:val="00A8693F"/>
    <w:rsid w:val="00A87973"/>
    <w:rsid w:val="00A903B6"/>
    <w:rsid w:val="00A90913"/>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6E0"/>
    <w:rsid w:val="00AC7B3A"/>
    <w:rsid w:val="00AC7F49"/>
    <w:rsid w:val="00AD05B4"/>
    <w:rsid w:val="00AD2C9F"/>
    <w:rsid w:val="00AD355C"/>
    <w:rsid w:val="00AD5CC2"/>
    <w:rsid w:val="00AD5FE5"/>
    <w:rsid w:val="00AE2211"/>
    <w:rsid w:val="00AE2321"/>
    <w:rsid w:val="00AE239C"/>
    <w:rsid w:val="00AE258C"/>
    <w:rsid w:val="00AE3FBE"/>
    <w:rsid w:val="00AE47E3"/>
    <w:rsid w:val="00AE48B3"/>
    <w:rsid w:val="00AE4E93"/>
    <w:rsid w:val="00AE79D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92E"/>
    <w:rsid w:val="00B10A71"/>
    <w:rsid w:val="00B119E9"/>
    <w:rsid w:val="00B1376F"/>
    <w:rsid w:val="00B21709"/>
    <w:rsid w:val="00B224A5"/>
    <w:rsid w:val="00B225AE"/>
    <w:rsid w:val="00B229B4"/>
    <w:rsid w:val="00B23050"/>
    <w:rsid w:val="00B2547A"/>
    <w:rsid w:val="00B25D09"/>
    <w:rsid w:val="00B26C1F"/>
    <w:rsid w:val="00B276E4"/>
    <w:rsid w:val="00B303F1"/>
    <w:rsid w:val="00B308E5"/>
    <w:rsid w:val="00B33138"/>
    <w:rsid w:val="00B3356F"/>
    <w:rsid w:val="00B35D99"/>
    <w:rsid w:val="00B371CD"/>
    <w:rsid w:val="00B37289"/>
    <w:rsid w:val="00B37318"/>
    <w:rsid w:val="00B40E6A"/>
    <w:rsid w:val="00B42703"/>
    <w:rsid w:val="00B44051"/>
    <w:rsid w:val="00B441EB"/>
    <w:rsid w:val="00B44C74"/>
    <w:rsid w:val="00B44F8A"/>
    <w:rsid w:val="00B46BAB"/>
    <w:rsid w:val="00B51109"/>
    <w:rsid w:val="00B52324"/>
    <w:rsid w:val="00B523FA"/>
    <w:rsid w:val="00B52791"/>
    <w:rsid w:val="00B532E0"/>
    <w:rsid w:val="00B545F6"/>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5D91"/>
    <w:rsid w:val="00B86AC0"/>
    <w:rsid w:val="00B872B2"/>
    <w:rsid w:val="00B9100A"/>
    <w:rsid w:val="00B92626"/>
    <w:rsid w:val="00B96409"/>
    <w:rsid w:val="00B96438"/>
    <w:rsid w:val="00B969CD"/>
    <w:rsid w:val="00B97C57"/>
    <w:rsid w:val="00BA0CDF"/>
    <w:rsid w:val="00BA2B17"/>
    <w:rsid w:val="00BA2F1A"/>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AF7"/>
    <w:rsid w:val="00C26001"/>
    <w:rsid w:val="00C2771E"/>
    <w:rsid w:val="00C27C8C"/>
    <w:rsid w:val="00C31AED"/>
    <w:rsid w:val="00C3297F"/>
    <w:rsid w:val="00C32AF5"/>
    <w:rsid w:val="00C33957"/>
    <w:rsid w:val="00C34186"/>
    <w:rsid w:val="00C34BF5"/>
    <w:rsid w:val="00C35D45"/>
    <w:rsid w:val="00C363F8"/>
    <w:rsid w:val="00C36AB2"/>
    <w:rsid w:val="00C4022D"/>
    <w:rsid w:val="00C41E2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80F07"/>
    <w:rsid w:val="00C824B8"/>
    <w:rsid w:val="00C87801"/>
    <w:rsid w:val="00C87922"/>
    <w:rsid w:val="00C9305C"/>
    <w:rsid w:val="00C94F91"/>
    <w:rsid w:val="00C9538D"/>
    <w:rsid w:val="00C96555"/>
    <w:rsid w:val="00CA3C45"/>
    <w:rsid w:val="00CA41CC"/>
    <w:rsid w:val="00CA4A64"/>
    <w:rsid w:val="00CA4B8D"/>
    <w:rsid w:val="00CA4BBA"/>
    <w:rsid w:val="00CA5AB1"/>
    <w:rsid w:val="00CA6365"/>
    <w:rsid w:val="00CA6B81"/>
    <w:rsid w:val="00CA764E"/>
    <w:rsid w:val="00CB0696"/>
    <w:rsid w:val="00CB1CC1"/>
    <w:rsid w:val="00CB310B"/>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A50"/>
    <w:rsid w:val="00CF4245"/>
    <w:rsid w:val="00CF47DC"/>
    <w:rsid w:val="00CF58E8"/>
    <w:rsid w:val="00CF65FD"/>
    <w:rsid w:val="00CF7145"/>
    <w:rsid w:val="00D04756"/>
    <w:rsid w:val="00D04CE6"/>
    <w:rsid w:val="00D061BA"/>
    <w:rsid w:val="00D10A59"/>
    <w:rsid w:val="00D1483F"/>
    <w:rsid w:val="00D1487E"/>
    <w:rsid w:val="00D14CF1"/>
    <w:rsid w:val="00D14D98"/>
    <w:rsid w:val="00D15646"/>
    <w:rsid w:val="00D1635B"/>
    <w:rsid w:val="00D1675A"/>
    <w:rsid w:val="00D17389"/>
    <w:rsid w:val="00D20968"/>
    <w:rsid w:val="00D26D90"/>
    <w:rsid w:val="00D273B9"/>
    <w:rsid w:val="00D27745"/>
    <w:rsid w:val="00D30B3B"/>
    <w:rsid w:val="00D31BB3"/>
    <w:rsid w:val="00D329FA"/>
    <w:rsid w:val="00D33744"/>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E3C"/>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62C6"/>
    <w:rsid w:val="00D97971"/>
    <w:rsid w:val="00DA00DC"/>
    <w:rsid w:val="00DA7002"/>
    <w:rsid w:val="00DB28EE"/>
    <w:rsid w:val="00DB4445"/>
    <w:rsid w:val="00DB7849"/>
    <w:rsid w:val="00DB79DB"/>
    <w:rsid w:val="00DC12B5"/>
    <w:rsid w:val="00DC2572"/>
    <w:rsid w:val="00DC3521"/>
    <w:rsid w:val="00DC3C52"/>
    <w:rsid w:val="00DC493B"/>
    <w:rsid w:val="00DC4AD6"/>
    <w:rsid w:val="00DC570C"/>
    <w:rsid w:val="00DC62C5"/>
    <w:rsid w:val="00DC73EB"/>
    <w:rsid w:val="00DC76BA"/>
    <w:rsid w:val="00DC7AA9"/>
    <w:rsid w:val="00DD02CB"/>
    <w:rsid w:val="00DD04DA"/>
    <w:rsid w:val="00DD0F94"/>
    <w:rsid w:val="00DD24DE"/>
    <w:rsid w:val="00DD2562"/>
    <w:rsid w:val="00DD27BC"/>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47D6"/>
    <w:rsid w:val="00DF53C7"/>
    <w:rsid w:val="00DF5B16"/>
    <w:rsid w:val="00DF660E"/>
    <w:rsid w:val="00E00122"/>
    <w:rsid w:val="00E006E8"/>
    <w:rsid w:val="00E01B18"/>
    <w:rsid w:val="00E0207A"/>
    <w:rsid w:val="00E056FC"/>
    <w:rsid w:val="00E06172"/>
    <w:rsid w:val="00E06475"/>
    <w:rsid w:val="00E067E5"/>
    <w:rsid w:val="00E10657"/>
    <w:rsid w:val="00E11E3D"/>
    <w:rsid w:val="00E12C2A"/>
    <w:rsid w:val="00E12E24"/>
    <w:rsid w:val="00E142D7"/>
    <w:rsid w:val="00E14E28"/>
    <w:rsid w:val="00E15B2C"/>
    <w:rsid w:val="00E16133"/>
    <w:rsid w:val="00E21077"/>
    <w:rsid w:val="00E210DA"/>
    <w:rsid w:val="00E22772"/>
    <w:rsid w:val="00E22D39"/>
    <w:rsid w:val="00E2397E"/>
    <w:rsid w:val="00E2564A"/>
    <w:rsid w:val="00E26580"/>
    <w:rsid w:val="00E27232"/>
    <w:rsid w:val="00E27443"/>
    <w:rsid w:val="00E276C4"/>
    <w:rsid w:val="00E305C3"/>
    <w:rsid w:val="00E30E2C"/>
    <w:rsid w:val="00E32413"/>
    <w:rsid w:val="00E32563"/>
    <w:rsid w:val="00E332F6"/>
    <w:rsid w:val="00E335AD"/>
    <w:rsid w:val="00E34884"/>
    <w:rsid w:val="00E34A7F"/>
    <w:rsid w:val="00E34F12"/>
    <w:rsid w:val="00E35865"/>
    <w:rsid w:val="00E37B40"/>
    <w:rsid w:val="00E42495"/>
    <w:rsid w:val="00E4249A"/>
    <w:rsid w:val="00E425F4"/>
    <w:rsid w:val="00E42ECE"/>
    <w:rsid w:val="00E44B43"/>
    <w:rsid w:val="00E50661"/>
    <w:rsid w:val="00E50E3A"/>
    <w:rsid w:val="00E518D7"/>
    <w:rsid w:val="00E5461E"/>
    <w:rsid w:val="00E54CB6"/>
    <w:rsid w:val="00E5584E"/>
    <w:rsid w:val="00E5630E"/>
    <w:rsid w:val="00E56ADA"/>
    <w:rsid w:val="00E60753"/>
    <w:rsid w:val="00E60D28"/>
    <w:rsid w:val="00E60F4C"/>
    <w:rsid w:val="00E63492"/>
    <w:rsid w:val="00E638A9"/>
    <w:rsid w:val="00E639B3"/>
    <w:rsid w:val="00E6437A"/>
    <w:rsid w:val="00E65E6F"/>
    <w:rsid w:val="00E66639"/>
    <w:rsid w:val="00E66D6B"/>
    <w:rsid w:val="00E66DA9"/>
    <w:rsid w:val="00E70150"/>
    <w:rsid w:val="00E70B24"/>
    <w:rsid w:val="00E711E2"/>
    <w:rsid w:val="00E71BA3"/>
    <w:rsid w:val="00E72840"/>
    <w:rsid w:val="00E72E69"/>
    <w:rsid w:val="00E737B8"/>
    <w:rsid w:val="00E75236"/>
    <w:rsid w:val="00E80DEC"/>
    <w:rsid w:val="00E818C0"/>
    <w:rsid w:val="00E83C14"/>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A37"/>
    <w:rsid w:val="00EB61B4"/>
    <w:rsid w:val="00EB69EB"/>
    <w:rsid w:val="00EB6D11"/>
    <w:rsid w:val="00EC06B7"/>
    <w:rsid w:val="00EC0BB8"/>
    <w:rsid w:val="00EC139E"/>
    <w:rsid w:val="00EC35A2"/>
    <w:rsid w:val="00EC3E07"/>
    <w:rsid w:val="00EC4F5D"/>
    <w:rsid w:val="00EC6162"/>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68CF"/>
    <w:rsid w:val="00EE6D7D"/>
    <w:rsid w:val="00EE734D"/>
    <w:rsid w:val="00EE76D8"/>
    <w:rsid w:val="00EF035C"/>
    <w:rsid w:val="00EF0407"/>
    <w:rsid w:val="00EF15C7"/>
    <w:rsid w:val="00EF2CF4"/>
    <w:rsid w:val="00EF35A1"/>
    <w:rsid w:val="00EF49D1"/>
    <w:rsid w:val="00EF5215"/>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6E23"/>
    <w:rsid w:val="00F46E94"/>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2DB1"/>
    <w:rsid w:val="00F73627"/>
    <w:rsid w:val="00F74625"/>
    <w:rsid w:val="00F74B91"/>
    <w:rsid w:val="00F7706D"/>
    <w:rsid w:val="00F8010F"/>
    <w:rsid w:val="00F81959"/>
    <w:rsid w:val="00F82018"/>
    <w:rsid w:val="00F8236C"/>
    <w:rsid w:val="00F84493"/>
    <w:rsid w:val="00F8661E"/>
    <w:rsid w:val="00F91D45"/>
    <w:rsid w:val="00F95F3F"/>
    <w:rsid w:val="00F97547"/>
    <w:rsid w:val="00FA0259"/>
    <w:rsid w:val="00FA0CA1"/>
    <w:rsid w:val="00FA3BEA"/>
    <w:rsid w:val="00FA52A5"/>
    <w:rsid w:val="00FA5D1B"/>
    <w:rsid w:val="00FA6778"/>
    <w:rsid w:val="00FB08AE"/>
    <w:rsid w:val="00FB0C27"/>
    <w:rsid w:val="00FB1442"/>
    <w:rsid w:val="00FB1F94"/>
    <w:rsid w:val="00FB2813"/>
    <w:rsid w:val="00FB40C0"/>
    <w:rsid w:val="00FB4B61"/>
    <w:rsid w:val="00FB4D72"/>
    <w:rsid w:val="00FB6F20"/>
    <w:rsid w:val="00FB744F"/>
    <w:rsid w:val="00FB7D91"/>
    <w:rsid w:val="00FC077E"/>
    <w:rsid w:val="00FC0A04"/>
    <w:rsid w:val="00FC1B7D"/>
    <w:rsid w:val="00FC29F0"/>
    <w:rsid w:val="00FC383C"/>
    <w:rsid w:val="00FC3BEB"/>
    <w:rsid w:val="00FC5660"/>
    <w:rsid w:val="00FC59EA"/>
    <w:rsid w:val="00FC6EEE"/>
    <w:rsid w:val="00FC6FB0"/>
    <w:rsid w:val="00FC7545"/>
    <w:rsid w:val="00FC7B23"/>
    <w:rsid w:val="00FD0D99"/>
    <w:rsid w:val="00FD3946"/>
    <w:rsid w:val="00FE2179"/>
    <w:rsid w:val="00FE2984"/>
    <w:rsid w:val="00FE3B74"/>
    <w:rsid w:val="00FE3D96"/>
    <w:rsid w:val="00FE3EAC"/>
    <w:rsid w:val="00FE58C1"/>
    <w:rsid w:val="00FE7E2D"/>
    <w:rsid w:val="00FF0520"/>
    <w:rsid w:val="00FF16FC"/>
    <w:rsid w:val="00FF17DE"/>
    <w:rsid w:val="00FF29CE"/>
    <w:rsid w:val="00FF2D44"/>
    <w:rsid w:val="00FF355E"/>
    <w:rsid w:val="00FF3A01"/>
    <w:rsid w:val="00FF4284"/>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3EE5"/>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E3B57-0557-448F-8D56-43E27712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7265</Characters>
  <Application>Microsoft Office Word</Application>
  <DocSecurity>0</DocSecurity>
  <Lines>1210</Lines>
  <Paragraphs>216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4</cp:revision>
  <cp:lastPrinted>2022-04-08T09:33:00Z</cp:lastPrinted>
  <dcterms:created xsi:type="dcterms:W3CDTF">2022-04-07T12:18:00Z</dcterms:created>
  <dcterms:modified xsi:type="dcterms:W3CDTF">2022-04-08T09:33:00Z</dcterms:modified>
</cp:coreProperties>
</file>