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C47E19">
        <w:trPr>
          <w:cantSplit/>
          <w:trHeight w:val="1720"/>
        </w:trPr>
        <w:tc>
          <w:tcPr>
            <w:tcW w:w="6024" w:type="dxa"/>
            <w:gridSpan w:val="2"/>
          </w:tcPr>
          <w:p w:rsidR="000C6E9C" w:rsidRPr="00C47E19" w:rsidRDefault="008F5126" w:rsidP="0020634B">
            <w:pPr>
              <w:pStyle w:val="HuvudRubrik"/>
            </w:pPr>
            <w:r w:rsidRPr="00C47E19">
              <w:t>Redogörelse till riksdagen</w:t>
            </w:r>
          </w:p>
          <w:bookmarkStart w:id="0" w:name="BetänkandeNr"/>
          <w:bookmarkEnd w:id="0"/>
          <w:p w:rsidR="000C6E9C" w:rsidRPr="00C47E19" w:rsidRDefault="00727D85" w:rsidP="006D0187">
            <w:pPr>
              <w:pStyle w:val="HuvudRubrikRad2"/>
            </w:pPr>
            <w:r w:rsidRPr="00C47E19">
              <w:fldChar w:fldCharType="begin" w:fldLock="1"/>
            </w:r>
            <w:r w:rsidR="000C6E9C" w:rsidRPr="00C47E19">
              <w:instrText xml:space="preserve"> DOCPROPERTY BetänkandeÅr</w:instrText>
            </w:r>
            <w:r w:rsidRPr="00C47E19">
              <w:fldChar w:fldCharType="separate"/>
            </w:r>
            <w:r w:rsidR="00657C48" w:rsidRPr="00C47E19">
              <w:t>2010/11</w:t>
            </w:r>
            <w:r w:rsidRPr="00C47E19">
              <w:fldChar w:fldCharType="end"/>
            </w:r>
            <w:r w:rsidR="000C6E9C" w:rsidRPr="00C47E19">
              <w:t>:</w:t>
            </w:r>
            <w:r w:rsidRPr="00C47E19">
              <w:fldChar w:fldCharType="begin" w:fldLock="1"/>
            </w:r>
            <w:r w:rsidRPr="00C47E19">
              <w:instrText xml:space="preserve"> DOCPROPERTY Utskott</w:instrText>
            </w:r>
            <w:r w:rsidRPr="00C47E19">
              <w:fldChar w:fldCharType="separate"/>
            </w:r>
            <w:r w:rsidR="00657C48" w:rsidRPr="00C47E19">
              <w:t>RRS</w:t>
            </w:r>
            <w:r w:rsidRPr="00C47E19">
              <w:fldChar w:fldCharType="end"/>
            </w:r>
            <w:r w:rsidRPr="00C47E19">
              <w:fldChar w:fldCharType="begin" w:fldLock="1"/>
            </w:r>
            <w:r w:rsidRPr="00C47E19">
              <w:instrText xml:space="preserve"> DOCPROPERTY BetänkandeNr</w:instrText>
            </w:r>
            <w:r w:rsidRPr="00C47E19">
              <w:fldChar w:fldCharType="separate"/>
            </w:r>
            <w:r w:rsidR="00657C48" w:rsidRPr="00C47E19">
              <w:t>4</w:t>
            </w:r>
            <w:r w:rsidRPr="00C47E19">
              <w:fldChar w:fldCharType="end"/>
            </w:r>
          </w:p>
        </w:tc>
        <w:tc>
          <w:tcPr>
            <w:tcW w:w="1418" w:type="dxa"/>
            <w:tcBorders>
              <w:bottom w:val="nil"/>
            </w:tcBorders>
          </w:tcPr>
          <w:p w:rsidR="000C6E9C" w:rsidRPr="00C47E19" w:rsidRDefault="000C6E9C">
            <w:pPr>
              <w:spacing w:line="230" w:lineRule="auto"/>
              <w:jc w:val="center"/>
            </w:pPr>
            <w:r w:rsidRPr="00C47E19">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1.7pt" o:ole="" fillcolor="window">
                  <v:imagedata r:id="rId7" o:title="" cropleft="42582f"/>
                </v:shape>
                <o:OLEObject Type="Embed" ProgID="Word.Picture.8" ShapeID="_x0000_i1025" DrawAspect="Content" ObjectID="_1827520891" r:id="rId8"/>
              </w:object>
            </w:r>
          </w:p>
          <w:p w:rsidR="000C6E9C" w:rsidRPr="00C47E19" w:rsidRDefault="000C6E9C">
            <w:pPr>
              <w:pStyle w:val="Normaltindrag"/>
              <w:jc w:val="center"/>
            </w:pPr>
          </w:p>
          <w:p w:rsidR="000C6E9C" w:rsidRPr="00C47E19" w:rsidRDefault="00727D85">
            <w:pPr>
              <w:pStyle w:val="StatusSida1"/>
            </w:pPr>
            <w:r w:rsidRPr="00C47E19">
              <w:fldChar w:fldCharType="begin" w:fldLock="1"/>
            </w:r>
            <w:r w:rsidR="000C6E9C" w:rsidRPr="00C47E19">
              <w:instrText xml:space="preserve"> DOCPROPERTY "Status"</w:instrText>
            </w:r>
            <w:r w:rsidRPr="00C47E19">
              <w:fldChar w:fldCharType="end"/>
            </w:r>
          </w:p>
          <w:p w:rsidR="000C6E9C" w:rsidRPr="00C47E19" w:rsidRDefault="00727D85">
            <w:pPr>
              <w:pStyle w:val="UtskriftsdatumSida1"/>
              <w:framePr w:wrap="around"/>
            </w:pPr>
            <w:r w:rsidRPr="00C47E19">
              <w:fldChar w:fldCharType="begin" w:fldLock="1"/>
            </w:r>
            <w:r w:rsidR="000C6E9C" w:rsidRPr="00C47E19">
              <w:instrText xml:space="preserve"> if </w:instrText>
            </w:r>
            <w:r w:rsidRPr="00C47E19">
              <w:fldChar w:fldCharType="begin" w:fldLock="1"/>
            </w:r>
            <w:r w:rsidR="000C6E9C" w:rsidRPr="00C47E19">
              <w:instrText xml:space="preserve"> DOCPROPERTY "UtkastDatum"</w:instrText>
            </w:r>
            <w:r w:rsidRPr="00C47E19">
              <w:fldChar w:fldCharType="separate"/>
            </w:r>
            <w:r w:rsidR="00657C48" w:rsidRPr="00C47E19">
              <w:instrText>Nej</w:instrText>
            </w:r>
            <w:r w:rsidRPr="00C47E19">
              <w:fldChar w:fldCharType="end"/>
            </w:r>
            <w:r w:rsidR="000C6E9C" w:rsidRPr="00C47E19">
              <w:instrText xml:space="preserve"> = "Ja" "</w:instrText>
            </w:r>
            <w:r w:rsidRPr="00C47E19">
              <w:fldChar w:fldCharType="begin" w:fldLock="1"/>
            </w:r>
            <w:r w:rsidRPr="00C47E19">
              <w:instrText xml:space="preserve"> PRINTDATE \@ "yyyy-MM-dd HH.mm" </w:instrText>
            </w:r>
            <w:r w:rsidRPr="00C47E19">
              <w:fldChar w:fldCharType="separate"/>
            </w:r>
            <w:r w:rsidR="000C6E9C" w:rsidRPr="00C47E19">
              <w:instrText>2000-08-11 16.42</w:instrText>
            </w:r>
            <w:r w:rsidRPr="00C47E19">
              <w:fldChar w:fldCharType="end"/>
            </w:r>
            <w:r w:rsidR="000C6E9C" w:rsidRPr="00C47E19">
              <w:instrText xml:space="preserve">" </w:instrText>
            </w:r>
            <w:r w:rsidRPr="00C47E19">
              <w:fldChar w:fldCharType="end"/>
            </w:r>
          </w:p>
        </w:tc>
      </w:tr>
      <w:tr w:rsidR="000C6E9C" w:rsidRPr="00C47E19">
        <w:trPr>
          <w:cantSplit/>
        </w:trPr>
        <w:tc>
          <w:tcPr>
            <w:tcW w:w="6024" w:type="dxa"/>
            <w:gridSpan w:val="2"/>
            <w:tcBorders>
              <w:bottom w:val="single" w:sz="4" w:space="0" w:color="auto"/>
            </w:tcBorders>
          </w:tcPr>
          <w:p w:rsidR="000C6E9C" w:rsidRPr="00C47E19" w:rsidRDefault="008F5126" w:rsidP="00AD2C26">
            <w:pPr>
              <w:pStyle w:val="DokumentRubrik"/>
              <w:rPr>
                <w:noProof w:val="0"/>
              </w:rPr>
            </w:pPr>
            <w:bookmarkStart w:id="1" w:name="Huvudrubrik"/>
            <w:bookmarkEnd w:id="1"/>
            <w:r w:rsidRPr="00C47E19">
              <w:rPr>
                <w:noProof w:val="0"/>
              </w:rPr>
              <w:t xml:space="preserve">Riksrevisionens styrelses redogörelse </w:t>
            </w:r>
            <w:r w:rsidR="00AD2C26" w:rsidRPr="00C47E19">
              <w:rPr>
                <w:noProof w:val="0"/>
              </w:rPr>
              <w:t>om</w:t>
            </w:r>
            <w:r w:rsidRPr="00C47E19">
              <w:rPr>
                <w:noProof w:val="0"/>
              </w:rPr>
              <w:t xml:space="preserve"> hanteringen av mängdbrott</w:t>
            </w:r>
          </w:p>
        </w:tc>
        <w:tc>
          <w:tcPr>
            <w:tcW w:w="1418" w:type="dxa"/>
            <w:tcBorders>
              <w:bottom w:val="nil"/>
            </w:tcBorders>
          </w:tcPr>
          <w:p w:rsidR="000C6E9C" w:rsidRPr="00C47E19" w:rsidRDefault="000C6E9C"/>
        </w:tc>
      </w:tr>
      <w:tr w:rsidR="000C6E9C" w:rsidRPr="00C47E19">
        <w:trPr>
          <w:cantSplit/>
          <w:trHeight w:hRule="exact" w:val="360"/>
        </w:trPr>
        <w:tc>
          <w:tcPr>
            <w:tcW w:w="3012" w:type="dxa"/>
          </w:tcPr>
          <w:p w:rsidR="000C6E9C" w:rsidRPr="00C47E19" w:rsidRDefault="000C6E9C"/>
        </w:tc>
        <w:tc>
          <w:tcPr>
            <w:tcW w:w="3012" w:type="dxa"/>
          </w:tcPr>
          <w:p w:rsidR="000C6E9C" w:rsidRPr="00C47E19" w:rsidRDefault="000C6E9C"/>
        </w:tc>
        <w:tc>
          <w:tcPr>
            <w:tcW w:w="1418" w:type="dxa"/>
          </w:tcPr>
          <w:p w:rsidR="000C6E9C" w:rsidRPr="00C47E19" w:rsidRDefault="000C6E9C"/>
        </w:tc>
      </w:tr>
    </w:tbl>
    <w:p w:rsidR="000C6E9C" w:rsidRPr="00C47E19" w:rsidRDefault="000C6E9C"/>
    <w:p w:rsidR="008F5126" w:rsidRPr="00C47E19" w:rsidRDefault="008F5126" w:rsidP="008F5126">
      <w:pPr>
        <w:pStyle w:val="Rubrik1"/>
        <w:spacing w:after="180"/>
        <w:rPr>
          <w:noProof w:val="0"/>
        </w:rPr>
      </w:pPr>
      <w:bookmarkStart w:id="2" w:name="_Toc271182227"/>
      <w:r w:rsidRPr="00C47E19">
        <w:rPr>
          <w:noProof w:val="0"/>
        </w:rPr>
        <w:t>Sammanfattning</w:t>
      </w:r>
      <w:bookmarkEnd w:id="2"/>
    </w:p>
    <w:p w:rsidR="00160C3B" w:rsidRPr="00C47E19" w:rsidRDefault="00160C3B" w:rsidP="00160C3B">
      <w:r w:rsidRPr="00C47E19">
        <w:t xml:space="preserve">Riksrevisionen har granskat Polisens och Åklagarmyndighetens hantering av mängdbrott. Resultatet av granskningen har redovisats i granskningsrapporten </w:t>
      </w:r>
      <w:r w:rsidRPr="00C47E19">
        <w:rPr>
          <w:i/>
        </w:rPr>
        <w:t xml:space="preserve">Hanteringen av mängdbrott – en kärnuppgift för polis och åklagare </w:t>
      </w:r>
      <w:r w:rsidRPr="00C47E19">
        <w:t>(RiR 2010:10).</w:t>
      </w:r>
    </w:p>
    <w:p w:rsidR="00160C3B" w:rsidRPr="00C47E19" w:rsidRDefault="00723141" w:rsidP="00160C3B">
      <w:pPr>
        <w:pStyle w:val="Normaltindrag"/>
      </w:pPr>
      <w:r w:rsidRPr="00C47E19">
        <w:t>Riksrevisionens granskning visar att handläggningstiderna för mängdbro</w:t>
      </w:r>
      <w:r w:rsidRPr="00C47E19">
        <w:t>t</w:t>
      </w:r>
      <w:r w:rsidRPr="00C47E19">
        <w:t>ten är långa och uppklaringen låg. Handläggningstiderna varierar också över landet. G</w:t>
      </w:r>
      <w:r w:rsidR="00160C3B" w:rsidRPr="00C47E19">
        <w:t>ranskning</w:t>
      </w:r>
      <w:r w:rsidR="00526C4A" w:rsidRPr="00C47E19">
        <w:t>en</w:t>
      </w:r>
      <w:r w:rsidR="00160C3B" w:rsidRPr="00C47E19">
        <w:t xml:space="preserve"> visar</w:t>
      </w:r>
      <w:r w:rsidRPr="00C47E19">
        <w:t xml:space="preserve"> vidare</w:t>
      </w:r>
      <w:r w:rsidR="00160C3B" w:rsidRPr="00C47E19">
        <w:t xml:space="preserve"> att regeringen och myndigheterna hitintills inte gjort tillräckligt för att lösa problemen i mängdbrottshanteringen. Huvu</w:t>
      </w:r>
      <w:r w:rsidR="00160C3B" w:rsidRPr="00C47E19">
        <w:t>d</w:t>
      </w:r>
      <w:r w:rsidR="00160C3B" w:rsidRPr="00C47E19">
        <w:t>orsaken till problemen är att ledningen och styrningen inte fungerat och fått fullt genomslag. Riksrevisionen menar att rutiner och arbetssätt inte är til</w:t>
      </w:r>
      <w:r w:rsidR="00160C3B" w:rsidRPr="00C47E19">
        <w:t>l</w:t>
      </w:r>
      <w:r w:rsidR="00160C3B" w:rsidRPr="00C47E19">
        <w:t>räckligt väl utvecklade</w:t>
      </w:r>
      <w:r w:rsidR="00821746" w:rsidRPr="00C47E19">
        <w:t xml:space="preserve"> och att p</w:t>
      </w:r>
      <w:r w:rsidR="00160C3B" w:rsidRPr="00C47E19">
        <w:t xml:space="preserve">roblemen framför allt </w:t>
      </w:r>
      <w:r w:rsidR="00821746" w:rsidRPr="00C47E19">
        <w:t xml:space="preserve">finns </w:t>
      </w:r>
      <w:r w:rsidR="00160C3B" w:rsidRPr="00C47E19">
        <w:t xml:space="preserve">inom polisen. </w:t>
      </w:r>
      <w:r w:rsidR="00821746" w:rsidRPr="00C47E19">
        <w:t xml:space="preserve"> </w:t>
      </w:r>
    </w:p>
    <w:p w:rsidR="00821746" w:rsidRPr="00C47E19" w:rsidRDefault="00821746" w:rsidP="00821746">
      <w:pPr>
        <w:pStyle w:val="Normaltindrag"/>
      </w:pPr>
      <w:r w:rsidRPr="00C47E19">
        <w:t>Styrelsen framhåller att mängdbrotten o</w:t>
      </w:r>
      <w:r w:rsidR="00526C4A" w:rsidRPr="00C47E19">
        <w:t>fta drabbar enskilda medborgare; detta gäller</w:t>
      </w:r>
      <w:r w:rsidRPr="00C47E19">
        <w:t xml:space="preserve"> t.ex. tillgreppsbrott, misshandel som inte är grov och skadegöre</w:t>
      </w:r>
      <w:r w:rsidRPr="00C47E19">
        <w:t>l</w:t>
      </w:r>
      <w:r w:rsidRPr="00C47E19">
        <w:t xml:space="preserve">se. Det är därför av största vikt att hanteringen av mängdbrott blir så effektiv som möjligt. Ouppklarade brott och långa handläggningstider riskerar att urholka medborgarnas förtroende för rättsväsendet och för rättssamhället. </w:t>
      </w:r>
    </w:p>
    <w:p w:rsidR="002B5B94" w:rsidRPr="00C47E19" w:rsidRDefault="002B5B94" w:rsidP="002B5B94">
      <w:pPr>
        <w:pStyle w:val="Normaltindrag"/>
      </w:pPr>
      <w:r w:rsidRPr="00C47E19">
        <w:t>Styrelsen konstaterar att det inom gällande regelverk går att förbättra ha</w:t>
      </w:r>
      <w:r w:rsidRPr="00C47E19">
        <w:t>n</w:t>
      </w:r>
      <w:r w:rsidRPr="00C47E19">
        <w:t>teringen av mängdbrott. Samordningen inom rättskedjan</w:t>
      </w:r>
      <w:r w:rsidR="00821746" w:rsidRPr="00C47E19">
        <w:t>,</w:t>
      </w:r>
      <w:r w:rsidRPr="00C47E19">
        <w:t xml:space="preserve"> men också mellan polismyndigheterna</w:t>
      </w:r>
      <w:r w:rsidR="00821746" w:rsidRPr="00C47E19">
        <w:t>,</w:t>
      </w:r>
      <w:r w:rsidRPr="00C47E19">
        <w:t xml:space="preserve"> är viktig för att effektiviteten i hanteringen ska kunna öka. Av granskningen framkommer dock att vissa förändringar </w:t>
      </w:r>
      <w:r w:rsidR="00342A31" w:rsidRPr="00C47E19">
        <w:t xml:space="preserve">för att öka effektiviteten </w:t>
      </w:r>
      <w:r w:rsidRPr="00C47E19">
        <w:t xml:space="preserve">kräver lagändringar för att kunna genomföras. Några </w:t>
      </w:r>
      <w:r w:rsidR="00526C4A" w:rsidRPr="00C47E19">
        <w:t xml:space="preserve">sådana </w:t>
      </w:r>
      <w:r w:rsidRPr="00C47E19">
        <w:t xml:space="preserve">förändringar </w:t>
      </w:r>
      <w:r w:rsidR="00526C4A" w:rsidRPr="00C47E19">
        <w:t>g</w:t>
      </w:r>
      <w:r w:rsidRPr="00C47E19">
        <w:t>ä</w:t>
      </w:r>
      <w:r w:rsidR="00526C4A" w:rsidRPr="00C47E19">
        <w:t>ller</w:t>
      </w:r>
      <w:r w:rsidRPr="00C47E19">
        <w:t xml:space="preserve"> reglerna för förenkla</w:t>
      </w:r>
      <w:r w:rsidR="008860B6" w:rsidRPr="00C47E19">
        <w:t>t</w:t>
      </w:r>
      <w:r w:rsidRPr="00C47E19">
        <w:t xml:space="preserve"> </w:t>
      </w:r>
      <w:r w:rsidR="008860B6" w:rsidRPr="00C47E19">
        <w:t>utredningsförfarande</w:t>
      </w:r>
      <w:r w:rsidRPr="00C47E19">
        <w:t>, utökat anvä</w:t>
      </w:r>
      <w:r w:rsidRPr="00C47E19">
        <w:t>n</w:t>
      </w:r>
      <w:r w:rsidRPr="00C47E19">
        <w:t>dande av civila utredare och begränsningar i hanteringen inom polisen av anmälningar som uppenbart inte avser brott, t.ex. borttappade föremål. Styre</w:t>
      </w:r>
      <w:r w:rsidRPr="00C47E19">
        <w:t>l</w:t>
      </w:r>
      <w:r w:rsidRPr="00C47E19">
        <w:t>sen utgår ifrån att dessa förändringar övervägs av regeringen i samband med att andra förändringar i hanteringen av mängdbrott övervägs.</w:t>
      </w:r>
    </w:p>
    <w:p w:rsidR="00723141" w:rsidRPr="00C47E19" w:rsidRDefault="00723141" w:rsidP="00160C3B">
      <w:pPr>
        <w:pStyle w:val="Normaltindrag"/>
      </w:pPr>
    </w:p>
    <w:p w:rsidR="008F5126" w:rsidRPr="00C47E19" w:rsidRDefault="008F5126" w:rsidP="008F5126">
      <w:bookmarkStart w:id="3" w:name="TextStart"/>
      <w:bookmarkEnd w:id="3"/>
    </w:p>
    <w:p w:rsidR="008F5126" w:rsidRPr="00C47E19" w:rsidRDefault="008F5126" w:rsidP="008F5126">
      <w:pPr>
        <w:pStyle w:val="Normaltindrag"/>
        <w:sectPr w:rsidR="008F5126" w:rsidRPr="00C47E19" w:rsidSect="00444EDE">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docGrid w:linePitch="360"/>
        </w:sectPr>
      </w:pPr>
    </w:p>
    <w:p w:rsidR="008F5126" w:rsidRPr="00C47E19" w:rsidRDefault="008F5126" w:rsidP="008F5126">
      <w:pPr>
        <w:pStyle w:val="Rubrik1"/>
        <w:rPr>
          <w:noProof w:val="0"/>
        </w:rPr>
      </w:pPr>
      <w:bookmarkStart w:id="4" w:name="_Toc271182228"/>
      <w:r w:rsidRPr="00C47E19">
        <w:rPr>
          <w:noProof w:val="0"/>
        </w:rPr>
        <w:lastRenderedPageBreak/>
        <w:t>Innehållsförteckning</w:t>
      </w:r>
      <w:bookmarkEnd w:id="4"/>
    </w:p>
    <w:p w:rsidR="002F34CC" w:rsidRPr="00C47E19" w:rsidRDefault="00727D85">
      <w:pPr>
        <w:pStyle w:val="Innehll1"/>
        <w:rPr>
          <w:sz w:val="24"/>
          <w:szCs w:val="24"/>
        </w:rPr>
      </w:pPr>
      <w:r w:rsidRPr="00C47E19">
        <w:fldChar w:fldCharType="begin" w:fldLock="1"/>
      </w:r>
      <w:r w:rsidR="008F5126" w:rsidRPr="00C47E19">
        <w:instrText xml:space="preserve"> TOC \o "1-4" </w:instrText>
      </w:r>
      <w:r w:rsidRPr="00C47E19">
        <w:fldChar w:fldCharType="separate"/>
      </w:r>
      <w:r w:rsidR="002F34CC" w:rsidRPr="00C47E19">
        <w:t>Sammanfattning</w:t>
      </w:r>
      <w:r w:rsidR="002F34CC" w:rsidRPr="00C47E19">
        <w:tab/>
      </w:r>
      <w:r w:rsidR="002F34CC" w:rsidRPr="00C47E19">
        <w:fldChar w:fldCharType="begin" w:fldLock="1"/>
      </w:r>
      <w:r w:rsidR="002F34CC" w:rsidRPr="00C47E19">
        <w:instrText xml:space="preserve"> PAGEREF _Toc271182227 \h </w:instrText>
      </w:r>
      <w:r w:rsidR="002F34CC" w:rsidRPr="00C47E19">
        <w:fldChar w:fldCharType="separate"/>
      </w:r>
      <w:r w:rsidR="002F34CC" w:rsidRPr="00C47E19">
        <w:t>1</w:t>
      </w:r>
      <w:r w:rsidR="002F34CC" w:rsidRPr="00C47E19">
        <w:fldChar w:fldCharType="end"/>
      </w:r>
    </w:p>
    <w:p w:rsidR="002F34CC" w:rsidRPr="00C47E19" w:rsidRDefault="002F34CC">
      <w:pPr>
        <w:pStyle w:val="Innehll1"/>
        <w:rPr>
          <w:sz w:val="24"/>
          <w:szCs w:val="24"/>
        </w:rPr>
      </w:pPr>
      <w:r w:rsidRPr="00C47E19">
        <w:t>Innehållsförteckning</w:t>
      </w:r>
      <w:r w:rsidRPr="00C47E19">
        <w:tab/>
      </w:r>
      <w:r w:rsidRPr="00C47E19">
        <w:fldChar w:fldCharType="begin" w:fldLock="1"/>
      </w:r>
      <w:r w:rsidRPr="00C47E19">
        <w:instrText xml:space="preserve"> PAGEREF _Toc271182228 \h </w:instrText>
      </w:r>
      <w:r w:rsidRPr="00C47E19">
        <w:fldChar w:fldCharType="separate"/>
      </w:r>
      <w:r w:rsidRPr="00C47E19">
        <w:t>2</w:t>
      </w:r>
      <w:r w:rsidRPr="00C47E19">
        <w:fldChar w:fldCharType="end"/>
      </w:r>
    </w:p>
    <w:p w:rsidR="002F34CC" w:rsidRPr="00C47E19" w:rsidRDefault="002F34CC">
      <w:pPr>
        <w:pStyle w:val="Innehll1"/>
        <w:rPr>
          <w:sz w:val="24"/>
          <w:szCs w:val="24"/>
        </w:rPr>
      </w:pPr>
      <w:r w:rsidRPr="00C47E19">
        <w:t>Styrelsens redogörelse</w:t>
      </w:r>
      <w:r w:rsidRPr="00C47E19">
        <w:tab/>
      </w:r>
      <w:r w:rsidRPr="00C47E19">
        <w:fldChar w:fldCharType="begin" w:fldLock="1"/>
      </w:r>
      <w:r w:rsidRPr="00C47E19">
        <w:instrText xml:space="preserve"> PAGEREF _Toc271182229 \h </w:instrText>
      </w:r>
      <w:r w:rsidRPr="00C47E19">
        <w:fldChar w:fldCharType="separate"/>
      </w:r>
      <w:r w:rsidRPr="00C47E19">
        <w:t>3</w:t>
      </w:r>
      <w:r w:rsidRPr="00C47E19">
        <w:fldChar w:fldCharType="end"/>
      </w:r>
    </w:p>
    <w:p w:rsidR="002F34CC" w:rsidRPr="00C47E19" w:rsidRDefault="002F34CC">
      <w:pPr>
        <w:pStyle w:val="Innehll1"/>
        <w:rPr>
          <w:sz w:val="24"/>
          <w:szCs w:val="24"/>
        </w:rPr>
      </w:pPr>
      <w:r w:rsidRPr="00C47E19">
        <w:t>Riksrevisionens granskning</w:t>
      </w:r>
      <w:r w:rsidRPr="00C47E19">
        <w:tab/>
      </w:r>
      <w:r w:rsidRPr="00C47E19">
        <w:fldChar w:fldCharType="begin" w:fldLock="1"/>
      </w:r>
      <w:r w:rsidRPr="00C47E19">
        <w:instrText xml:space="preserve"> PAGEREF _Toc271182230 \h </w:instrText>
      </w:r>
      <w:r w:rsidRPr="00C47E19">
        <w:fldChar w:fldCharType="separate"/>
      </w:r>
      <w:r w:rsidRPr="00C47E19">
        <w:t>4</w:t>
      </w:r>
      <w:r w:rsidRPr="00C47E19">
        <w:fldChar w:fldCharType="end"/>
      </w:r>
    </w:p>
    <w:p w:rsidR="002F34CC" w:rsidRPr="00C47E19" w:rsidRDefault="002F34CC">
      <w:pPr>
        <w:pStyle w:val="Innehll2"/>
        <w:rPr>
          <w:sz w:val="24"/>
          <w:szCs w:val="24"/>
        </w:rPr>
      </w:pPr>
      <w:r w:rsidRPr="00C47E19">
        <w:t>Bakgrund</w:t>
      </w:r>
      <w:r w:rsidRPr="00C47E19">
        <w:tab/>
      </w:r>
      <w:r w:rsidRPr="00C47E19">
        <w:fldChar w:fldCharType="begin" w:fldLock="1"/>
      </w:r>
      <w:r w:rsidRPr="00C47E19">
        <w:instrText xml:space="preserve"> PAGEREF _Toc271182231 \h </w:instrText>
      </w:r>
      <w:r w:rsidRPr="00C47E19">
        <w:fldChar w:fldCharType="separate"/>
      </w:r>
      <w:r w:rsidRPr="00C47E19">
        <w:t>4</w:t>
      </w:r>
      <w:r w:rsidRPr="00C47E19">
        <w:fldChar w:fldCharType="end"/>
      </w:r>
    </w:p>
    <w:p w:rsidR="002F34CC" w:rsidRPr="00C47E19" w:rsidRDefault="002F34CC">
      <w:pPr>
        <w:pStyle w:val="Innehll2"/>
        <w:rPr>
          <w:sz w:val="24"/>
          <w:szCs w:val="24"/>
        </w:rPr>
      </w:pPr>
      <w:r w:rsidRPr="00C47E19">
        <w:t>Syfte och revisionsfrågor</w:t>
      </w:r>
      <w:r w:rsidRPr="00C47E19">
        <w:tab/>
      </w:r>
      <w:r w:rsidRPr="00C47E19">
        <w:fldChar w:fldCharType="begin" w:fldLock="1"/>
      </w:r>
      <w:r w:rsidRPr="00C47E19">
        <w:instrText xml:space="preserve"> PAGEREF _Toc271182232 \h </w:instrText>
      </w:r>
      <w:r w:rsidRPr="00C47E19">
        <w:fldChar w:fldCharType="separate"/>
      </w:r>
      <w:r w:rsidRPr="00C47E19">
        <w:t>4</w:t>
      </w:r>
      <w:r w:rsidRPr="00C47E19">
        <w:fldChar w:fldCharType="end"/>
      </w:r>
    </w:p>
    <w:p w:rsidR="002F34CC" w:rsidRPr="00C47E19" w:rsidRDefault="002F34CC">
      <w:pPr>
        <w:pStyle w:val="Innehll2"/>
        <w:rPr>
          <w:sz w:val="24"/>
          <w:szCs w:val="24"/>
        </w:rPr>
      </w:pPr>
      <w:r w:rsidRPr="00C47E19">
        <w:t>Riksrevisionens iakttagelser och slutsatser</w:t>
      </w:r>
      <w:r w:rsidRPr="00C47E19">
        <w:tab/>
      </w:r>
      <w:r w:rsidRPr="00C47E19">
        <w:fldChar w:fldCharType="begin" w:fldLock="1"/>
      </w:r>
      <w:r w:rsidRPr="00C47E19">
        <w:instrText xml:space="preserve"> PAGEREF _Toc271182233 \h </w:instrText>
      </w:r>
      <w:r w:rsidRPr="00C47E19">
        <w:fldChar w:fldCharType="separate"/>
      </w:r>
      <w:r w:rsidRPr="00C47E19">
        <w:t>5</w:t>
      </w:r>
      <w:r w:rsidRPr="00C47E19">
        <w:fldChar w:fldCharType="end"/>
      </w:r>
    </w:p>
    <w:p w:rsidR="002F34CC" w:rsidRPr="00C47E19" w:rsidRDefault="002F34CC">
      <w:pPr>
        <w:pStyle w:val="Innehll3"/>
        <w:rPr>
          <w:sz w:val="24"/>
          <w:szCs w:val="24"/>
        </w:rPr>
      </w:pPr>
      <w:r w:rsidRPr="00C47E19">
        <w:t>Mängdbrottshanteringen kan utvecklas</w:t>
      </w:r>
      <w:r w:rsidRPr="00C47E19">
        <w:tab/>
      </w:r>
      <w:r w:rsidRPr="00C47E19">
        <w:fldChar w:fldCharType="begin" w:fldLock="1"/>
      </w:r>
      <w:r w:rsidRPr="00C47E19">
        <w:instrText xml:space="preserve"> PAGEREF _Toc271182234 \h </w:instrText>
      </w:r>
      <w:r w:rsidRPr="00C47E19">
        <w:fldChar w:fldCharType="separate"/>
      </w:r>
      <w:r w:rsidRPr="00C47E19">
        <w:t>5</w:t>
      </w:r>
      <w:r w:rsidRPr="00C47E19">
        <w:fldChar w:fldCharType="end"/>
      </w:r>
    </w:p>
    <w:p w:rsidR="002F34CC" w:rsidRPr="00C47E19" w:rsidRDefault="002F34CC">
      <w:pPr>
        <w:pStyle w:val="Innehll2"/>
        <w:rPr>
          <w:sz w:val="24"/>
          <w:szCs w:val="24"/>
        </w:rPr>
      </w:pPr>
      <w:r w:rsidRPr="00C47E19">
        <w:t>Riksrevisionens rekommendationer</w:t>
      </w:r>
      <w:r w:rsidRPr="00C47E19">
        <w:tab/>
      </w:r>
      <w:r w:rsidRPr="00C47E19">
        <w:fldChar w:fldCharType="begin" w:fldLock="1"/>
      </w:r>
      <w:r w:rsidRPr="00C47E19">
        <w:instrText xml:space="preserve"> PAGEREF _Toc271182235 \h </w:instrText>
      </w:r>
      <w:r w:rsidRPr="00C47E19">
        <w:fldChar w:fldCharType="separate"/>
      </w:r>
      <w:r w:rsidRPr="00C47E19">
        <w:t>9</w:t>
      </w:r>
      <w:r w:rsidRPr="00C47E19">
        <w:fldChar w:fldCharType="end"/>
      </w:r>
    </w:p>
    <w:p w:rsidR="002F34CC" w:rsidRPr="00C47E19" w:rsidRDefault="002F34CC">
      <w:pPr>
        <w:pStyle w:val="Innehll3"/>
        <w:rPr>
          <w:sz w:val="24"/>
          <w:szCs w:val="24"/>
        </w:rPr>
      </w:pPr>
      <w:r w:rsidRPr="00C47E19">
        <w:t>Rekommendationer till regeringen</w:t>
      </w:r>
      <w:r w:rsidRPr="00C47E19">
        <w:tab/>
      </w:r>
      <w:r w:rsidRPr="00C47E19">
        <w:fldChar w:fldCharType="begin" w:fldLock="1"/>
      </w:r>
      <w:r w:rsidRPr="00C47E19">
        <w:instrText xml:space="preserve"> PAGEREF _Toc271182236 \h </w:instrText>
      </w:r>
      <w:r w:rsidRPr="00C47E19">
        <w:fldChar w:fldCharType="separate"/>
      </w:r>
      <w:r w:rsidRPr="00C47E19">
        <w:t>9</w:t>
      </w:r>
      <w:r w:rsidRPr="00C47E19">
        <w:fldChar w:fldCharType="end"/>
      </w:r>
    </w:p>
    <w:p w:rsidR="002F34CC" w:rsidRPr="00C47E19" w:rsidRDefault="002F34CC">
      <w:pPr>
        <w:pStyle w:val="Innehll3"/>
        <w:rPr>
          <w:sz w:val="24"/>
          <w:szCs w:val="24"/>
        </w:rPr>
      </w:pPr>
      <w:r w:rsidRPr="00C47E19">
        <w:t>Rekommendationer till Polisen</w:t>
      </w:r>
      <w:r w:rsidRPr="00C47E19">
        <w:tab/>
      </w:r>
      <w:r w:rsidRPr="00C47E19">
        <w:fldChar w:fldCharType="begin" w:fldLock="1"/>
      </w:r>
      <w:r w:rsidRPr="00C47E19">
        <w:instrText xml:space="preserve"> PAGEREF _Toc271182237 \h </w:instrText>
      </w:r>
      <w:r w:rsidRPr="00C47E19">
        <w:fldChar w:fldCharType="separate"/>
      </w:r>
      <w:r w:rsidRPr="00C47E19">
        <w:t>9</w:t>
      </w:r>
      <w:r w:rsidRPr="00C47E19">
        <w:fldChar w:fldCharType="end"/>
      </w:r>
    </w:p>
    <w:p w:rsidR="002F34CC" w:rsidRPr="00C47E19" w:rsidRDefault="002F34CC">
      <w:pPr>
        <w:pStyle w:val="Innehll3"/>
        <w:rPr>
          <w:sz w:val="24"/>
          <w:szCs w:val="24"/>
        </w:rPr>
      </w:pPr>
      <w:r w:rsidRPr="00C47E19">
        <w:t>Rekommendationer till Åklagarmyndigheten</w:t>
      </w:r>
      <w:r w:rsidRPr="00C47E19">
        <w:tab/>
      </w:r>
      <w:r w:rsidRPr="00C47E19">
        <w:fldChar w:fldCharType="begin" w:fldLock="1"/>
      </w:r>
      <w:r w:rsidRPr="00C47E19">
        <w:instrText xml:space="preserve"> PAGEREF _Toc271182238 \h </w:instrText>
      </w:r>
      <w:r w:rsidRPr="00C47E19">
        <w:fldChar w:fldCharType="separate"/>
      </w:r>
      <w:r w:rsidRPr="00C47E19">
        <w:t>10</w:t>
      </w:r>
      <w:r w:rsidRPr="00C47E19">
        <w:fldChar w:fldCharType="end"/>
      </w:r>
    </w:p>
    <w:p w:rsidR="002F34CC" w:rsidRPr="00C47E19" w:rsidRDefault="002F34CC">
      <w:pPr>
        <w:pStyle w:val="Innehll1"/>
        <w:rPr>
          <w:sz w:val="24"/>
          <w:szCs w:val="24"/>
        </w:rPr>
      </w:pPr>
      <w:r w:rsidRPr="00C47E19">
        <w:t>Styrelsens överväganden</w:t>
      </w:r>
      <w:r w:rsidRPr="00C47E19">
        <w:tab/>
      </w:r>
      <w:r w:rsidRPr="00C47E19">
        <w:fldChar w:fldCharType="begin" w:fldLock="1"/>
      </w:r>
      <w:r w:rsidRPr="00C47E19">
        <w:instrText xml:space="preserve"> PAGEREF _Toc271182239 \h </w:instrText>
      </w:r>
      <w:r w:rsidRPr="00C47E19">
        <w:fldChar w:fldCharType="separate"/>
      </w:r>
      <w:r w:rsidRPr="00C47E19">
        <w:t>11</w:t>
      </w:r>
      <w:r w:rsidRPr="00C47E19">
        <w:fldChar w:fldCharType="end"/>
      </w:r>
    </w:p>
    <w:p w:rsidR="008F5126" w:rsidRPr="00C47E19" w:rsidRDefault="00727D85" w:rsidP="008F5126">
      <w:r w:rsidRPr="00C47E19">
        <w:fldChar w:fldCharType="end"/>
      </w:r>
    </w:p>
    <w:p w:rsidR="008F5126" w:rsidRPr="00C47E19" w:rsidRDefault="008F5126" w:rsidP="008F5126">
      <w:pPr>
        <w:pStyle w:val="Normaltindrag"/>
        <w:sectPr w:rsidR="008F5126" w:rsidRPr="00C47E19" w:rsidSect="00444EDE">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docGrid w:linePitch="360"/>
        </w:sectPr>
      </w:pPr>
    </w:p>
    <w:p w:rsidR="008F5126" w:rsidRPr="00C47E19" w:rsidRDefault="008F5126" w:rsidP="008F5126">
      <w:pPr>
        <w:pStyle w:val="Rubrik1"/>
        <w:rPr>
          <w:noProof w:val="0"/>
        </w:rPr>
      </w:pPr>
      <w:bookmarkStart w:id="5" w:name="_Toc271182229"/>
      <w:r w:rsidRPr="00C47E19">
        <w:rPr>
          <w:noProof w:val="0"/>
        </w:rPr>
        <w:t xml:space="preserve">Styrelsens </w:t>
      </w:r>
      <w:r w:rsidR="00206BC7" w:rsidRPr="00C47E19">
        <w:rPr>
          <w:noProof w:val="0"/>
        </w:rPr>
        <w:t>redogörelse</w:t>
      </w:r>
      <w:bookmarkEnd w:id="5"/>
    </w:p>
    <w:p w:rsidR="008F5126" w:rsidRPr="00C47E19" w:rsidRDefault="00206BC7" w:rsidP="008F5126">
      <w:r w:rsidRPr="00C47E19">
        <w:t>Riksrevisionens styrelse överlämnar härmed denna redogörelse till riksdagen.</w:t>
      </w:r>
    </w:p>
    <w:p w:rsidR="008F5126" w:rsidRPr="00C47E19" w:rsidRDefault="00206BC7" w:rsidP="0006135E">
      <w:pPr>
        <w:pStyle w:val="Utskriftsdatum"/>
        <w:spacing w:before="480" w:after="0"/>
      </w:pPr>
      <w:r w:rsidRPr="00C47E19">
        <w:t>Stockholm den 26 augusti 2010</w:t>
      </w:r>
    </w:p>
    <w:p w:rsidR="008F5126" w:rsidRPr="00C47E19" w:rsidRDefault="008F5126" w:rsidP="0006135E">
      <w:pPr>
        <w:spacing w:before="240"/>
      </w:pPr>
      <w:r w:rsidRPr="00C47E19">
        <w:t>På Riksrevisionens styrelses vägnar</w:t>
      </w:r>
    </w:p>
    <w:p w:rsidR="00206BC7" w:rsidRPr="00C47E19" w:rsidRDefault="00206BC7" w:rsidP="002F5C18">
      <w:pPr>
        <w:spacing w:before="840"/>
        <w:rPr>
          <w:i/>
        </w:rPr>
      </w:pPr>
      <w:bookmarkStart w:id="6" w:name="Ordförande"/>
      <w:bookmarkStart w:id="7" w:name="Deltagare"/>
      <w:bookmarkEnd w:id="6"/>
      <w:bookmarkEnd w:id="7"/>
      <w:r w:rsidRPr="00C47E19">
        <w:rPr>
          <w:i/>
        </w:rPr>
        <w:t>Eva Flyborg</w:t>
      </w:r>
    </w:p>
    <w:p w:rsidR="00206BC7" w:rsidRPr="00C47E19" w:rsidRDefault="00206BC7" w:rsidP="00206BC7">
      <w:pPr>
        <w:pStyle w:val="Normaltindrag"/>
        <w:rPr>
          <w:i/>
        </w:rPr>
      </w:pPr>
    </w:p>
    <w:p w:rsidR="00206BC7" w:rsidRPr="00C47E19" w:rsidRDefault="00206BC7" w:rsidP="00206BC7">
      <w:pPr>
        <w:pStyle w:val="Normaltindrag"/>
        <w:rPr>
          <w:i/>
        </w:rPr>
      </w:pPr>
    </w:p>
    <w:p w:rsidR="00206BC7" w:rsidRPr="00C47E19" w:rsidRDefault="00206BC7" w:rsidP="00206BC7">
      <w:pPr>
        <w:pStyle w:val="Normaltindrag"/>
        <w:rPr>
          <w:i/>
        </w:rPr>
      </w:pPr>
    </w:p>
    <w:p w:rsidR="00206BC7" w:rsidRPr="00C47E19" w:rsidRDefault="00206BC7" w:rsidP="00206BC7">
      <w:pPr>
        <w:pStyle w:val="Normaltindrag"/>
        <w:rPr>
          <w:i/>
        </w:rPr>
      </w:pPr>
      <w:r w:rsidRPr="00C47E19">
        <w:rPr>
          <w:i/>
        </w:rPr>
        <w:tab/>
      </w:r>
      <w:r w:rsidRPr="00C47E19">
        <w:rPr>
          <w:i/>
        </w:rPr>
        <w:tab/>
      </w:r>
      <w:r w:rsidR="0006135E" w:rsidRPr="00C47E19">
        <w:rPr>
          <w:i/>
        </w:rPr>
        <w:tab/>
      </w:r>
      <w:r w:rsidRPr="00C47E19">
        <w:rPr>
          <w:i/>
        </w:rPr>
        <w:t>Anna Aspegren</w:t>
      </w:r>
    </w:p>
    <w:p w:rsidR="008F5126" w:rsidRPr="00C47E19" w:rsidRDefault="008F5126" w:rsidP="008F5126">
      <w:pPr>
        <w:pStyle w:val="Normaltindrag"/>
      </w:pPr>
    </w:p>
    <w:p w:rsidR="008F5126" w:rsidRPr="00C47E19" w:rsidRDefault="008F5126" w:rsidP="00286536"/>
    <w:p w:rsidR="00286536" w:rsidRPr="00C47E19" w:rsidRDefault="00286536" w:rsidP="00286536">
      <w:pPr>
        <w:pStyle w:val="Normaltindrag"/>
      </w:pPr>
    </w:p>
    <w:p w:rsidR="00286536" w:rsidRPr="00C47E19" w:rsidRDefault="00286536" w:rsidP="0006135E">
      <w:pPr>
        <w:pStyle w:val="Deltagare"/>
        <w:rPr>
          <w:noProof w:val="0"/>
        </w:rPr>
      </w:pPr>
      <w:r w:rsidRPr="00C47E19">
        <w:rPr>
          <w:noProof w:val="0"/>
        </w:rPr>
        <w:t>Följande ledamöter har deltagit i beslutet: Eva Flyborg (fp), Tommy Waidelich (s), Anne-Marie Pålsson (m), Carina Adolfsson Elgestam (s), Ewa Thalén Finné (m), Alf Eriksson (s), Per Rosengren (v), Elisabeth Svantesson (m), Margareta Andersson (c), Helena Hillar Rosenqvist (mp) och Torsten Lin</w:t>
      </w:r>
      <w:r w:rsidRPr="00C47E19">
        <w:rPr>
          <w:noProof w:val="0"/>
        </w:rPr>
        <w:t>d</w:t>
      </w:r>
      <w:r w:rsidRPr="00C47E19">
        <w:rPr>
          <w:noProof w:val="0"/>
        </w:rPr>
        <w:t>ström (kd).</w:t>
      </w:r>
    </w:p>
    <w:p w:rsidR="00286536" w:rsidRPr="00C47E19" w:rsidRDefault="00286536" w:rsidP="0006135E">
      <w:pPr>
        <w:pStyle w:val="Deltagare"/>
        <w:rPr>
          <w:noProof w:val="0"/>
        </w:rPr>
      </w:pPr>
    </w:p>
    <w:p w:rsidR="00286536" w:rsidRPr="00C47E19" w:rsidRDefault="00286536" w:rsidP="00286536">
      <w:pPr>
        <w:pStyle w:val="Normaltindrag"/>
      </w:pPr>
    </w:p>
    <w:p w:rsidR="00286536" w:rsidRPr="00C47E19" w:rsidRDefault="00286536" w:rsidP="00286536">
      <w:pPr>
        <w:pStyle w:val="Normaltindrag"/>
      </w:pPr>
    </w:p>
    <w:p w:rsidR="00286536" w:rsidRPr="00C47E19" w:rsidRDefault="00286536" w:rsidP="00286536">
      <w:pPr>
        <w:pStyle w:val="Normaltindrag"/>
        <w:sectPr w:rsidR="00286536" w:rsidRPr="00C47E19" w:rsidSect="00444EDE">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docGrid w:linePitch="360"/>
        </w:sectPr>
      </w:pPr>
    </w:p>
    <w:p w:rsidR="008F5126" w:rsidRPr="00C47E19" w:rsidRDefault="008F5126" w:rsidP="008F5126">
      <w:pPr>
        <w:pStyle w:val="Rubrik1"/>
        <w:rPr>
          <w:noProof w:val="0"/>
        </w:rPr>
      </w:pPr>
      <w:bookmarkStart w:id="8" w:name="_Toc271182230"/>
      <w:r w:rsidRPr="00C47E19">
        <w:rPr>
          <w:noProof w:val="0"/>
        </w:rPr>
        <w:t>Riksrevisionens granskning</w:t>
      </w:r>
      <w:bookmarkEnd w:id="8"/>
    </w:p>
    <w:p w:rsidR="00206BC7" w:rsidRPr="00C47E19" w:rsidRDefault="00206BC7" w:rsidP="00206BC7">
      <w:pPr>
        <w:rPr>
          <w:i/>
        </w:rPr>
      </w:pPr>
      <w:r w:rsidRPr="00C47E19">
        <w:t xml:space="preserve">Riksrevisionen har granskat Polisens och Åklagarmyndighetens hantering av mängdbrott. Resultatet av granskningen har redovisats i granskningsrapporten </w:t>
      </w:r>
      <w:r w:rsidRPr="00C47E19">
        <w:rPr>
          <w:i/>
        </w:rPr>
        <w:t xml:space="preserve">Hanteringen av mängdbrott – en kärnuppgift för polis och åklagare </w:t>
      </w:r>
      <w:r w:rsidRPr="00C47E19">
        <w:t xml:space="preserve">(RiR 2010:10). Rapporten publicerades </w:t>
      </w:r>
      <w:r w:rsidR="003000D3" w:rsidRPr="00C47E19">
        <w:t xml:space="preserve">i </w:t>
      </w:r>
      <w:r w:rsidRPr="00C47E19">
        <w:t>maj</w:t>
      </w:r>
      <w:r w:rsidR="003000D3" w:rsidRPr="00C47E19">
        <w:t xml:space="preserve"> 2010</w:t>
      </w:r>
      <w:r w:rsidRPr="00C47E19">
        <w:t>.</w:t>
      </w:r>
    </w:p>
    <w:p w:rsidR="00206BC7" w:rsidRPr="00C47E19" w:rsidRDefault="00206BC7" w:rsidP="00206BC7">
      <w:pPr>
        <w:pStyle w:val="Rubrik2"/>
      </w:pPr>
      <w:bookmarkStart w:id="9" w:name="_Toc271182231"/>
      <w:r w:rsidRPr="00C47E19">
        <w:t>Bakgrund</w:t>
      </w:r>
      <w:bookmarkEnd w:id="9"/>
      <w:r w:rsidRPr="00C47E19">
        <w:t xml:space="preserve"> </w:t>
      </w:r>
    </w:p>
    <w:p w:rsidR="00206BC7" w:rsidRPr="00C47E19" w:rsidRDefault="00206BC7" w:rsidP="00206BC7">
      <w:r w:rsidRPr="00C47E19">
        <w:t>Med mängdbrott avses brott där utredningen leds av en polismyndighet. Va</w:t>
      </w:r>
      <w:r w:rsidRPr="00C47E19">
        <w:t>n</w:t>
      </w:r>
      <w:r w:rsidRPr="00C47E19">
        <w:t>liga mängdbrott är tillgreppsbrott, skadegörelse och misshandel som inte är grov. Även trafikbrott, rattfylleri och ringa narkotikabrott räknas till mäng</w:t>
      </w:r>
      <w:r w:rsidRPr="00C47E19">
        <w:t>d</w:t>
      </w:r>
      <w:r w:rsidRPr="00C47E19">
        <w:t xml:space="preserve">brotten. </w:t>
      </w:r>
    </w:p>
    <w:p w:rsidR="003000D3" w:rsidRPr="00C47E19" w:rsidRDefault="00206BC7" w:rsidP="003000D3">
      <w:pPr>
        <w:pStyle w:val="Normaltindrag"/>
      </w:pPr>
      <w:r w:rsidRPr="00C47E19">
        <w:t>Enligt Rikspolisstyrelsen utgör antalet anmälda mängdbrottsärenden nä</w:t>
      </w:r>
      <w:r w:rsidRPr="00C47E19">
        <w:t>s</w:t>
      </w:r>
      <w:r w:rsidRPr="00C47E19">
        <w:t>tan 1,1 miljoner 2009, vilket utgör 88 % av samtliga anmälda ärenden. I en stor andel av mängdbrottsärendena saknas uppgifter som kan leda fram till en misstänkt gärningsman</w:t>
      </w:r>
      <w:r w:rsidR="00526C4A" w:rsidRPr="00C47E19">
        <w:t>,</w:t>
      </w:r>
      <w:r w:rsidRPr="00C47E19">
        <w:t xml:space="preserve"> och av den anledningen läggs en stor andel mäng</w:t>
      </w:r>
      <w:r w:rsidRPr="00C47E19">
        <w:t>d</w:t>
      </w:r>
      <w:r w:rsidRPr="00C47E19">
        <w:t xml:space="preserve">brottsärenden ned direkt i samband med att den upprättade polisanmälan granskas. I granskningen har framkommit uppgifter som visat att </w:t>
      </w:r>
      <w:r w:rsidR="00526C4A" w:rsidRPr="00C47E19">
        <w:t xml:space="preserve">andelen </w:t>
      </w:r>
      <w:r w:rsidRPr="00C47E19">
        <w:t xml:space="preserve">direkt nedlagda ärenden varierar mellan </w:t>
      </w:r>
      <w:r w:rsidR="00526C4A" w:rsidRPr="00C47E19">
        <w:t xml:space="preserve">olika </w:t>
      </w:r>
      <w:r w:rsidRPr="00C47E19">
        <w:t>p</w:t>
      </w:r>
      <w:r w:rsidR="00526C4A" w:rsidRPr="00C47E19">
        <w:t>olismyndigheter från 40 till 60 </w:t>
      </w:r>
      <w:r w:rsidRPr="00C47E19">
        <w:t xml:space="preserve">% av </w:t>
      </w:r>
      <w:r w:rsidR="00526C4A" w:rsidRPr="00C47E19">
        <w:t xml:space="preserve">de </w:t>
      </w:r>
      <w:r w:rsidRPr="00C47E19">
        <w:t>inkomna anmälningar</w:t>
      </w:r>
      <w:r w:rsidR="00526C4A" w:rsidRPr="00C47E19">
        <w:t>na</w:t>
      </w:r>
      <w:r w:rsidRPr="00C47E19">
        <w:t>.</w:t>
      </w:r>
    </w:p>
    <w:p w:rsidR="003000D3" w:rsidRPr="00C47E19" w:rsidRDefault="00206BC7" w:rsidP="003000D3">
      <w:pPr>
        <w:pStyle w:val="Normaltindrag"/>
      </w:pPr>
      <w:r w:rsidRPr="00C47E19">
        <w:t>Mängdbrotten utgör en heterogen grupp av ärenden med olika förutsät</w:t>
      </w:r>
      <w:r w:rsidRPr="00C47E19">
        <w:t>t</w:t>
      </w:r>
      <w:r w:rsidRPr="00C47E19">
        <w:t>ningar att kunna utredas och klaras upp. Det som förenar dem är att de har ett relativt lågt straffvärde och att många av dem inte kräver så omfattande u</w:t>
      </w:r>
      <w:r w:rsidRPr="00C47E19">
        <w:t>t</w:t>
      </w:r>
      <w:r w:rsidRPr="00C47E19">
        <w:t xml:space="preserve">redningsåtgärder. De kan ofta utredas snabbt och i nära samband med att de inträffat. Många mängdbrottsärenden tar ändå lång tid att hantera. Exempelvis tar det för polisen i genomsnitt 117 dagar att slutföra ett misshandelsärende. </w:t>
      </w:r>
    </w:p>
    <w:p w:rsidR="00206BC7" w:rsidRPr="00C47E19" w:rsidRDefault="00206BC7" w:rsidP="003000D3">
      <w:pPr>
        <w:pStyle w:val="Normaltindrag"/>
      </w:pPr>
      <w:r w:rsidRPr="00C47E19">
        <w:t xml:space="preserve">I granskningen gör Riksrevisionen uppskattningen att </w:t>
      </w:r>
      <w:r w:rsidR="00526C4A" w:rsidRPr="00C47E19">
        <w:t>P</w:t>
      </w:r>
      <w:r w:rsidRPr="00C47E19">
        <w:t xml:space="preserve">olisens samlade kostnader för hanteringen av mängdbrott uppgår till omkring 3,3 miljarder kronor. Kostnaden för polisens verksamhetsgren </w:t>
      </w:r>
      <w:r w:rsidRPr="00C47E19">
        <w:rPr>
          <w:i/>
        </w:rPr>
        <w:t xml:space="preserve">Utredning och lagföring </w:t>
      </w:r>
      <w:r w:rsidRPr="00C47E19">
        <w:t>var 10,1 miljarder kronor 2009. Den totala kostnaden för polisen</w:t>
      </w:r>
      <w:r w:rsidRPr="00C47E19">
        <w:rPr>
          <w:b/>
        </w:rPr>
        <w:t xml:space="preserve"> </w:t>
      </w:r>
      <w:r w:rsidRPr="00C47E19">
        <w:t>uppgick till 18,8 miljarder kronor 2009.</w:t>
      </w:r>
    </w:p>
    <w:p w:rsidR="00206BC7" w:rsidRPr="00C47E19" w:rsidRDefault="00206BC7" w:rsidP="003000D3">
      <w:pPr>
        <w:pStyle w:val="Rubrik2"/>
      </w:pPr>
      <w:bookmarkStart w:id="10" w:name="_Toc271182232"/>
      <w:r w:rsidRPr="00C47E19">
        <w:t>Syfte och revisionsfrågor</w:t>
      </w:r>
      <w:bookmarkEnd w:id="10"/>
    </w:p>
    <w:p w:rsidR="00206BC7" w:rsidRPr="00C47E19" w:rsidRDefault="00206BC7" w:rsidP="00206BC7">
      <w:r w:rsidRPr="00C47E19">
        <w:t>Många mängdbrott tar lång tid att utreda och för vissa typer är uppklaringen mycket låg. Detta kan leda till att medborgarna tappar förtroendet för rättsv</w:t>
      </w:r>
      <w:r w:rsidRPr="00C47E19">
        <w:t>ä</w:t>
      </w:r>
      <w:r w:rsidRPr="00C47E19">
        <w:t xml:space="preserve">sendets förmåga att fullgöra de uppgifter de fått av riksdag och regering. Riksrevisionen menar att hanteringen av mängdbrotten är en av polisens kärnuppgifter. </w:t>
      </w:r>
    </w:p>
    <w:p w:rsidR="003000D3" w:rsidRPr="00C47E19" w:rsidRDefault="00206BC7" w:rsidP="003000D3">
      <w:pPr>
        <w:pStyle w:val="Normaltindrag"/>
      </w:pPr>
      <w:r w:rsidRPr="00C47E19">
        <w:t>Problemen med hanteringen av mängdbrott är kända sedan länge</w:t>
      </w:r>
      <w:r w:rsidR="007E52E6" w:rsidRPr="00C47E19">
        <w:t>,</w:t>
      </w:r>
      <w:r w:rsidRPr="00C47E19">
        <w:t xml:space="preserve"> och a</w:t>
      </w:r>
      <w:r w:rsidRPr="00C47E19">
        <w:t>n</w:t>
      </w:r>
      <w:r w:rsidRPr="00C47E19">
        <w:t>svariga myndigheter har också tagit fram nya sätt att arbeta på i syfte att förbättra resultaten. Detta har dock inte fått avsedd effekt</w:t>
      </w:r>
      <w:r w:rsidR="007E52E6" w:rsidRPr="00C47E19">
        <w:t>,</w:t>
      </w:r>
      <w:r w:rsidRPr="00C47E19">
        <w:t xml:space="preserve"> utan resultaten när det gäller handläggningstid och andelen uppklarade brott har inte blivit påta</w:t>
      </w:r>
      <w:r w:rsidRPr="00C47E19">
        <w:t>g</w:t>
      </w:r>
      <w:r w:rsidRPr="00C47E19">
        <w:t>ligt bättre. Va</w:t>
      </w:r>
      <w:r w:rsidR="007E52E6" w:rsidRPr="00C47E19">
        <w:t>riationerna mellan olika delar av</w:t>
      </w:r>
      <w:r w:rsidRPr="00C47E19">
        <w:t xml:space="preserve"> landet är dessutom stora. </w:t>
      </w:r>
    </w:p>
    <w:p w:rsidR="00206BC7" w:rsidRPr="00C47E19" w:rsidRDefault="00206BC7" w:rsidP="003000D3">
      <w:pPr>
        <w:pStyle w:val="Normaltindrag"/>
      </w:pPr>
      <w:r w:rsidRPr="00C47E19">
        <w:t>I granskningen ställs följande frågor:</w:t>
      </w:r>
    </w:p>
    <w:p w:rsidR="00206BC7" w:rsidRPr="00C47E19" w:rsidRDefault="00206BC7" w:rsidP="0006135E">
      <w:pPr>
        <w:pStyle w:val="Liststycke"/>
        <w:numPr>
          <w:ilvl w:val="0"/>
          <w:numId w:val="14"/>
        </w:numPr>
        <w:spacing w:before="120"/>
      </w:pPr>
      <w:r w:rsidRPr="00C47E19">
        <w:t>Är polismyndigheternas och åklagarkamrarnas hantering av mängdbrott effektiv?</w:t>
      </w:r>
    </w:p>
    <w:p w:rsidR="00206BC7" w:rsidRPr="00C47E19" w:rsidRDefault="00206BC7" w:rsidP="007E52E6">
      <w:pPr>
        <w:pStyle w:val="Liststycke"/>
        <w:numPr>
          <w:ilvl w:val="0"/>
          <w:numId w:val="14"/>
        </w:numPr>
      </w:pPr>
      <w:r w:rsidRPr="00C47E19">
        <w:t>Är de centrala myndigheternas styrning och uppföljning tillräcklig för att mängdbrotten ska hanteras effektivt?</w:t>
      </w:r>
    </w:p>
    <w:p w:rsidR="00206BC7" w:rsidRPr="00C47E19" w:rsidRDefault="00206BC7" w:rsidP="007E52E6">
      <w:pPr>
        <w:pStyle w:val="Liststycke"/>
        <w:numPr>
          <w:ilvl w:val="0"/>
          <w:numId w:val="14"/>
        </w:numPr>
      </w:pPr>
      <w:r w:rsidRPr="00C47E19">
        <w:t>Är regeringens styrning av myndigheterna tillräcklig för att uppnå en effe</w:t>
      </w:r>
      <w:r w:rsidRPr="00C47E19">
        <w:t>k</w:t>
      </w:r>
      <w:r w:rsidRPr="00C47E19">
        <w:t>tiv hantering av mängdbrott?</w:t>
      </w:r>
    </w:p>
    <w:p w:rsidR="00206BC7" w:rsidRPr="00C47E19" w:rsidRDefault="00206BC7" w:rsidP="003000D3">
      <w:pPr>
        <w:pStyle w:val="Rubrik2"/>
      </w:pPr>
      <w:bookmarkStart w:id="11" w:name="_Toc271182233"/>
      <w:r w:rsidRPr="00C47E19">
        <w:t>Riksrevisionens iakttagelser och slutsatser</w:t>
      </w:r>
      <w:bookmarkEnd w:id="11"/>
    </w:p>
    <w:p w:rsidR="00206BC7" w:rsidRPr="00C47E19" w:rsidRDefault="00206BC7" w:rsidP="00206BC7">
      <w:r w:rsidRPr="00C47E19">
        <w:t>Riksrevisionens sammantagna bild är att det återstår mycket arbete för att hanteringen av mängdbrott ska bli effektiv och visa förbättrade resultat. R</w:t>
      </w:r>
      <w:r w:rsidRPr="00C47E19">
        <w:t>e</w:t>
      </w:r>
      <w:r w:rsidRPr="00C47E19">
        <w:t>geringen har enligt Riksrevisionens uppfattning varit senfärdig när det gäller att vidta verkningsfulla åtgärder mot problemen inom mängdbrottshanterin</w:t>
      </w:r>
      <w:r w:rsidRPr="00C47E19">
        <w:t>g</w:t>
      </w:r>
      <w:r w:rsidRPr="00C47E19">
        <w:t xml:space="preserve">en. Huvudorsaken till problemen är att beslutade förändringar inte har fått tillräckligt genomslag, framför allt inom polisen.  </w:t>
      </w:r>
    </w:p>
    <w:p w:rsidR="00206BC7" w:rsidRPr="00C47E19" w:rsidRDefault="00206BC7" w:rsidP="003000D3">
      <w:pPr>
        <w:pStyle w:val="Normaltindrag"/>
      </w:pPr>
      <w:r w:rsidRPr="00C47E19">
        <w:t>I maj 2009 gav regeringen Rikspolisstyrelsen, Åklagarmyndigheten och Domstolsverket i uppdrag att gemensamt föreslå och införa de förändringar som behövs för att förbättra hanteringen av mängdbrotten. Uppdraget sk</w:t>
      </w:r>
      <w:r w:rsidR="007E52E6" w:rsidRPr="00C47E19">
        <w:t>ulle</w:t>
      </w:r>
      <w:r w:rsidRPr="00C47E19">
        <w:t xml:space="preserve"> redovisas senast den 28 maj 2010. Regeringen har sedan uppdraget beslutades också prioriterat mängdbrottshanteringen och sänt ut tydliga styrsignaler, som också uppfatta</w:t>
      </w:r>
      <w:r w:rsidR="007E52E6" w:rsidRPr="00C47E19">
        <w:t>t</w:t>
      </w:r>
      <w:r w:rsidRPr="00C47E19">
        <w:t xml:space="preserve">s av myndigheterna på central ledningsnivå. </w:t>
      </w:r>
    </w:p>
    <w:p w:rsidR="00206BC7" w:rsidRPr="00C47E19" w:rsidRDefault="00206BC7" w:rsidP="003000D3">
      <w:pPr>
        <w:pStyle w:val="Rubrik3"/>
        <w:rPr>
          <w:noProof w:val="0"/>
        </w:rPr>
      </w:pPr>
      <w:bookmarkStart w:id="12" w:name="_Toc271182234"/>
      <w:r w:rsidRPr="00C47E19">
        <w:rPr>
          <w:noProof w:val="0"/>
        </w:rPr>
        <w:t>Mängdbrottshanteringen kan utvecklas</w:t>
      </w:r>
      <w:bookmarkEnd w:id="12"/>
    </w:p>
    <w:p w:rsidR="00206BC7" w:rsidRPr="00C47E19" w:rsidRDefault="00206BC7" w:rsidP="0006135E">
      <w:pPr>
        <w:pStyle w:val="R4"/>
        <w:spacing w:before="125"/>
      </w:pPr>
      <w:r w:rsidRPr="00C47E19">
        <w:t>Rutiner och arbetssätt är inte tillräckligt utvecklade</w:t>
      </w:r>
    </w:p>
    <w:p w:rsidR="00206BC7" w:rsidRPr="00C47E19" w:rsidRDefault="00206BC7" w:rsidP="00206BC7">
      <w:r w:rsidRPr="00C47E19">
        <w:t xml:space="preserve">Som stöd för hanteringen av mängdbrott har Rikspolisstyrelsen tagit fram ett verktyg för hur dessa ska hanteras, </w:t>
      </w:r>
      <w:r w:rsidRPr="00C47E19">
        <w:rPr>
          <w:i/>
        </w:rPr>
        <w:t>Polisens nationella utredningskoncept</w:t>
      </w:r>
      <w:r w:rsidRPr="00C47E19">
        <w:t>. Samtliga 21 polismyndigheter i Sverige har beslutat att de ska arbeta i enli</w:t>
      </w:r>
      <w:r w:rsidRPr="00C47E19">
        <w:t>g</w:t>
      </w:r>
      <w:r w:rsidRPr="00C47E19">
        <w:t>het med konceptet. Det innebär i korthet</w:t>
      </w:r>
      <w:r w:rsidR="007E52E6" w:rsidRPr="00C47E19">
        <w:t xml:space="preserve"> följande</w:t>
      </w:r>
      <w:r w:rsidRPr="00C47E19">
        <w:t>:</w:t>
      </w:r>
    </w:p>
    <w:p w:rsidR="003000D3" w:rsidRPr="00C47E19" w:rsidRDefault="00206BC7" w:rsidP="0006135E">
      <w:pPr>
        <w:pStyle w:val="Liststycke"/>
        <w:numPr>
          <w:ilvl w:val="0"/>
          <w:numId w:val="15"/>
        </w:numPr>
        <w:spacing w:before="120"/>
      </w:pPr>
      <w:r w:rsidRPr="00C47E19">
        <w:t>Tidiga utredningsåtgärder ska genomföras. Personal i yttre tjänst ska arbeta då flest brott begås och inleda utredningen direkt på brottsplatsen om det går, t</w:t>
      </w:r>
      <w:r w:rsidR="007E52E6" w:rsidRPr="00C47E19">
        <w:t xml:space="preserve">.ex. genom att </w:t>
      </w:r>
      <w:r w:rsidRPr="00C47E19">
        <w:t>förhöra vittnen och målsägande samt säkra bevis.</w:t>
      </w:r>
    </w:p>
    <w:p w:rsidR="003000D3" w:rsidRPr="00C47E19" w:rsidRDefault="00206BC7" w:rsidP="007E52E6">
      <w:pPr>
        <w:pStyle w:val="Liststycke"/>
        <w:numPr>
          <w:ilvl w:val="0"/>
          <w:numId w:val="15"/>
        </w:numPr>
      </w:pPr>
      <w:r w:rsidRPr="00C47E19">
        <w:t>Kompetenta förundersökningsledare ska finnas tillgängliga på brottsfr</w:t>
      </w:r>
      <w:r w:rsidRPr="00C47E19">
        <w:t>e</w:t>
      </w:r>
      <w:r w:rsidRPr="00C47E19">
        <w:t>kventa tider och ansvara för att rätt åtgärder vidtas.</w:t>
      </w:r>
    </w:p>
    <w:p w:rsidR="003000D3" w:rsidRPr="00C47E19" w:rsidRDefault="00206BC7" w:rsidP="007E52E6">
      <w:pPr>
        <w:pStyle w:val="Liststycke"/>
        <w:numPr>
          <w:ilvl w:val="0"/>
          <w:numId w:val="15"/>
        </w:numPr>
      </w:pPr>
      <w:r w:rsidRPr="00C47E19">
        <w:t>Fler undersökningar av brottsplatser ska göras. Förutom kriminaltekniker som har hand om grova brott ska polismyndigheterna ha lokala brottsplat</w:t>
      </w:r>
      <w:r w:rsidRPr="00C47E19">
        <w:t>s</w:t>
      </w:r>
      <w:r w:rsidRPr="00C47E19">
        <w:t>undersökare som säkrar spår vid mängdbrott, t</w:t>
      </w:r>
      <w:r w:rsidR="007E52E6" w:rsidRPr="00C47E19">
        <w:t xml:space="preserve">.ex. </w:t>
      </w:r>
      <w:r w:rsidRPr="00C47E19">
        <w:t>inbrott. Poliser i yttre tjänst ska också kunna säkra spår.</w:t>
      </w:r>
    </w:p>
    <w:p w:rsidR="003000D3" w:rsidRPr="00C47E19" w:rsidRDefault="00206BC7" w:rsidP="007E52E6">
      <w:pPr>
        <w:pStyle w:val="Liststycke"/>
        <w:numPr>
          <w:ilvl w:val="0"/>
          <w:numId w:val="15"/>
        </w:numPr>
      </w:pPr>
      <w:r w:rsidRPr="00C47E19">
        <w:t>Brottsutredningar ska samordnas. Brott med samma misstänkta gärning</w:t>
      </w:r>
      <w:r w:rsidRPr="00C47E19">
        <w:t>s</w:t>
      </w:r>
      <w:r w:rsidRPr="00C47E19">
        <w:t>man ska utredas av samma utredare.</w:t>
      </w:r>
    </w:p>
    <w:p w:rsidR="003000D3" w:rsidRPr="00C47E19" w:rsidRDefault="00206BC7" w:rsidP="004A4CDD">
      <w:r w:rsidRPr="00C47E19">
        <w:t>Granskningen visar dock att ett antal moment i hanteringen av mängdbrott inte utförs effektivt inom polisen. Det första momentet där Riksrevisionen funnit att rutiner och arbetssätt inte är tillräckligt utvecklade är tidiga utre</w:t>
      </w:r>
      <w:r w:rsidRPr="00C47E19">
        <w:t>d</w:t>
      </w:r>
      <w:r w:rsidRPr="00C47E19">
        <w:t xml:space="preserve">ningsåtgärder, som inte utförs i tillräcklig utsträckning. Det gäller ingripande poliser som inte alltid utför tillräckliga förstahandsåtgärder vid brottsplatser. Det handlar om att förhör som är möjliga att hålla, inte hålls eller utförs på ett ofullständigt sätt. Det handlar också om att spår på brottsplatsen inte tas om hand på rätt sätt eller inte tas om hand alls. </w:t>
      </w:r>
    </w:p>
    <w:p w:rsidR="003000D3" w:rsidRPr="00C47E19" w:rsidRDefault="00206BC7" w:rsidP="003000D3">
      <w:pPr>
        <w:pStyle w:val="Normaltindrag"/>
      </w:pPr>
      <w:r w:rsidRPr="00C47E19">
        <w:t>Brister i det första momentet finns också när det gäller ärenden som inleds på andra sätt, t.ex. genom Polisens kontaktcenter. Sådana kontaktcenter finns vid sju polismyndigheter</w:t>
      </w:r>
      <w:r w:rsidR="007E52E6" w:rsidRPr="00C47E19">
        <w:t>,</w:t>
      </w:r>
      <w:r w:rsidRPr="00C47E19">
        <w:t xml:space="preserve"> och uppgiften är att ta emot anmälningar per telefon och via Internet för riket som helhet samt att granska och godkänna dem. Därefter skickas anmälan vidare till den polismyndighet där den ska utredas för beslut om förundersökning eller direkt nedläggning av ärendet. Polisens kontaktcenter får således inte sålla bort ärenden som ska läggas ned direkt. Detta innebär att en annan del av polisorganisationen belastas i stället. </w:t>
      </w:r>
    </w:p>
    <w:p w:rsidR="003000D3" w:rsidRPr="00C47E19" w:rsidRDefault="00206BC7" w:rsidP="003000D3">
      <w:pPr>
        <w:pStyle w:val="Normaltindrag"/>
      </w:pPr>
      <w:r w:rsidRPr="00C47E19">
        <w:t>Det andra momentet är förenklade utredningsförfaranden, som används i varierande utsträckning mellan polismyndigheterna. Rättegångsbalken erbj</w:t>
      </w:r>
      <w:r w:rsidRPr="00C47E19">
        <w:t>u</w:t>
      </w:r>
      <w:r w:rsidRPr="00C47E19">
        <w:t xml:space="preserve">der två möjligheter till förenklade utredningsförfaranden, </w:t>
      </w:r>
      <w:r w:rsidRPr="00C47E19">
        <w:rPr>
          <w:i/>
        </w:rPr>
        <w:t xml:space="preserve">förenklad utredning </w:t>
      </w:r>
      <w:r w:rsidRPr="00C47E19">
        <w:t xml:space="preserve">och </w:t>
      </w:r>
      <w:r w:rsidRPr="00C47E19">
        <w:rPr>
          <w:i/>
        </w:rPr>
        <w:t>förundersökningsanteckningar</w:t>
      </w:r>
      <w:r w:rsidRPr="00C47E19">
        <w:t>. Förenklad utredning innebär kortfattat att ärendet utreds och slutredovisas till åklagare direkt utan att en förundersö</w:t>
      </w:r>
      <w:r w:rsidRPr="00C47E19">
        <w:t>k</w:t>
      </w:r>
      <w:r w:rsidRPr="00C47E19">
        <w:t>ning har genomförts. Förundersökningsanteckningar är ett förenklat sätt att redovisa en förundersökning, utan att ett fullständigt förundersökningsprot</w:t>
      </w:r>
      <w:r w:rsidRPr="00C47E19">
        <w:t>o</w:t>
      </w:r>
      <w:r w:rsidRPr="00C47E19">
        <w:t>koll tas fram. Granskningen visar att de båda varianterna används i olika omfattning vid polismyndigheterna. År 2009 varierade användningen av förenklat förfarande vid polismyndigheterna mellan 11 och 47 % i den äre</w:t>
      </w:r>
      <w:r w:rsidRPr="00C47E19">
        <w:t>n</w:t>
      </w:r>
      <w:r w:rsidRPr="00C47E19">
        <w:t>dekategori där det främst är möjligt att använda</w:t>
      </w:r>
      <w:r w:rsidR="007E52E6" w:rsidRPr="00C47E19">
        <w:t xml:space="preserve"> förfarandet</w:t>
      </w:r>
      <w:r w:rsidRPr="00C47E19">
        <w:t xml:space="preserve">. Riksrevisionen konstaterar att när förenklade förfaranden inte används riskerar det att leda till ökade handläggningstider. </w:t>
      </w:r>
    </w:p>
    <w:p w:rsidR="003000D3" w:rsidRPr="00C47E19" w:rsidRDefault="00206BC7" w:rsidP="003000D3">
      <w:pPr>
        <w:pStyle w:val="Normaltindrag"/>
      </w:pPr>
      <w:r w:rsidRPr="00C47E19">
        <w:t>Det tredje momentet som Riksrevisionen anser inte utförs effektivt är le</w:t>
      </w:r>
      <w:r w:rsidRPr="00C47E19">
        <w:t>d</w:t>
      </w:r>
      <w:r w:rsidRPr="00C47E19">
        <w:t xml:space="preserve">ningen och styrningen från myndigheternas ledningar, som är avgörande för att förändra arbetsmetoderna i enlighet med </w:t>
      </w:r>
      <w:r w:rsidRPr="00C47E19">
        <w:rPr>
          <w:i/>
        </w:rPr>
        <w:t>Polisens nationella utredning</w:t>
      </w:r>
      <w:r w:rsidRPr="00C47E19">
        <w:rPr>
          <w:i/>
        </w:rPr>
        <w:t>s</w:t>
      </w:r>
      <w:r w:rsidRPr="00C47E19">
        <w:rPr>
          <w:i/>
        </w:rPr>
        <w:t>koncept</w:t>
      </w:r>
      <w:r w:rsidRPr="00C47E19">
        <w:t>. Utan effektiv ledning och styrning risker resultaten enligt Riksrev</w:t>
      </w:r>
      <w:r w:rsidRPr="00C47E19">
        <w:t>i</w:t>
      </w:r>
      <w:r w:rsidRPr="00C47E19">
        <w:t>sionen att bli personberoende, så att det blir den enskilda utredarens ambition och drivkra</w:t>
      </w:r>
      <w:r w:rsidR="007E52E6" w:rsidRPr="00C47E19">
        <w:t xml:space="preserve">ft som avgör hur lång tid som </w:t>
      </w:r>
      <w:r w:rsidRPr="00C47E19">
        <w:t>går</w:t>
      </w:r>
      <w:r w:rsidR="007E52E6" w:rsidRPr="00C47E19">
        <w:t xml:space="preserve"> åt</w:t>
      </w:r>
      <w:r w:rsidRPr="00C47E19">
        <w:t xml:space="preserve"> och hur utfallet blir. Riksrev</w:t>
      </w:r>
      <w:r w:rsidRPr="00C47E19">
        <w:t>i</w:t>
      </w:r>
      <w:r w:rsidRPr="00C47E19">
        <w:t>sionen pekar på att det finns svårigheter att fatta obekväma beslut på alla nivåer</w:t>
      </w:r>
      <w:r w:rsidR="008860B6" w:rsidRPr="00C47E19">
        <w:t>,</w:t>
      </w:r>
      <w:r w:rsidRPr="00C47E19">
        <w:t xml:space="preserve"> t.ex. att ändra arbetstidens förläggning eller att öka antalet hållna förhör per dag. För att få genomslag för förändringar är det nödvändigt att hela organisationen tar till sig de tydliga riktlinjer för verksamheten som Polisens utredningskoncept utgör. </w:t>
      </w:r>
    </w:p>
    <w:p w:rsidR="003000D3" w:rsidRPr="00C47E19" w:rsidRDefault="00206BC7" w:rsidP="003000D3">
      <w:pPr>
        <w:pStyle w:val="Normaltindrag"/>
      </w:pPr>
      <w:r w:rsidRPr="00C47E19">
        <w:t>I granskningen redovisar Riksrevisionen också att en stor andel av de a</w:t>
      </w:r>
      <w:r w:rsidRPr="00C47E19">
        <w:t>n</w:t>
      </w:r>
      <w:r w:rsidRPr="00C47E19">
        <w:t xml:space="preserve">mälda mängdbrotten inte är möjliga att utreda och att de därför läggs ned direkt av den förundersökningsledare som granskar anmälan. Vid en andel direkt nedlagda ärenden på 50 </w:t>
      </w:r>
      <w:r w:rsidR="00217447" w:rsidRPr="00C47E19">
        <w:t>%</w:t>
      </w:r>
      <w:r w:rsidRPr="00C47E19">
        <w:t xml:space="preserve"> och en genomsnittlig resursanvändning på totalt 60 minuter för varje ärende uppskattar Riksrevisionen att cirka 320 årsarbetskrafter inom polisen går </w:t>
      </w:r>
      <w:r w:rsidR="00217447" w:rsidRPr="00C47E19">
        <w:t xml:space="preserve">åt </w:t>
      </w:r>
      <w:r w:rsidRPr="00C47E19">
        <w:t xml:space="preserve">till att </w:t>
      </w:r>
      <w:r w:rsidR="00217447" w:rsidRPr="00C47E19">
        <w:t xml:space="preserve">enbart </w:t>
      </w:r>
      <w:r w:rsidRPr="00C47E19">
        <w:t xml:space="preserve">hantera ärenden som inte ska utredas. Den generellt höga andelen direkt nedlagda ärenden är samtidigt en indikation på att mycket av det som i dag anmäls till polisen </w:t>
      </w:r>
      <w:r w:rsidR="00217447" w:rsidRPr="00C47E19">
        <w:t>inte kan, ska eller bör utredas;</w:t>
      </w:r>
      <w:r w:rsidRPr="00C47E19">
        <w:t xml:space="preserve"> det gäller t</w:t>
      </w:r>
      <w:r w:rsidR="00217447" w:rsidRPr="00C47E19">
        <w:t xml:space="preserve">.ex. </w:t>
      </w:r>
      <w:r w:rsidRPr="00C47E19">
        <w:t xml:space="preserve">borttappade saker (förlorat gods) och andra försäkringsärenden. Det omfattar uppskattningsvis mellan 10 och 15 </w:t>
      </w:r>
      <w:r w:rsidR="00217447" w:rsidRPr="00C47E19">
        <w:t>%</w:t>
      </w:r>
      <w:r w:rsidRPr="00C47E19">
        <w:t xml:space="preserve"> av alla anmälningar. Polisen måste ta emot alla anmälningar om brott, även sådana anmälningar som inte utgör brott och som t</w:t>
      </w:r>
      <w:r w:rsidR="00217447" w:rsidRPr="00C47E19">
        <w:t xml:space="preserve">.ex. </w:t>
      </w:r>
      <w:r w:rsidRPr="00C47E19">
        <w:t>ska hanteras som fö</w:t>
      </w:r>
      <w:r w:rsidRPr="00C47E19">
        <w:t>r</w:t>
      </w:r>
      <w:r w:rsidRPr="00C47E19">
        <w:t>säkringsärenden. Detta leder till att polisen måste hantera ärenden administr</w:t>
      </w:r>
      <w:r w:rsidRPr="00C47E19">
        <w:t>a</w:t>
      </w:r>
      <w:r w:rsidRPr="00C47E19">
        <w:t>tivt som saknar förutsättningar att leda till lagföring. Denna hantering hindrar att resurser kan användas för att snabbare utreda de ärenden som har föru</w:t>
      </w:r>
      <w:r w:rsidRPr="00C47E19">
        <w:t>t</w:t>
      </w:r>
      <w:r w:rsidRPr="00C47E19">
        <w:t>sättningar att utredas.</w:t>
      </w:r>
    </w:p>
    <w:p w:rsidR="00206BC7" w:rsidRPr="00C47E19" w:rsidRDefault="00206BC7" w:rsidP="003000D3">
      <w:pPr>
        <w:pStyle w:val="Normaltindrag"/>
      </w:pPr>
      <w:r w:rsidRPr="00C47E19">
        <w:t xml:space="preserve">Riksrevisionen anser vidare att vad gäller rutiner och arbetssätt som inte är tillräckligt utvecklade hos Åklagarmyndigheten handlar det framför allt om att beredningen av lagföringsbesluten </w:t>
      </w:r>
      <w:r w:rsidR="008860B6" w:rsidRPr="00C47E19">
        <w:t xml:space="preserve">ofta </w:t>
      </w:r>
      <w:r w:rsidRPr="00C47E19">
        <w:t>görs av åklagare, även om den skulle kunna göras av annan personal. Genom att annan personal än åklagare bereder ärenden och tar fram förslag till lagföringsbeslut anser Riksrevisionen att det är möjligt att förkorta handläggningstiderna för åtalsprövningen. Enligt Riksrevisionen blir hanteringen av mängdbrottsärenden både dyrare och tar längre tid om den utförs av åklagare i stället för annan personal när det är möjligt.</w:t>
      </w:r>
    </w:p>
    <w:p w:rsidR="00206BC7" w:rsidRPr="00C47E19" w:rsidRDefault="00206BC7" w:rsidP="0006135E">
      <w:pPr>
        <w:pStyle w:val="R4"/>
      </w:pPr>
      <w:r w:rsidRPr="00C47E19">
        <w:t>Samverkan polis–åklagare måste förbättras</w:t>
      </w:r>
    </w:p>
    <w:p w:rsidR="00206BC7" w:rsidRPr="00C47E19" w:rsidRDefault="00206BC7" w:rsidP="00206BC7">
      <w:r w:rsidRPr="00C47E19">
        <w:t>Enligt Riksrevisionens bedömning ställer rollen som förundersökningsledare högre krav på polismyndigheterna vid hanteringen av mängdbrott än när förundersökningen leds av åklagare. Kraven avser framför allt att polismy</w:t>
      </w:r>
      <w:r w:rsidRPr="00C47E19">
        <w:t>n</w:t>
      </w:r>
      <w:r w:rsidRPr="00C47E19">
        <w:t>digheterna själva ska säkra kvaliteten i de förundersökningar de redovisar till åklagare. För att polismyndigheterna ska klara detta måste åklagarna ge pol</w:t>
      </w:r>
      <w:r w:rsidRPr="00C47E19">
        <w:t>i</w:t>
      </w:r>
      <w:r w:rsidRPr="00C47E19">
        <w:t>sen till känna vad som krävs för att kunna besluta i lagföringsfrågan. En stru</w:t>
      </w:r>
      <w:r w:rsidRPr="00C47E19">
        <w:t>k</w:t>
      </w:r>
      <w:r w:rsidRPr="00C47E19">
        <w:t xml:space="preserve">turerad samverkan mellan polis och åklagare är därför central för en effektiv kunskapsöverföring. </w:t>
      </w:r>
    </w:p>
    <w:p w:rsidR="003000D3" w:rsidRPr="00C47E19" w:rsidRDefault="00206BC7" w:rsidP="003000D3">
      <w:pPr>
        <w:pStyle w:val="Normaltindrag"/>
      </w:pPr>
      <w:r w:rsidRPr="00C47E19">
        <w:t>Granskningen visar att det ibland förekommer brister i polisens kvalitet</w:t>
      </w:r>
      <w:r w:rsidRPr="00C47E19">
        <w:t>s</w:t>
      </w:r>
      <w:r w:rsidRPr="00C47E19">
        <w:t>säkring. Det är t.ex. relativt vanligt att förundersökningsledare i praktiken inte hinner gå igenom alla förundersökningsprotokoll innan de redovisas till åkl</w:t>
      </w:r>
      <w:r w:rsidRPr="00C47E19">
        <w:t>a</w:t>
      </w:r>
      <w:r w:rsidRPr="00C47E19">
        <w:t>gare. Den återkoppling åklagare gör till polismyndigheterna är inte heller alltid tillräcklig för att överföra relevant kunskap till polisiära förundersö</w:t>
      </w:r>
      <w:r w:rsidRPr="00C47E19">
        <w:t>k</w:t>
      </w:r>
      <w:r w:rsidRPr="00C47E19">
        <w:t xml:space="preserve">ningsledare och mängdbrottsutredare. Inom polisen tar utredningspersonalen inte heller alltid till sig av informationen. </w:t>
      </w:r>
    </w:p>
    <w:p w:rsidR="003000D3" w:rsidRPr="00C47E19" w:rsidRDefault="00206BC7" w:rsidP="003000D3">
      <w:pPr>
        <w:pStyle w:val="Normaltindrag"/>
      </w:pPr>
      <w:r w:rsidRPr="00C47E19">
        <w:t>Av granskningen framgår att åklagare ändå bedömer att kvaliteten i brott</w:t>
      </w:r>
      <w:r w:rsidRPr="00C47E19">
        <w:t>s</w:t>
      </w:r>
      <w:r w:rsidRPr="00C47E19">
        <w:t>utredningarna över</w:t>
      </w:r>
      <w:r w:rsidR="00217447" w:rsidRPr="00C47E19">
        <w:t xml:space="preserve"> </w:t>
      </w:r>
      <w:r w:rsidRPr="00C47E19">
        <w:t>lag är god. För att komplettera de brister som ändå finns måste åklagarna ägna tid åt att komplettera ärendet. Syftet med att polisen leder mängdbrottsutredningar är att de ska ta hela ansvaret för utredningen. Åklagarmyndigheten har inte avsatta resurser för denna uppgift</w:t>
      </w:r>
      <w:r w:rsidR="00714266" w:rsidRPr="00C47E19">
        <w:t>,</w:t>
      </w:r>
      <w:r w:rsidRPr="00C47E19">
        <w:t xml:space="preserve"> utan tiden får tas från andra arbetsuppgifter. </w:t>
      </w:r>
    </w:p>
    <w:p w:rsidR="00206BC7" w:rsidRPr="00C47E19" w:rsidRDefault="00206BC7" w:rsidP="003000D3">
      <w:pPr>
        <w:pStyle w:val="Normaltindrag"/>
      </w:pPr>
      <w:r w:rsidRPr="00C47E19">
        <w:t>Riksrevisionen drar slutsatsen att samverkan mellan polis och åklagare kan förbättras genom att bli mer systematisk och strukturerad.</w:t>
      </w:r>
    </w:p>
    <w:p w:rsidR="00206BC7" w:rsidRPr="00C47E19" w:rsidRDefault="00206BC7" w:rsidP="0006135E">
      <w:pPr>
        <w:pStyle w:val="R4"/>
      </w:pPr>
      <w:r w:rsidRPr="00C47E19">
        <w:t>Fallenhet, kompetens och ambition varierar</w:t>
      </w:r>
    </w:p>
    <w:p w:rsidR="003000D3" w:rsidRPr="00C47E19" w:rsidRDefault="00206BC7" w:rsidP="00206BC7">
      <w:r w:rsidRPr="00C47E19">
        <w:t>Av granskningen framgår att utredningen av mängdbrott har låg status inom polisen. En konsekvens av detta är att det är svårt att rekrytera utredningspe</w:t>
      </w:r>
      <w:r w:rsidRPr="00C47E19">
        <w:t>r</w:t>
      </w:r>
      <w:r w:rsidRPr="00C47E19">
        <w:t>sonal till mängdbrott. Utredningspersonalen består till 80–90 % av poli</w:t>
      </w:r>
      <w:r w:rsidR="003000D3" w:rsidRPr="00C47E19">
        <w:t>ser, resten är civila utredare.</w:t>
      </w:r>
    </w:p>
    <w:p w:rsidR="00206BC7" w:rsidRPr="00C47E19" w:rsidRDefault="00206BC7" w:rsidP="003000D3">
      <w:pPr>
        <w:pStyle w:val="Normaltindrag"/>
      </w:pPr>
      <w:r w:rsidRPr="00C47E19">
        <w:t>Av granskningen framgår att civila utredare, trots att de ses som en tillgång inom polisen, inte rekryteras i tillräcklig utsträckning. Enligt granskningen överväger fördelarna med civila utredare sett till kompetens, ambition och kostnader. Enligt Riksrevisionen riskerar målet om att 20 000 poliser ska finnas i riket att motverka möjligheten att rekrytera civila utredare inom pol</w:t>
      </w:r>
      <w:r w:rsidRPr="00C47E19">
        <w:t>i</w:t>
      </w:r>
      <w:r w:rsidRPr="00C47E19">
        <w:t>sen. Riksrevisionen bedömer att denna typ av detaljstyrning av personalsty</w:t>
      </w:r>
      <w:r w:rsidRPr="00C47E19">
        <w:t>r</w:t>
      </w:r>
      <w:r w:rsidRPr="00C47E19">
        <w:t xml:space="preserve">kans omfattning och sammansättning kan få konsekvenser för effektiviteten i verksamheten. </w:t>
      </w:r>
    </w:p>
    <w:p w:rsidR="00206BC7" w:rsidRPr="00C47E19" w:rsidRDefault="00206BC7" w:rsidP="0006135E">
      <w:pPr>
        <w:pStyle w:val="R4"/>
      </w:pPr>
      <w:r w:rsidRPr="00C47E19">
        <w:t>Rikspolisen har inte gjort tillräckligt</w:t>
      </w:r>
    </w:p>
    <w:p w:rsidR="00206BC7" w:rsidRPr="00C47E19" w:rsidRDefault="00206BC7" w:rsidP="00206BC7">
      <w:r w:rsidRPr="00C47E19">
        <w:t>Rikspolisstyrelsen har sökt komma till</w:t>
      </w:r>
      <w:r w:rsidR="00714266" w:rsidRPr="00C47E19">
        <w:t xml:space="preserve"> </w:t>
      </w:r>
      <w:r w:rsidRPr="00C47E19">
        <w:t>rätta med resultaten av mängdbrott</w:t>
      </w:r>
      <w:r w:rsidRPr="00C47E19">
        <w:t>s</w:t>
      </w:r>
      <w:r w:rsidRPr="00C47E19">
        <w:t>h</w:t>
      </w:r>
      <w:r w:rsidR="00714266" w:rsidRPr="00C47E19">
        <w:t>anteringen sedan mitten av 2000-</w:t>
      </w:r>
      <w:r w:rsidRPr="00C47E19">
        <w:t>talet, inte minst genom att introducera Polisens nationella utredningskoncept. Riksrevisionen drar dock slutsatsen att Rikspolisstyrelsen inte har säkerställt att policyn tillämpas fullt ut i organis</w:t>
      </w:r>
      <w:r w:rsidRPr="00C47E19">
        <w:t>a</w:t>
      </w:r>
      <w:r w:rsidRPr="00C47E19">
        <w:t>tionen.</w:t>
      </w:r>
    </w:p>
    <w:p w:rsidR="003000D3" w:rsidRPr="00C47E19" w:rsidRDefault="00206BC7" w:rsidP="003000D3">
      <w:pPr>
        <w:pStyle w:val="Normaltindrag"/>
      </w:pPr>
      <w:r w:rsidRPr="00C47E19">
        <w:t>Polismyndigheternas resultat vad gäller hanteringen av mängdbrotten var</w:t>
      </w:r>
      <w:r w:rsidRPr="00C47E19">
        <w:t>i</w:t>
      </w:r>
      <w:r w:rsidRPr="00C47E19">
        <w:t>erar. Riksrevisionen pekar på att Rikspolisstyrelsen sätter mål för mäng</w:t>
      </w:r>
      <w:r w:rsidRPr="00C47E19">
        <w:t>d</w:t>
      </w:r>
      <w:r w:rsidRPr="00C47E19">
        <w:t>brottshanteringen för varje polismyndighet på ett års sikt. Dessa myndighet</w:t>
      </w:r>
      <w:r w:rsidRPr="00C47E19">
        <w:t>s</w:t>
      </w:r>
      <w:r w:rsidRPr="00C47E19">
        <w:t>specifika mål sätts i praktiken med marginell skillnad mot föregående års resultat, något som innebär att det blir skillnader mellan polismyndigheternas mål.</w:t>
      </w:r>
    </w:p>
    <w:p w:rsidR="00206BC7" w:rsidRPr="00C47E19" w:rsidRDefault="00206BC7" w:rsidP="003000D3">
      <w:pPr>
        <w:pStyle w:val="Normaltindrag"/>
      </w:pPr>
      <w:r w:rsidRPr="00C47E19">
        <w:t>Granskningen visar att de mål för utredning och lagföring som polisen och Åklagarmyndigheten var för sig har fastställt inte samverkar till att uppnå det övergripande målet för rättsväsendet att lagföringen ska öka. För polisen är målet att andelen ärenden redovisade till åklagare ska öka, medan Åklaga</w:t>
      </w:r>
      <w:r w:rsidRPr="00C47E19">
        <w:t>r</w:t>
      </w:r>
      <w:r w:rsidRPr="00C47E19">
        <w:t>myndigheten har som mål att lagföringen ska öka. För lagföringsmålet, som relaterar till misstänkta personer, är det effektivt att begränsa förundersö</w:t>
      </w:r>
      <w:r w:rsidRPr="00C47E19">
        <w:t>k</w:t>
      </w:r>
      <w:r w:rsidRPr="00C47E19">
        <w:t xml:space="preserve">ningen genom att inte utreda och åtala på fler brottsmisstankar än vad som har betydelse för påföljden. Riksrevisionen anser att polisens mål riskerar att motverka en sådan effektiv användning av förundersökningsbegränsning. </w:t>
      </w:r>
    </w:p>
    <w:p w:rsidR="00206BC7" w:rsidRPr="00C47E19" w:rsidRDefault="00206BC7" w:rsidP="003C56A7">
      <w:pPr>
        <w:pStyle w:val="R4"/>
      </w:pPr>
      <w:r w:rsidRPr="00C47E19">
        <w:t>Regeringens styrning får inte effekt</w:t>
      </w:r>
    </w:p>
    <w:p w:rsidR="00206BC7" w:rsidRPr="00C47E19" w:rsidRDefault="00206BC7" w:rsidP="00206BC7">
      <w:r w:rsidRPr="00C47E19">
        <w:t xml:space="preserve">Regeringen, Rikspolisstyrelsen och riksåklagarens kansli har sedan lång tid uppmärksammat problemen med de långa handläggningstiderna och den låga uppklaringen när det gäller mängdbrott. </w:t>
      </w:r>
    </w:p>
    <w:p w:rsidR="00206BC7" w:rsidRPr="00C47E19" w:rsidRDefault="00206BC7" w:rsidP="003000D3">
      <w:pPr>
        <w:pStyle w:val="Normaltindrag"/>
      </w:pPr>
      <w:r w:rsidRPr="00C47E19">
        <w:t>Riksrevisionen menar att myndigheternas uppdrag och befogenheter är tydliga och att myndigheterna fått tillräckliga resurser. Däremot har regerin</w:t>
      </w:r>
      <w:r w:rsidRPr="00C47E19">
        <w:t>g</w:t>
      </w:r>
      <w:r w:rsidRPr="00C47E19">
        <w:t>en inte lyckats få polis och åklagare att i alla delar tillämpa ett rättskedjepe</w:t>
      </w:r>
      <w:r w:rsidRPr="00C47E19">
        <w:t>r</w:t>
      </w:r>
      <w:r w:rsidRPr="00C47E19">
        <w:t>spektiv och sätta in sina egna insatser i ett större sammanhang. Riksrevisionen bedömer också att regeringens styrning av polisen inte varit tillräckligt ko</w:t>
      </w:r>
      <w:r w:rsidRPr="00C47E19">
        <w:t>n</w:t>
      </w:r>
      <w:r w:rsidRPr="00C47E19">
        <w:t>centrerad på kärnuppgifterna, där mängdbrottshanteringen är en del. Sty</w:t>
      </w:r>
      <w:r w:rsidRPr="00C47E19">
        <w:t>r</w:t>
      </w:r>
      <w:r w:rsidRPr="00C47E19">
        <w:t>ningen har i stället i huvudsak varit koncentrerad på andra delar av polisens uppdrag än brottsutredande, eller gällt andra brottstyper som t.ex. grov org</w:t>
      </w:r>
      <w:r w:rsidRPr="00C47E19">
        <w:t>a</w:t>
      </w:r>
      <w:r w:rsidRPr="00C47E19">
        <w:t xml:space="preserve">niserad brottslighet. Riksrevisionen anser att </w:t>
      </w:r>
      <w:r w:rsidR="00714266" w:rsidRPr="00C47E19">
        <w:t xml:space="preserve">detta </w:t>
      </w:r>
      <w:r w:rsidRPr="00C47E19">
        <w:t xml:space="preserve">i praktiken riskerar att leda till att mängdbrottshanteringen får stå tillbaka till förmån för mer riktade insatser mot specifikt prioriterade brott. Riksrevisionen bedömer att det kan vara möjligt att ändra förutsättningarna för polisens mängdbrottshantering. </w:t>
      </w:r>
    </w:p>
    <w:p w:rsidR="003000D3" w:rsidRPr="00C47E19" w:rsidRDefault="00206BC7" w:rsidP="003000D3">
      <w:pPr>
        <w:pStyle w:val="Normaltindrag"/>
      </w:pPr>
      <w:r w:rsidRPr="00C47E19">
        <w:t xml:space="preserve">Riksrevisionen pekar på att polisen i dag </w:t>
      </w:r>
      <w:r w:rsidR="008860B6" w:rsidRPr="00C47E19">
        <w:t xml:space="preserve">är </w:t>
      </w:r>
      <w:r w:rsidRPr="00C47E19">
        <w:t>tvungen att administrativt ha</w:t>
      </w:r>
      <w:r w:rsidRPr="00C47E19">
        <w:t>n</w:t>
      </w:r>
      <w:r w:rsidRPr="00C47E19">
        <w:t>tera många mängdbrottsärenden som inte ska utredas för att de inte utgör brott och där grunden för anmälan är att försäkringsbolag kräver polisanmälan för att betala ut försäkringsersättning. Dessa ärenden tar resurser i anspråk, som i stället hade kunnat användas till att snabbare hantera ärenden som har föru</w:t>
      </w:r>
      <w:r w:rsidRPr="00C47E19">
        <w:t>t</w:t>
      </w:r>
      <w:r w:rsidRPr="00C47E19">
        <w:t xml:space="preserve">sättningar att utredas. </w:t>
      </w:r>
    </w:p>
    <w:p w:rsidR="00206BC7" w:rsidRPr="00C47E19" w:rsidRDefault="00206BC7" w:rsidP="003000D3">
      <w:pPr>
        <w:pStyle w:val="Rubrik2"/>
      </w:pPr>
      <w:bookmarkStart w:id="13" w:name="_Toc271182235"/>
      <w:r w:rsidRPr="00C47E19">
        <w:t>Riksrevisionens rekommendationer</w:t>
      </w:r>
      <w:bookmarkEnd w:id="13"/>
    </w:p>
    <w:p w:rsidR="00206BC7" w:rsidRPr="00C47E19" w:rsidRDefault="00206BC7" w:rsidP="00206BC7">
      <w:r w:rsidRPr="00C47E19">
        <w:t>Effektiviteten i mängdbrottshanteringen kan förbättras. Hanteringen går ofta för långsamt, uppklaringen är låg och det finns relativt stora variationer i resultaten över landet. Denna granskning har visat på ett antal orsaker till detta, vilket föranleder Riksrevisionen att lämna följande rekommendationer.</w:t>
      </w:r>
    </w:p>
    <w:p w:rsidR="00206BC7" w:rsidRPr="00C47E19" w:rsidRDefault="00206BC7" w:rsidP="003000D3">
      <w:pPr>
        <w:pStyle w:val="Rubrik3"/>
        <w:rPr>
          <w:noProof w:val="0"/>
        </w:rPr>
      </w:pPr>
      <w:bookmarkStart w:id="14" w:name="_Toc271182236"/>
      <w:r w:rsidRPr="00C47E19">
        <w:rPr>
          <w:noProof w:val="0"/>
        </w:rPr>
        <w:t>Rekommendationer till regeringen</w:t>
      </w:r>
      <w:bookmarkEnd w:id="14"/>
      <w:r w:rsidRPr="00C47E19">
        <w:rPr>
          <w:noProof w:val="0"/>
        </w:rPr>
        <w:t xml:space="preserve"> </w:t>
      </w:r>
    </w:p>
    <w:p w:rsidR="00206BC7" w:rsidRPr="00C47E19" w:rsidRDefault="00206BC7" w:rsidP="00206BC7">
      <w:r w:rsidRPr="00C47E19">
        <w:t>Regeringen har ett ansvar för att hanteringen av mängdbrott är effektiv och avkastar goda resultat. Riksrevisionen rekommenderar därför regeringen att göra följande:</w:t>
      </w:r>
    </w:p>
    <w:p w:rsidR="00206BC7" w:rsidRPr="00C47E19" w:rsidRDefault="00206BC7" w:rsidP="00B16C16">
      <w:pPr>
        <w:pStyle w:val="Liststycke"/>
        <w:numPr>
          <w:ilvl w:val="0"/>
          <w:numId w:val="16"/>
        </w:numPr>
        <w:spacing w:before="120"/>
      </w:pPr>
      <w:r w:rsidRPr="00C47E19">
        <w:t>Säkerställa att myndigheternas arbete med mängdbrottsuppdraget får g</w:t>
      </w:r>
      <w:r w:rsidRPr="00C47E19">
        <w:t>e</w:t>
      </w:r>
      <w:r w:rsidRPr="00C47E19">
        <w:t xml:space="preserve">nomslag i verksamheten, och om resultaten inte förbättras skärpa kraven på myndigheterna. </w:t>
      </w:r>
    </w:p>
    <w:p w:rsidR="00206BC7" w:rsidRPr="00C47E19" w:rsidRDefault="00206BC7" w:rsidP="00714266">
      <w:pPr>
        <w:pStyle w:val="Liststycke"/>
        <w:numPr>
          <w:ilvl w:val="0"/>
          <w:numId w:val="16"/>
        </w:numPr>
      </w:pPr>
      <w:r w:rsidRPr="00C47E19">
        <w:t xml:space="preserve">Överväga om de två förenklade förfarandena kan ersättas av ett enda. </w:t>
      </w:r>
    </w:p>
    <w:p w:rsidR="00206BC7" w:rsidRPr="00C47E19" w:rsidRDefault="00206BC7" w:rsidP="00714266">
      <w:pPr>
        <w:pStyle w:val="Liststycke"/>
        <w:numPr>
          <w:ilvl w:val="0"/>
          <w:numId w:val="16"/>
        </w:numPr>
      </w:pPr>
      <w:r w:rsidRPr="00C47E19">
        <w:t>Undanröja hinder för en effektiv användning av civila utredare.</w:t>
      </w:r>
    </w:p>
    <w:p w:rsidR="00206BC7" w:rsidRPr="00C47E19" w:rsidRDefault="00206BC7" w:rsidP="00714266">
      <w:pPr>
        <w:pStyle w:val="Liststycke"/>
        <w:numPr>
          <w:ilvl w:val="0"/>
          <w:numId w:val="16"/>
        </w:numPr>
      </w:pPr>
      <w:r w:rsidRPr="00C47E19">
        <w:t>Låta utreda förutsättningarna för att begränsa hanteringen inom polisen av anmälningar som uppenbart inte avser brott, t</w:t>
      </w:r>
      <w:r w:rsidR="00714266" w:rsidRPr="00C47E19">
        <w:t xml:space="preserve">.ex. </w:t>
      </w:r>
      <w:r w:rsidRPr="00C47E19">
        <w:t>borttappade föremål och ärenden som mer är av försäkringskaraktär.</w:t>
      </w:r>
    </w:p>
    <w:p w:rsidR="00206BC7" w:rsidRPr="00C47E19" w:rsidRDefault="00206BC7" w:rsidP="003000D3">
      <w:pPr>
        <w:pStyle w:val="Rubrik3"/>
        <w:rPr>
          <w:noProof w:val="0"/>
        </w:rPr>
      </w:pPr>
      <w:bookmarkStart w:id="15" w:name="_Toc271182237"/>
      <w:r w:rsidRPr="00C47E19">
        <w:rPr>
          <w:noProof w:val="0"/>
        </w:rPr>
        <w:t>Rekommendationer till Polisen</w:t>
      </w:r>
      <w:bookmarkEnd w:id="15"/>
      <w:r w:rsidRPr="00C47E19">
        <w:rPr>
          <w:noProof w:val="0"/>
        </w:rPr>
        <w:t xml:space="preserve"> </w:t>
      </w:r>
    </w:p>
    <w:p w:rsidR="00206BC7" w:rsidRPr="00C47E19" w:rsidRDefault="00206BC7" w:rsidP="00206BC7">
      <w:r w:rsidRPr="00C47E19">
        <w:t>Rikspolisstyrelsen ska verka för planmässighet, samordning och rationalise</w:t>
      </w:r>
      <w:r w:rsidRPr="00C47E19">
        <w:t>r</w:t>
      </w:r>
      <w:r w:rsidRPr="00C47E19">
        <w:t>ing inom polisväsendet. Rikspolisstyrelsen har alltså ett ansvar för att samtl</w:t>
      </w:r>
      <w:r w:rsidRPr="00C47E19">
        <w:t>i</w:t>
      </w:r>
      <w:r w:rsidRPr="00C47E19">
        <w:t>ga polismyndigheter hanterar mängdbrotten effektivt, och att resultaten är goda och inte varierar orimligt mycket mellan myndigheterna. Riksrevisionen rekommenderar därför Rikspolisstyrelsen och polismyndigheterna att göra följande:</w:t>
      </w:r>
    </w:p>
    <w:p w:rsidR="00206BC7" w:rsidRPr="00C47E19" w:rsidRDefault="00206BC7" w:rsidP="00714266">
      <w:pPr>
        <w:pStyle w:val="Liststycke"/>
        <w:numPr>
          <w:ilvl w:val="0"/>
          <w:numId w:val="17"/>
        </w:numPr>
        <w:spacing w:before="0"/>
      </w:pPr>
      <w:r w:rsidRPr="00C47E19">
        <w:t>Komplettera dagens mål med att också sätta långsiktiga mål för polismy</w:t>
      </w:r>
      <w:r w:rsidRPr="00C47E19">
        <w:t>n</w:t>
      </w:r>
      <w:r w:rsidRPr="00C47E19">
        <w:t>digheterna utifrån ett rättskedjeperspektiv, inte minst för att resultatet för de myndigheter som har lägst resultat ska få möjlighet att förbättras.</w:t>
      </w:r>
    </w:p>
    <w:p w:rsidR="00206BC7" w:rsidRPr="00C47E19" w:rsidRDefault="00206BC7" w:rsidP="00714266">
      <w:pPr>
        <w:pStyle w:val="Liststycke"/>
        <w:numPr>
          <w:ilvl w:val="0"/>
          <w:numId w:val="17"/>
        </w:numPr>
      </w:pPr>
      <w:r w:rsidRPr="00C47E19">
        <w:t xml:space="preserve">Säkerställa att arbetsmetodiken från Polisens nationella utredningskoncept används fullt ut i hela polisorganisationen. </w:t>
      </w:r>
    </w:p>
    <w:p w:rsidR="00206BC7" w:rsidRPr="00C47E19" w:rsidRDefault="00206BC7" w:rsidP="00714266">
      <w:pPr>
        <w:pStyle w:val="Liststycke"/>
        <w:numPr>
          <w:ilvl w:val="0"/>
          <w:numId w:val="17"/>
        </w:numPr>
      </w:pPr>
      <w:r w:rsidRPr="00C47E19">
        <w:t>Främja användningen av civila utredare när det kan höja effektiviteten i mängdbrottshanteringen.</w:t>
      </w:r>
    </w:p>
    <w:p w:rsidR="00206BC7" w:rsidRPr="00C47E19" w:rsidRDefault="00206BC7" w:rsidP="00714266">
      <w:pPr>
        <w:pStyle w:val="Liststycke"/>
        <w:numPr>
          <w:ilvl w:val="0"/>
          <w:numId w:val="17"/>
        </w:numPr>
      </w:pPr>
      <w:r w:rsidRPr="00C47E19">
        <w:t>Utveckla samverkan med Åklagarmyndigheten i syfte att säkra kvaliteten på redovisade förundersökningar och höja effektiviteten i hela rättsväse</w:t>
      </w:r>
      <w:r w:rsidRPr="00C47E19">
        <w:t>n</w:t>
      </w:r>
      <w:r w:rsidRPr="00C47E19">
        <w:t>det.</w:t>
      </w:r>
    </w:p>
    <w:p w:rsidR="00206BC7" w:rsidRPr="00C47E19" w:rsidRDefault="00206BC7" w:rsidP="003000D3">
      <w:pPr>
        <w:pStyle w:val="Rubrik3"/>
        <w:rPr>
          <w:noProof w:val="0"/>
        </w:rPr>
      </w:pPr>
      <w:bookmarkStart w:id="16" w:name="_Toc271182238"/>
      <w:r w:rsidRPr="00C47E19">
        <w:rPr>
          <w:noProof w:val="0"/>
        </w:rPr>
        <w:t>Rekommendationer till Åklagarmyndigheten</w:t>
      </w:r>
      <w:bookmarkEnd w:id="16"/>
    </w:p>
    <w:p w:rsidR="00206BC7" w:rsidRPr="00C47E19" w:rsidRDefault="00206BC7" w:rsidP="00206BC7">
      <w:r w:rsidRPr="00C47E19">
        <w:t>Åklagarmyndigheten ska verka för samordning och effektivitet inom åklaga</w:t>
      </w:r>
      <w:r w:rsidRPr="00C47E19">
        <w:t>r</w:t>
      </w:r>
      <w:r w:rsidRPr="00C47E19">
        <w:t>väsendet i syfte att upprätthålla en enhetlig och sammanhållen åklagarver</w:t>
      </w:r>
      <w:r w:rsidRPr="00C47E19">
        <w:t>k</w:t>
      </w:r>
      <w:r w:rsidRPr="00C47E19">
        <w:t>samhet i landet. Åklagarmyndigheten ansvarar alltså för att de mängdbrott</w:t>
      </w:r>
      <w:r w:rsidRPr="00C47E19">
        <w:t>s</w:t>
      </w:r>
      <w:r w:rsidRPr="00C47E19">
        <w:t>ärenden som redovisas av polisen hanteras effektivt och att resultaten inte varierar orimligt mycket mellan åklagarkamrarna. Riksrevisionen rekomme</w:t>
      </w:r>
      <w:r w:rsidRPr="00C47E19">
        <w:t>n</w:t>
      </w:r>
      <w:r w:rsidRPr="00C47E19">
        <w:t xml:space="preserve">derar därför Åklagarmyndigheten att göra följande: </w:t>
      </w:r>
    </w:p>
    <w:p w:rsidR="00206BC7" w:rsidRPr="00C47E19" w:rsidRDefault="00206BC7" w:rsidP="00B16C16">
      <w:pPr>
        <w:pStyle w:val="Liststycke"/>
        <w:numPr>
          <w:ilvl w:val="0"/>
          <w:numId w:val="18"/>
        </w:numPr>
        <w:spacing w:before="120"/>
      </w:pPr>
      <w:r w:rsidRPr="00C47E19">
        <w:t>Fortsätta den påbörjade utvecklingen av mängdbrottshanteringen på åkl</w:t>
      </w:r>
      <w:r w:rsidRPr="00C47E19">
        <w:t>a</w:t>
      </w:r>
      <w:r w:rsidRPr="00C47E19">
        <w:t>garkamrarna och låta annan personal än åklagare förbereda lagföringsbesl</w:t>
      </w:r>
      <w:r w:rsidRPr="00C47E19">
        <w:t>u</w:t>
      </w:r>
      <w:r w:rsidRPr="00C47E19">
        <w:t xml:space="preserve">ten samt genomföra detta inom hela Åklagarmyndigheten. </w:t>
      </w:r>
    </w:p>
    <w:p w:rsidR="00206BC7" w:rsidRPr="00C47E19" w:rsidRDefault="00206BC7" w:rsidP="00714266">
      <w:pPr>
        <w:pStyle w:val="Liststycke"/>
        <w:numPr>
          <w:ilvl w:val="0"/>
          <w:numId w:val="18"/>
        </w:numPr>
      </w:pPr>
      <w:r w:rsidRPr="00C47E19">
        <w:t xml:space="preserve">Utveckla samverkan med Polisen i syfte att säkra kvaliteten på redovisade förundersökningar och höja effektiviteten i hela rättsväsendet. </w:t>
      </w:r>
    </w:p>
    <w:p w:rsidR="008F5126" w:rsidRPr="00C47E19" w:rsidRDefault="008F5126" w:rsidP="008F5126"/>
    <w:p w:rsidR="008F5126" w:rsidRPr="00C47E19" w:rsidRDefault="008F5126" w:rsidP="008F5126">
      <w:pPr>
        <w:pStyle w:val="Normaltindrag"/>
        <w:sectPr w:rsidR="008F5126" w:rsidRPr="00C47E19" w:rsidSect="00444EDE">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docGrid w:linePitch="360"/>
        </w:sectPr>
      </w:pPr>
    </w:p>
    <w:p w:rsidR="008F5126" w:rsidRPr="00C47E19" w:rsidRDefault="008F5126" w:rsidP="00B16C16">
      <w:pPr>
        <w:pStyle w:val="Rubrik1"/>
        <w:rPr>
          <w:noProof w:val="0"/>
        </w:rPr>
      </w:pPr>
      <w:bookmarkStart w:id="17" w:name="_Toc271182239"/>
      <w:r w:rsidRPr="00C47E19">
        <w:rPr>
          <w:noProof w:val="0"/>
        </w:rPr>
        <w:t>Styrelsens överväganden</w:t>
      </w:r>
      <w:bookmarkEnd w:id="17"/>
    </w:p>
    <w:p w:rsidR="00794424" w:rsidRPr="00C47E19" w:rsidRDefault="00794424" w:rsidP="00794424">
      <w:r w:rsidRPr="00C47E19">
        <w:t xml:space="preserve">Riksrevisionens styrelse har funnit att slutsatserna av den granskning som Riksrevisionen redovisat i rapporten </w:t>
      </w:r>
      <w:r w:rsidRPr="00C47E19">
        <w:rPr>
          <w:i/>
        </w:rPr>
        <w:t>Hanteringen av mängdbrott – en kär</w:t>
      </w:r>
      <w:r w:rsidRPr="00C47E19">
        <w:rPr>
          <w:i/>
        </w:rPr>
        <w:t>n</w:t>
      </w:r>
      <w:r w:rsidRPr="00C47E19">
        <w:rPr>
          <w:i/>
        </w:rPr>
        <w:t xml:space="preserve">uppgift för polis och åklagare </w:t>
      </w:r>
      <w:r w:rsidRPr="00C47E19">
        <w:t>(RiR 2010:10) bör överlämnas till rik</w:t>
      </w:r>
      <w:r w:rsidR="009146D8" w:rsidRPr="00C47E19">
        <w:t>s</w:t>
      </w:r>
      <w:r w:rsidRPr="00C47E19">
        <w:t>dagen i form av en redogörelse. I anslutning härtill vill styrelsen anföra följande.</w:t>
      </w:r>
    </w:p>
    <w:p w:rsidR="00AE2328" w:rsidRPr="00C47E19" w:rsidRDefault="008528E2" w:rsidP="00AE2328">
      <w:pPr>
        <w:pStyle w:val="Normaltindrag"/>
      </w:pPr>
      <w:r w:rsidRPr="00C47E19">
        <w:t>Av granskningen fram</w:t>
      </w:r>
      <w:r w:rsidR="006025B4" w:rsidRPr="00C47E19">
        <w:t xml:space="preserve">går </w:t>
      </w:r>
      <w:r w:rsidRPr="00C47E19">
        <w:t xml:space="preserve">att </w:t>
      </w:r>
      <w:r w:rsidR="00AE2328" w:rsidRPr="00C47E19">
        <w:t xml:space="preserve">det återstår mycket arbete för att hanteringen av mängdbrott ska bli effektiv. </w:t>
      </w:r>
      <w:r w:rsidRPr="00C47E19">
        <w:t>E</w:t>
      </w:r>
      <w:r w:rsidR="00AE2328" w:rsidRPr="00C47E19">
        <w:t xml:space="preserve">nligt Riksrevisionens uppfattning </w:t>
      </w:r>
      <w:r w:rsidRPr="00C47E19">
        <w:t>har rege</w:t>
      </w:r>
      <w:r w:rsidRPr="00C47E19">
        <w:t>r</w:t>
      </w:r>
      <w:r w:rsidRPr="00C47E19">
        <w:t xml:space="preserve">ingen </w:t>
      </w:r>
      <w:r w:rsidR="00AE2328" w:rsidRPr="00C47E19">
        <w:t xml:space="preserve">varit senfärdig när det gäller att vidta verkningsfulla åtgärder </w:t>
      </w:r>
      <w:r w:rsidRPr="00C47E19">
        <w:t xml:space="preserve">för att förbättra hanteringen av </w:t>
      </w:r>
      <w:r w:rsidR="00AE2328" w:rsidRPr="00C47E19">
        <w:t xml:space="preserve">mängdbrott. Huvudorsaken till problemen är </w:t>
      </w:r>
      <w:r w:rsidRPr="00C47E19">
        <w:t xml:space="preserve">enligt Riksrevisionen </w:t>
      </w:r>
      <w:r w:rsidR="00AE2328" w:rsidRPr="00C47E19">
        <w:t>att</w:t>
      </w:r>
      <w:r w:rsidRPr="00C47E19">
        <w:t xml:space="preserve"> </w:t>
      </w:r>
      <w:r w:rsidR="00AE2328" w:rsidRPr="00C47E19">
        <w:t xml:space="preserve">beslutade förändringar inte har fått tillräckligt genomslag, framför allt </w:t>
      </w:r>
      <w:r w:rsidR="006025B4" w:rsidRPr="00C47E19">
        <w:t xml:space="preserve">inte </w:t>
      </w:r>
      <w:r w:rsidR="00AE2328" w:rsidRPr="00C47E19">
        <w:t>inom polisen.</w:t>
      </w:r>
    </w:p>
    <w:p w:rsidR="00D45DD8" w:rsidRPr="00C47E19" w:rsidRDefault="00D45DD8" w:rsidP="00AE2328">
      <w:pPr>
        <w:pStyle w:val="Normaltindrag"/>
      </w:pPr>
      <w:r w:rsidRPr="00C47E19">
        <w:t>Styrelsen vill inledningsvis framhålla att mängdbrott</w:t>
      </w:r>
      <w:r w:rsidR="006520CB" w:rsidRPr="00C47E19">
        <w:t>en ofta drabbar e</w:t>
      </w:r>
      <w:r w:rsidR="006520CB" w:rsidRPr="00C47E19">
        <w:t>n</w:t>
      </w:r>
      <w:r w:rsidR="00714266" w:rsidRPr="00C47E19">
        <w:t>skilda medborgare; detta gäller</w:t>
      </w:r>
      <w:r w:rsidR="006520CB" w:rsidRPr="00C47E19">
        <w:t xml:space="preserve"> t.ex.</w:t>
      </w:r>
      <w:r w:rsidR="006D4909" w:rsidRPr="00C47E19">
        <w:t xml:space="preserve"> tillgreppsbrott, misshandel som inte är grov och skadegörelse.</w:t>
      </w:r>
      <w:r w:rsidR="006520CB" w:rsidRPr="00C47E19">
        <w:t xml:space="preserve"> </w:t>
      </w:r>
      <w:r w:rsidR="00BA0DD1" w:rsidRPr="00C47E19">
        <w:t>Det är därför av största vikt att h</w:t>
      </w:r>
      <w:r w:rsidR="006520CB" w:rsidRPr="00C47E19">
        <w:t>an</w:t>
      </w:r>
      <w:r w:rsidR="006D4909" w:rsidRPr="00C47E19">
        <w:t>t</w:t>
      </w:r>
      <w:r w:rsidR="006520CB" w:rsidRPr="00C47E19">
        <w:t xml:space="preserve">eringen av mängdbrott </w:t>
      </w:r>
      <w:r w:rsidR="00BA0DD1" w:rsidRPr="00C47E19">
        <w:t xml:space="preserve">blir så effektiv som möjligt. </w:t>
      </w:r>
      <w:r w:rsidR="00821746" w:rsidRPr="00C47E19">
        <w:t>Ouppklarade brott och l</w:t>
      </w:r>
      <w:r w:rsidR="006D4909" w:rsidRPr="00C47E19">
        <w:t>å</w:t>
      </w:r>
      <w:r w:rsidR="00BA0DD1" w:rsidRPr="00C47E19">
        <w:t>nga han</w:t>
      </w:r>
      <w:r w:rsidR="00BA0DD1" w:rsidRPr="00C47E19">
        <w:t>d</w:t>
      </w:r>
      <w:r w:rsidR="00BA0DD1" w:rsidRPr="00C47E19">
        <w:t xml:space="preserve">läggningstider riskerar </w:t>
      </w:r>
      <w:r w:rsidR="006D4909" w:rsidRPr="00C47E19">
        <w:t xml:space="preserve">att urholka </w:t>
      </w:r>
      <w:r w:rsidR="00BA0DD1" w:rsidRPr="00C47E19">
        <w:t xml:space="preserve">medborgarnas förtroende för </w:t>
      </w:r>
      <w:r w:rsidR="006D3855" w:rsidRPr="00C47E19">
        <w:t xml:space="preserve">rättsväsendet och för rättssamhället. </w:t>
      </w:r>
    </w:p>
    <w:p w:rsidR="005A53F1" w:rsidRPr="00C47E19" w:rsidRDefault="005A53F1" w:rsidP="005A53F1">
      <w:pPr>
        <w:pStyle w:val="Normaltindrag"/>
      </w:pPr>
      <w:r w:rsidRPr="00C47E19">
        <w:t>Styrelsen konstaterar att Rikspolisstyrelsen, Åklagarmyndigheten och Domstolsverket</w:t>
      </w:r>
      <w:r w:rsidR="009146D8" w:rsidRPr="00C47E19">
        <w:t xml:space="preserve"> i maj</w:t>
      </w:r>
      <w:r w:rsidRPr="00C47E19">
        <w:t xml:space="preserve"> </w:t>
      </w:r>
      <w:r w:rsidR="009146D8" w:rsidRPr="00C47E19">
        <w:t xml:space="preserve">till regeringen </w:t>
      </w:r>
      <w:r w:rsidRPr="00C47E19">
        <w:t xml:space="preserve">överlämnat en gemensam redovisning av ett uppdrag, </w:t>
      </w:r>
      <w:r w:rsidRPr="00C47E19">
        <w:rPr>
          <w:i/>
        </w:rPr>
        <w:t>Ökad effektivitet och förbättrad samverkan vid handläggning av mängdbrott</w:t>
      </w:r>
      <w:r w:rsidRPr="00C47E19">
        <w:t>.</w:t>
      </w:r>
      <w:r w:rsidRPr="00C47E19">
        <w:rPr>
          <w:rStyle w:val="Fotnotsreferens"/>
        </w:rPr>
        <w:footnoteReference w:id="1"/>
      </w:r>
      <w:r w:rsidRPr="00C47E19">
        <w:t xml:space="preserve"> Redovisningen innehåller en rad förslag på åtgärder för att korta handläggningstiden för ett mängdbrottsärende och </w:t>
      </w:r>
      <w:r w:rsidR="009146D8" w:rsidRPr="00C47E19">
        <w:t>för att långsiktigt säkerstä</w:t>
      </w:r>
      <w:r w:rsidR="009146D8" w:rsidRPr="00C47E19">
        <w:t>l</w:t>
      </w:r>
      <w:r w:rsidR="009146D8" w:rsidRPr="00C47E19">
        <w:t>la</w:t>
      </w:r>
      <w:r w:rsidRPr="00C47E19">
        <w:t xml:space="preserve"> </w:t>
      </w:r>
      <w:r w:rsidR="009146D8" w:rsidRPr="00C47E19">
        <w:t>samverkansrutiner som skapar förutsättningar för uppföljning och utvärd</w:t>
      </w:r>
      <w:r w:rsidR="009146D8" w:rsidRPr="00C47E19">
        <w:t>e</w:t>
      </w:r>
      <w:r w:rsidR="009146D8" w:rsidRPr="00C47E19">
        <w:t xml:space="preserve">ring av den samlade mängdbrottshanteringen. </w:t>
      </w:r>
      <w:r w:rsidRPr="00C47E19">
        <w:t>Trots att de</w:t>
      </w:r>
      <w:r w:rsidR="006025B4" w:rsidRPr="00C47E19">
        <w:t xml:space="preserve">ssa förslag </w:t>
      </w:r>
      <w:r w:rsidRPr="00C47E19">
        <w:t>föreli</w:t>
      </w:r>
      <w:r w:rsidRPr="00C47E19">
        <w:t>g</w:t>
      </w:r>
      <w:r w:rsidRPr="00C47E19">
        <w:t>ger vill styrelsen framhålla vissa iakttagelser som framkommit i gransknin</w:t>
      </w:r>
      <w:r w:rsidRPr="00C47E19">
        <w:t>g</w:t>
      </w:r>
      <w:r w:rsidRPr="00C47E19">
        <w:t>en.</w:t>
      </w:r>
    </w:p>
    <w:p w:rsidR="006D3855" w:rsidRPr="00C47E19" w:rsidRDefault="00C9753C" w:rsidP="00794424">
      <w:pPr>
        <w:pStyle w:val="Normaltindrag"/>
      </w:pPr>
      <w:r w:rsidRPr="00C47E19">
        <w:t xml:space="preserve">Styrelsen konstaterar att det </w:t>
      </w:r>
      <w:r w:rsidR="006D4909" w:rsidRPr="00C47E19">
        <w:t>inom</w:t>
      </w:r>
      <w:r w:rsidR="00D45DD8" w:rsidRPr="00C47E19">
        <w:t xml:space="preserve"> gällande regelverk går att förbättra ha</w:t>
      </w:r>
      <w:r w:rsidR="00D45DD8" w:rsidRPr="00C47E19">
        <w:t>n</w:t>
      </w:r>
      <w:r w:rsidR="00D45DD8" w:rsidRPr="00C47E19">
        <w:t>teringen av mängdbrott. Samordningen inom rättskedjan men också mellan polismyndigheterna är viktig för att effektiviteten i hanteringen ska kunna öka.</w:t>
      </w:r>
      <w:r w:rsidR="006D4909" w:rsidRPr="00C47E19">
        <w:t xml:space="preserve"> Av granskningen framkommer dock att vissa förändringar </w:t>
      </w:r>
      <w:r w:rsidR="00342A31" w:rsidRPr="00C47E19">
        <w:t xml:space="preserve">för att öka effektiviteten </w:t>
      </w:r>
      <w:r w:rsidR="009146D8" w:rsidRPr="00C47E19">
        <w:t xml:space="preserve">kräver </w:t>
      </w:r>
      <w:r w:rsidR="006D4909" w:rsidRPr="00C47E19">
        <w:t>lagändringar</w:t>
      </w:r>
      <w:r w:rsidR="009146D8" w:rsidRPr="00C47E19">
        <w:t xml:space="preserve"> för att kunna genomföras</w:t>
      </w:r>
      <w:r w:rsidR="006D4909" w:rsidRPr="00C47E19">
        <w:t xml:space="preserve">. Några sådana förändringar </w:t>
      </w:r>
      <w:r w:rsidR="00714266" w:rsidRPr="00C47E19">
        <w:t>g</w:t>
      </w:r>
      <w:r w:rsidR="006D4909" w:rsidRPr="00C47E19">
        <w:t>ä</w:t>
      </w:r>
      <w:r w:rsidR="00714266" w:rsidRPr="00C47E19">
        <w:t>lle</w:t>
      </w:r>
      <w:r w:rsidR="006D4909" w:rsidRPr="00C47E19">
        <w:t>r reglerna för förenkla</w:t>
      </w:r>
      <w:r w:rsidR="008860B6" w:rsidRPr="00C47E19">
        <w:t>t</w:t>
      </w:r>
      <w:r w:rsidR="006D4909" w:rsidRPr="00C47E19">
        <w:t xml:space="preserve"> </w:t>
      </w:r>
      <w:r w:rsidR="008860B6" w:rsidRPr="00C47E19">
        <w:t>utredningsförfarande</w:t>
      </w:r>
      <w:r w:rsidR="006D4909" w:rsidRPr="00C47E19">
        <w:t>, utökat anvä</w:t>
      </w:r>
      <w:r w:rsidR="006D4909" w:rsidRPr="00C47E19">
        <w:t>n</w:t>
      </w:r>
      <w:r w:rsidR="006D4909" w:rsidRPr="00C47E19">
        <w:t xml:space="preserve">dande av civila utredare och begränsningar i hanteringen inom polisen </w:t>
      </w:r>
      <w:r w:rsidR="008528E2" w:rsidRPr="00C47E19">
        <w:t xml:space="preserve">av anmälningar som uppenbart inte avser brott, t.ex. borttappade föremål. </w:t>
      </w:r>
      <w:r w:rsidR="009146D8" w:rsidRPr="00C47E19">
        <w:t>Styre</w:t>
      </w:r>
      <w:r w:rsidR="009146D8" w:rsidRPr="00C47E19">
        <w:t>l</w:t>
      </w:r>
      <w:r w:rsidR="009146D8" w:rsidRPr="00C47E19">
        <w:t xml:space="preserve">sen utgår ifrån att dessa förändringar övervägs av regeringen i samband med hanteringen av </w:t>
      </w:r>
      <w:r w:rsidR="00714266" w:rsidRPr="00C47E19">
        <w:t xml:space="preserve">den </w:t>
      </w:r>
      <w:r w:rsidR="009146D8" w:rsidRPr="00C47E19">
        <w:t>rapport från de tre myndigheterna som omnämnts ovan.</w:t>
      </w:r>
    </w:p>
    <w:p w:rsidR="004668D6" w:rsidRPr="00C47E19" w:rsidRDefault="005A53F1" w:rsidP="00794424">
      <w:pPr>
        <w:pStyle w:val="Normaltindrag"/>
      </w:pPr>
      <w:r w:rsidRPr="00C47E19">
        <w:t xml:space="preserve">Av granskningen framgår att </w:t>
      </w:r>
      <w:r w:rsidR="002D4468" w:rsidRPr="00C47E19">
        <w:t xml:space="preserve">problemen med mängdbrottshanteringen </w:t>
      </w:r>
      <w:r w:rsidR="006025B4" w:rsidRPr="00C47E19">
        <w:t xml:space="preserve">är störst </w:t>
      </w:r>
      <w:r w:rsidR="002D4468" w:rsidRPr="00C47E19">
        <w:t xml:space="preserve">inom polisen. Styrelsen vill i sammanhanget erinra om att </w:t>
      </w:r>
      <w:r w:rsidR="004668D6" w:rsidRPr="00C47E19">
        <w:t>Riksrevisi</w:t>
      </w:r>
      <w:r w:rsidR="004668D6" w:rsidRPr="00C47E19">
        <w:t>o</w:t>
      </w:r>
      <w:r w:rsidR="004668D6" w:rsidRPr="00C47E19">
        <w:t xml:space="preserve">nen </w:t>
      </w:r>
      <w:r w:rsidR="002D4468" w:rsidRPr="00C47E19">
        <w:t xml:space="preserve">i en granskning från 2005 drog </w:t>
      </w:r>
      <w:r w:rsidR="004668D6" w:rsidRPr="00C47E19">
        <w:t>slutsatsen att Rikspolisstyrelsen inte hade levt upp till sitt ansvar att styra polismyndigheterna.</w:t>
      </w:r>
      <w:r w:rsidR="002D4468" w:rsidRPr="00C47E19">
        <w:rPr>
          <w:rStyle w:val="Fotnotsreferens"/>
        </w:rPr>
        <w:footnoteReference w:id="2"/>
      </w:r>
      <w:r w:rsidR="004668D6" w:rsidRPr="00C47E19">
        <w:t xml:space="preserve"> Den bristande styrnin</w:t>
      </w:r>
      <w:r w:rsidR="004668D6" w:rsidRPr="00C47E19">
        <w:t>g</w:t>
      </w:r>
      <w:r w:rsidR="004668D6" w:rsidRPr="00C47E19">
        <w:t xml:space="preserve">en hade enligt Riksrevisionens bedömning bidragit till att polismyndigheterna inte ges incitament till att prestera bra resultat. </w:t>
      </w:r>
      <w:r w:rsidR="002D4468" w:rsidRPr="00C47E19">
        <w:t>Styrelsen beslutade om en framställning i anledning av granskningen.</w:t>
      </w:r>
      <w:r w:rsidR="002D4468" w:rsidRPr="00C47E19">
        <w:rPr>
          <w:rStyle w:val="Fotnotsreferens"/>
        </w:rPr>
        <w:footnoteReference w:id="3"/>
      </w:r>
      <w:r w:rsidR="002D4468" w:rsidRPr="00C47E19">
        <w:t xml:space="preserve"> Styrelsen vill nu på nytt unde</w:t>
      </w:r>
      <w:r w:rsidR="002D4468" w:rsidRPr="00C47E19">
        <w:t>r</w:t>
      </w:r>
      <w:r w:rsidR="002D4468" w:rsidRPr="00C47E19">
        <w:t xml:space="preserve">stryka betydelsen av att centrala myndigheter har nödvändiga förutsättningar för styrning och uppföljning, men också att </w:t>
      </w:r>
      <w:r w:rsidR="006025B4" w:rsidRPr="00C47E19">
        <w:t xml:space="preserve">myndigheterna använder sig av dessa </w:t>
      </w:r>
      <w:r w:rsidR="009146D8" w:rsidRPr="00C47E19">
        <w:t>möjligheter</w:t>
      </w:r>
      <w:r w:rsidR="002D4468" w:rsidRPr="00C47E19">
        <w:t>.</w:t>
      </w:r>
      <w:r w:rsidR="009146D8" w:rsidRPr="00C47E19">
        <w:t xml:space="preserve"> Av granskningen framgår t.ex. att det finns ett utredning</w:t>
      </w:r>
      <w:r w:rsidR="009146D8" w:rsidRPr="00C47E19">
        <w:t>s</w:t>
      </w:r>
      <w:r w:rsidR="009146D8" w:rsidRPr="00C47E19">
        <w:t xml:space="preserve">koncept för hanteringen av mängdbrott som tagits fram av Rikspolisstyrelsen, men att detta inte tillämpas i önskvärd utsträckning.  </w:t>
      </w:r>
    </w:p>
    <w:p w:rsidR="008528E2" w:rsidRPr="00C47E19" w:rsidRDefault="002F187F" w:rsidP="008528E2">
      <w:pPr>
        <w:pStyle w:val="Normaltindrag"/>
      </w:pPr>
      <w:r w:rsidRPr="00C47E19">
        <w:t xml:space="preserve">Frågor om brister i hanteringen av mängdbrott är även förknippade med de problem som finns vad gäller delgivning av misstänkta. Bristande delgivning leder ofta till inställda rättegångar också när mängdbrott ska behandlas av domstolen. </w:t>
      </w:r>
      <w:r w:rsidR="008528E2" w:rsidRPr="00C47E19">
        <w:t xml:space="preserve">Styrelsen </w:t>
      </w:r>
      <w:r w:rsidRPr="00C47E19">
        <w:t>behandlar i en redogörelse till riksdagen (2010/11</w:t>
      </w:r>
      <w:r w:rsidR="00714266" w:rsidRPr="00C47E19">
        <w:t>:</w:t>
      </w:r>
      <w:r w:rsidRPr="00C47E19">
        <w:t xml:space="preserve">RRS2) Riksrevisionens rapport </w:t>
      </w:r>
      <w:r w:rsidRPr="00C47E19">
        <w:rPr>
          <w:i/>
        </w:rPr>
        <w:t xml:space="preserve">Inställda huvudförhandlingar i brottmål </w:t>
      </w:r>
      <w:r w:rsidRPr="00C47E19">
        <w:t>(RiR 2010:7)</w:t>
      </w:r>
      <w:r w:rsidR="008528E2" w:rsidRPr="00C47E19">
        <w:t xml:space="preserve">. </w:t>
      </w:r>
    </w:p>
    <w:p w:rsidR="00513FD0" w:rsidRPr="00C47E19" w:rsidRDefault="00BD5597" w:rsidP="00BD5597">
      <w:pPr>
        <w:pStyle w:val="Normaltindrag"/>
      </w:pPr>
      <w:r w:rsidRPr="00C47E19">
        <w:t xml:space="preserve">Styrelsen noterar </w:t>
      </w:r>
      <w:r w:rsidR="008860B6" w:rsidRPr="00C47E19">
        <w:t xml:space="preserve">slutligen </w:t>
      </w:r>
      <w:r w:rsidRPr="00C47E19">
        <w:t>att regeringen den 15 juli 2010 beslutade att en särskild utredare ska göra en översyn av brottmålsprocessen i syfte att öve</w:t>
      </w:r>
      <w:r w:rsidRPr="00C47E19">
        <w:t>r</w:t>
      </w:r>
      <w:r w:rsidRPr="00C47E19">
        <w:t>väga åtgärder för att skapa ett mer ändamålsenligt brottmålsförfarande (dir. 2010:78). Uppdraget ska redovisas senast den 20 september 2012. Utredaren ska bl.a. analysera om åklagaren i ökad utsträckning bör kunna lagföra mis</w:t>
      </w:r>
      <w:r w:rsidRPr="00C47E19">
        <w:t>s</w:t>
      </w:r>
      <w:r w:rsidRPr="00C47E19">
        <w:t xml:space="preserve">tänka personer. Styrelsen konstaterar att de förändringar som kan komma att genomföras i anledning av utredningens kommande förslag sannolikt kommer att dröja ett antal år. Styrelsen anser att riksdagen – </w:t>
      </w:r>
      <w:r w:rsidR="00207F37" w:rsidRPr="00C47E19">
        <w:t xml:space="preserve">bl.a. </w:t>
      </w:r>
      <w:r w:rsidRPr="00C47E19">
        <w:t>i avvaktan på att uppdraget redovisas – bör informeras om resultatet av Riksrevisionens granskning.</w:t>
      </w:r>
    </w:p>
    <w:p w:rsidR="00513FD0" w:rsidRPr="00C47E19" w:rsidRDefault="00513FD0" w:rsidP="00513FD0">
      <w:pPr>
        <w:pStyle w:val="Tryckort"/>
        <w:framePr w:wrap="around"/>
        <w:jc w:val="right"/>
      </w:pPr>
      <w:r w:rsidRPr="00C47E19">
        <w:t>Elanders, Vällingby  2010</w:t>
      </w:r>
    </w:p>
    <w:p w:rsidR="00BD5597" w:rsidRPr="00C47E19" w:rsidRDefault="00BD5597" w:rsidP="00BD5597">
      <w:pPr>
        <w:pStyle w:val="Normaltindrag"/>
      </w:pPr>
    </w:p>
    <w:sectPr w:rsidR="00BD5597" w:rsidRPr="00C47E19" w:rsidSect="00444EDE">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7DC" w:rsidRPr="00C47E19" w:rsidRDefault="009067DC">
      <w:pPr>
        <w:spacing w:before="0" w:line="240" w:lineRule="auto"/>
      </w:pPr>
      <w:r w:rsidRPr="00C47E19">
        <w:separator/>
      </w:r>
    </w:p>
  </w:endnote>
  <w:endnote w:type="continuationSeparator" w:id="0">
    <w:p w:rsidR="009067DC" w:rsidRPr="00C47E19" w:rsidRDefault="009067DC">
      <w:pPr>
        <w:spacing w:before="0" w:line="240" w:lineRule="auto"/>
      </w:pPr>
      <w:r w:rsidRPr="00C47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2</w:t>
    </w:r>
    <w:r w:rsidRPr="00C47E19">
      <w:fldChar w:fldCharType="end"/>
    </w:r>
  </w:p>
  <w:p w:rsidR="002F5C18" w:rsidRPr="00C47E19" w:rsidRDefault="002F5C1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00AB5F9B" w:rsidRPr="00C47E19">
      <w:t>10</w:t>
    </w:r>
    <w:r w:rsidRPr="00C47E19">
      <w:fldChar w:fldCharType="end"/>
    </w:r>
  </w:p>
  <w:p w:rsidR="002F5C18" w:rsidRPr="00C47E19" w:rsidRDefault="002F5C1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H"/>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00AB5F9B" w:rsidRPr="00C47E19">
      <w:t>9</w:t>
    </w:r>
    <w:r w:rsidRPr="00C47E19">
      <w:fldChar w:fldCharType="end"/>
    </w:r>
  </w:p>
  <w:p w:rsidR="002F5C18" w:rsidRPr="00C47E19" w:rsidRDefault="002F5C1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4</w:instrText>
    </w:r>
    <w:r w:rsidRPr="00C47E19">
      <w:fldChar w:fldCharType="end"/>
    </w:r>
    <w:r w:rsidRPr="00C47E19">
      <w:instrText xml:space="preserve">/2 </w:instrText>
    </w:r>
    <w:r w:rsidRPr="00C47E19">
      <w:fldChar w:fldCharType="separate"/>
    </w:r>
    <w:r w:rsidR="00AB5F9B" w:rsidRPr="00C47E19">
      <w:instrText>2</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4</w:instrText>
    </w:r>
    <w:r w:rsidRPr="00C47E19">
      <w:fldChar w:fldCharType="end"/>
    </w:r>
    <w:r w:rsidRPr="00C47E19">
      <w:instrText xml:space="preserve">/2) </w:instrText>
    </w:r>
    <w:r w:rsidRPr="00C47E19">
      <w:fldChar w:fldCharType="separate"/>
    </w:r>
    <w:r w:rsidR="00AB5F9B" w:rsidRPr="00C47E19">
      <w:instrText>2</w:instrText>
    </w:r>
    <w:r w:rsidRPr="00C47E19">
      <w:fldChar w:fldCharType="end"/>
    </w:r>
    <w:r w:rsidRPr="00C47E19">
      <w:fldChar w:fldCharType="separate"/>
    </w:r>
    <w:r w:rsidR="00AB5F9B" w:rsidRPr="00C47E19">
      <w:instrText>0</w:instrText>
    </w:r>
    <w:r w:rsidRPr="00C47E19">
      <w:fldChar w:fldCharType="end"/>
    </w:r>
    <w:r w:rsidRPr="00C47E19">
      <w:instrText xml:space="preserve"> = 0 "</w:instrText>
    </w:r>
    <w:r w:rsidRPr="00C47E19">
      <w:fldChar w:fldCharType="begin" w:fldLock="1"/>
    </w:r>
    <w:r w:rsidRPr="00C47E19">
      <w:instrText xml:space="preserve"> PAGE </w:instrText>
    </w:r>
    <w:r w:rsidRPr="00C47E19">
      <w:fldChar w:fldCharType="separate"/>
    </w:r>
    <w:r w:rsidR="00AB5F9B" w:rsidRPr="00C47E19">
      <w:instrText>4</w:instrText>
    </w:r>
    <w:r w:rsidRPr="00C47E19">
      <w:fldChar w:fldCharType="end"/>
    </w:r>
  </w:p>
  <w:p w:rsidR="00AB5F9B" w:rsidRPr="00C47E19" w:rsidRDefault="002F5C18">
    <w:pPr>
      <w:pStyle w:val="SidfotV"/>
      <w:framePr w:w="8732" w:h="284" w:hRule="exact" w:hSpace="0" w:vSpace="0" w:wrap="around" w:xAlign="inside" w:y="13042" w:anchorLock="0"/>
    </w:pPr>
    <w:r w:rsidRPr="00C47E19">
      <w:instrText>""</w:instrText>
    </w:r>
    <w:r w:rsidRPr="00C47E19">
      <w:fldChar w:fldCharType="begin" w:fldLock="1"/>
    </w:r>
    <w:r w:rsidRPr="00C47E19">
      <w:instrText xml:space="preserve"> PAGE </w:instrText>
    </w:r>
    <w:r w:rsidRPr="00C47E19">
      <w:fldChar w:fldCharType="separate"/>
    </w:r>
    <w:r w:rsidRPr="00C47E19">
      <w:instrText>5</w:instrText>
    </w:r>
    <w:r w:rsidRPr="00C47E19">
      <w:fldChar w:fldCharType="end"/>
    </w:r>
    <w:r w:rsidRPr="00C47E19">
      <w:instrText>"</w:instrText>
    </w:r>
    <w:r w:rsidRPr="00C47E19">
      <w:fldChar w:fldCharType="separate"/>
    </w:r>
    <w:r w:rsidR="00AB5F9B" w:rsidRPr="00C47E19">
      <w:t>4</w:t>
    </w:r>
  </w:p>
  <w:p w:rsidR="002F5C18" w:rsidRPr="00C47E19" w:rsidRDefault="002F5C18">
    <w:pPr>
      <w:pStyle w:val="SidfotH"/>
      <w:framePr w:w="8732" w:h="284" w:hRule="exact" w:hSpace="0" w:vSpace="0" w:wrap="around" w:xAlign="inside" w:y="13042" w:anchorLock="0"/>
    </w:pPr>
    <w:r w:rsidRPr="00C47E19">
      <w:fldChar w:fldCharType="end"/>
    </w:r>
  </w:p>
  <w:p w:rsidR="002F5C18" w:rsidRPr="00C47E19" w:rsidRDefault="002F5C1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00A940BE" w:rsidRPr="00C47E19">
      <w:t>12</w:t>
    </w:r>
    <w:r w:rsidRPr="00C47E19">
      <w:fldChar w:fldCharType="end"/>
    </w:r>
  </w:p>
  <w:p w:rsidR="002F5C18" w:rsidRPr="00C47E19" w:rsidRDefault="002F5C1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H"/>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13</w:t>
    </w:r>
    <w:r w:rsidRPr="00C47E19">
      <w:fldChar w:fldCharType="end"/>
    </w:r>
  </w:p>
  <w:p w:rsidR="002F5C18" w:rsidRPr="00C47E19" w:rsidRDefault="002F5C1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11</w:instrText>
    </w:r>
    <w:r w:rsidRPr="00C47E19">
      <w:fldChar w:fldCharType="end"/>
    </w:r>
    <w:r w:rsidRPr="00C47E19">
      <w:instrText xml:space="preserve">/2 </w:instrText>
    </w:r>
    <w:r w:rsidRPr="00C47E19">
      <w:fldChar w:fldCharType="separate"/>
    </w:r>
    <w:r w:rsidR="00AB5F9B" w:rsidRPr="00C47E19">
      <w:instrText>5,5</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11</w:instrText>
    </w:r>
    <w:r w:rsidRPr="00C47E19">
      <w:fldChar w:fldCharType="end"/>
    </w:r>
    <w:r w:rsidRPr="00C47E19">
      <w:instrText xml:space="preserve">/2) </w:instrText>
    </w:r>
    <w:r w:rsidRPr="00C47E19">
      <w:fldChar w:fldCharType="separate"/>
    </w:r>
    <w:r w:rsidR="00AB5F9B" w:rsidRPr="00C47E19">
      <w:instrText>5</w:instrText>
    </w:r>
    <w:r w:rsidRPr="00C47E19">
      <w:fldChar w:fldCharType="end"/>
    </w:r>
    <w:r w:rsidRPr="00C47E19">
      <w:fldChar w:fldCharType="separate"/>
    </w:r>
    <w:r w:rsidR="00AB5F9B" w:rsidRPr="00C47E19">
      <w:instrText>0,5</w:instrText>
    </w:r>
    <w:r w:rsidRPr="00C47E19">
      <w:fldChar w:fldCharType="end"/>
    </w:r>
    <w:r w:rsidRPr="00C47E19">
      <w:instrText xml:space="preserve"> = 0 "</w:instrText>
    </w:r>
    <w:r w:rsidRPr="00C47E19">
      <w:fldChar w:fldCharType="begin" w:fldLock="1"/>
    </w:r>
    <w:r w:rsidRPr="00C47E19">
      <w:instrText xml:space="preserve"> PAGE </w:instrText>
    </w:r>
    <w:r w:rsidRPr="00C47E19">
      <w:fldChar w:fldCharType="separate"/>
    </w:r>
    <w:r w:rsidRPr="00C47E19">
      <w:instrText>12</w:instrText>
    </w:r>
    <w:r w:rsidRPr="00C47E19">
      <w:fldChar w:fldCharType="end"/>
    </w:r>
  </w:p>
  <w:p w:rsidR="002F5C18" w:rsidRPr="00C47E19" w:rsidRDefault="002F5C18">
    <w:pPr>
      <w:pStyle w:val="SidfotH"/>
      <w:framePr w:w="8732" w:h="284" w:hRule="exact" w:hSpace="0" w:vSpace="0" w:wrap="around" w:xAlign="inside" w:y="13042" w:anchorLock="0"/>
    </w:pPr>
    <w:r w:rsidRPr="00C47E19">
      <w:instrText>""</w:instrText>
    </w:r>
    <w:r w:rsidRPr="00C47E19">
      <w:fldChar w:fldCharType="begin" w:fldLock="1"/>
    </w:r>
    <w:r w:rsidRPr="00C47E19">
      <w:instrText xml:space="preserve"> PAGE </w:instrText>
    </w:r>
    <w:r w:rsidRPr="00C47E19">
      <w:fldChar w:fldCharType="separate"/>
    </w:r>
    <w:r w:rsidR="00AB5F9B" w:rsidRPr="00C47E19">
      <w:instrText>11</w:instrText>
    </w:r>
    <w:r w:rsidRPr="00C47E19">
      <w:fldChar w:fldCharType="end"/>
    </w:r>
    <w:r w:rsidRPr="00C47E19">
      <w:instrText>"</w:instrText>
    </w:r>
    <w:r w:rsidRPr="00C47E19">
      <w:fldChar w:fldCharType="separate"/>
    </w:r>
    <w:r w:rsidR="00AB5F9B" w:rsidRPr="00C47E19">
      <w:t>11</w:t>
    </w:r>
    <w:r w:rsidRPr="00C47E19">
      <w:fldChar w:fldCharType="end"/>
    </w:r>
  </w:p>
  <w:p w:rsidR="002F5C18" w:rsidRPr="00C47E19" w:rsidRDefault="002F5C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H"/>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3</w:t>
    </w:r>
    <w:r w:rsidRPr="00C47E19">
      <w:fldChar w:fldCharType="end"/>
    </w:r>
  </w:p>
  <w:p w:rsidR="002F5C18" w:rsidRPr="00C47E19" w:rsidRDefault="002F5C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C47E19">
      <w:rPr>
        <w:noProof/>
      </w:rPr>
      <w:instrText>1</w:instrText>
    </w:r>
    <w:r w:rsidRPr="00C47E19">
      <w:fldChar w:fldCharType="end"/>
    </w:r>
    <w:r w:rsidRPr="00C47E19">
      <w:instrText xml:space="preserve">/2 </w:instrText>
    </w:r>
    <w:r w:rsidRPr="00C47E19">
      <w:fldChar w:fldCharType="separate"/>
    </w:r>
    <w:r w:rsidR="00C47E19">
      <w:rPr>
        <w:noProof/>
      </w:rPr>
      <w:instrText>0,5</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C47E19">
      <w:rPr>
        <w:noProof/>
      </w:rPr>
      <w:instrText>1</w:instrText>
    </w:r>
    <w:r w:rsidRPr="00C47E19">
      <w:fldChar w:fldCharType="end"/>
    </w:r>
    <w:r w:rsidRPr="00C47E19">
      <w:instrText xml:space="preserve">/2) </w:instrText>
    </w:r>
    <w:r w:rsidRPr="00C47E19">
      <w:fldChar w:fldCharType="separate"/>
    </w:r>
    <w:r w:rsidR="00C47E19">
      <w:rPr>
        <w:noProof/>
      </w:rPr>
      <w:instrText>0</w:instrText>
    </w:r>
    <w:r w:rsidRPr="00C47E19">
      <w:fldChar w:fldCharType="end"/>
    </w:r>
    <w:r w:rsidRPr="00C47E19">
      <w:fldChar w:fldCharType="separate"/>
    </w:r>
    <w:r w:rsidR="00C47E19">
      <w:rPr>
        <w:noProof/>
      </w:rPr>
      <w:instrText>0,5</w:instrText>
    </w:r>
    <w:r w:rsidRPr="00C47E19">
      <w:fldChar w:fldCharType="end"/>
    </w:r>
    <w:r w:rsidRPr="00C47E19">
      <w:instrText xml:space="preserve"> = 0 "</w:instrText>
    </w:r>
    <w:r w:rsidRPr="00C47E19">
      <w:fldChar w:fldCharType="begin" w:fldLock="1"/>
    </w:r>
    <w:r w:rsidRPr="00C47E19">
      <w:instrText xml:space="preserve"> PAGE </w:instrText>
    </w:r>
    <w:r w:rsidRPr="00C47E19">
      <w:fldChar w:fldCharType="separate"/>
    </w:r>
    <w:r w:rsidRPr="00C47E19">
      <w:instrText>2</w:instrText>
    </w:r>
    <w:r w:rsidRPr="00C47E19">
      <w:fldChar w:fldCharType="end"/>
    </w:r>
  </w:p>
  <w:p w:rsidR="002F5C18" w:rsidRPr="00C47E19" w:rsidRDefault="002F5C18">
    <w:pPr>
      <w:pStyle w:val="SidfotH"/>
      <w:framePr w:w="8732" w:h="284" w:hRule="exact" w:hSpace="0" w:vSpace="0" w:wrap="around" w:xAlign="inside" w:y="13042" w:anchorLock="0"/>
    </w:pPr>
    <w:r w:rsidRPr="00C47E19">
      <w:instrText>""</w:instrText>
    </w:r>
    <w:r w:rsidRPr="00C47E19">
      <w:fldChar w:fldCharType="begin" w:fldLock="1"/>
    </w:r>
    <w:r w:rsidRPr="00C47E19">
      <w:instrText xml:space="preserve"> PAGE </w:instrText>
    </w:r>
    <w:r w:rsidRPr="00C47E19">
      <w:fldChar w:fldCharType="separate"/>
    </w:r>
    <w:r w:rsidR="00C47E19">
      <w:rPr>
        <w:noProof/>
      </w:rPr>
      <w:instrText>1</w:instrText>
    </w:r>
    <w:r w:rsidRPr="00C47E19">
      <w:fldChar w:fldCharType="end"/>
    </w:r>
    <w:r w:rsidRPr="00C47E19">
      <w:instrText>"</w:instrText>
    </w:r>
    <w:r w:rsidRPr="00C47E19">
      <w:fldChar w:fldCharType="separate"/>
    </w:r>
    <w:r w:rsidR="00C47E19">
      <w:rPr>
        <w:noProof/>
      </w:rPr>
      <w:t>1</w:t>
    </w:r>
    <w:r w:rsidRPr="00C47E19">
      <w:fldChar w:fldCharType="end"/>
    </w:r>
  </w:p>
  <w:p w:rsidR="002F5C18" w:rsidRPr="00C47E19" w:rsidRDefault="002F5C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2</w:t>
    </w:r>
    <w:r w:rsidRPr="00C47E19">
      <w:fldChar w:fldCharType="end"/>
    </w:r>
  </w:p>
  <w:p w:rsidR="002F5C18" w:rsidRPr="00C47E19" w:rsidRDefault="002F5C1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H"/>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3</w:t>
    </w:r>
    <w:r w:rsidRPr="00C47E19">
      <w:fldChar w:fldCharType="end"/>
    </w:r>
  </w:p>
  <w:p w:rsidR="002F5C18" w:rsidRPr="00C47E19" w:rsidRDefault="002F5C1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2</w:instrText>
    </w:r>
    <w:r w:rsidRPr="00C47E19">
      <w:fldChar w:fldCharType="end"/>
    </w:r>
    <w:r w:rsidRPr="00C47E19">
      <w:instrText xml:space="preserve">/2 </w:instrText>
    </w:r>
    <w:r w:rsidRPr="00C47E19">
      <w:fldChar w:fldCharType="separate"/>
    </w:r>
    <w:r w:rsidR="00AB5F9B" w:rsidRPr="00C47E19">
      <w:instrText>1</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2</w:instrText>
    </w:r>
    <w:r w:rsidRPr="00C47E19">
      <w:fldChar w:fldCharType="end"/>
    </w:r>
    <w:r w:rsidRPr="00C47E19">
      <w:instrText xml:space="preserve">/2) </w:instrText>
    </w:r>
    <w:r w:rsidRPr="00C47E19">
      <w:fldChar w:fldCharType="separate"/>
    </w:r>
    <w:r w:rsidR="00AB5F9B" w:rsidRPr="00C47E19">
      <w:instrText>1</w:instrText>
    </w:r>
    <w:r w:rsidRPr="00C47E19">
      <w:fldChar w:fldCharType="end"/>
    </w:r>
    <w:r w:rsidRPr="00C47E19">
      <w:fldChar w:fldCharType="separate"/>
    </w:r>
    <w:r w:rsidR="00AB5F9B" w:rsidRPr="00C47E19">
      <w:instrText>0</w:instrText>
    </w:r>
    <w:r w:rsidRPr="00C47E19">
      <w:fldChar w:fldCharType="end"/>
    </w:r>
    <w:r w:rsidRPr="00C47E19">
      <w:instrText xml:space="preserve"> = 0 "</w:instrText>
    </w:r>
    <w:r w:rsidRPr="00C47E19">
      <w:fldChar w:fldCharType="begin" w:fldLock="1"/>
    </w:r>
    <w:r w:rsidRPr="00C47E19">
      <w:instrText xml:space="preserve"> PAGE </w:instrText>
    </w:r>
    <w:r w:rsidRPr="00C47E19">
      <w:fldChar w:fldCharType="separate"/>
    </w:r>
    <w:r w:rsidR="00AB5F9B" w:rsidRPr="00C47E19">
      <w:instrText>2</w:instrText>
    </w:r>
    <w:r w:rsidRPr="00C47E19">
      <w:fldChar w:fldCharType="end"/>
    </w:r>
  </w:p>
  <w:p w:rsidR="00AB5F9B" w:rsidRPr="00C47E19" w:rsidRDefault="002F5C18">
    <w:pPr>
      <w:pStyle w:val="SidfotV"/>
      <w:framePr w:w="8732" w:h="284" w:hRule="exact" w:hSpace="0" w:vSpace="0" w:wrap="around" w:xAlign="inside" w:y="13042" w:anchorLock="0"/>
    </w:pPr>
    <w:r w:rsidRPr="00C47E19">
      <w:instrText>""</w:instrText>
    </w:r>
    <w:r w:rsidRPr="00C47E19">
      <w:fldChar w:fldCharType="begin" w:fldLock="1"/>
    </w:r>
    <w:r w:rsidRPr="00C47E19">
      <w:instrText xml:space="preserve"> PAGE </w:instrText>
    </w:r>
    <w:r w:rsidRPr="00C47E19">
      <w:fldChar w:fldCharType="separate"/>
    </w:r>
    <w:r w:rsidRPr="00C47E19">
      <w:instrText>3</w:instrText>
    </w:r>
    <w:r w:rsidRPr="00C47E19">
      <w:fldChar w:fldCharType="end"/>
    </w:r>
    <w:r w:rsidRPr="00C47E19">
      <w:instrText>"</w:instrText>
    </w:r>
    <w:r w:rsidRPr="00C47E19">
      <w:fldChar w:fldCharType="separate"/>
    </w:r>
    <w:r w:rsidR="00AB5F9B" w:rsidRPr="00C47E19">
      <w:t>2</w:t>
    </w:r>
  </w:p>
  <w:p w:rsidR="002F5C18" w:rsidRPr="00C47E19" w:rsidRDefault="002F5C18">
    <w:pPr>
      <w:pStyle w:val="SidfotH"/>
      <w:framePr w:w="8732" w:h="284" w:hRule="exact" w:hSpace="0" w:vSpace="0" w:wrap="around" w:xAlign="inside" w:y="13042" w:anchorLock="0"/>
    </w:pPr>
    <w:r w:rsidRPr="00C47E19">
      <w:fldChar w:fldCharType="end"/>
    </w:r>
  </w:p>
  <w:p w:rsidR="002F5C18" w:rsidRPr="00C47E19" w:rsidRDefault="002F5C1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2</w:t>
    </w:r>
    <w:r w:rsidRPr="00C47E19">
      <w:fldChar w:fldCharType="end"/>
    </w:r>
  </w:p>
  <w:p w:rsidR="002F5C18" w:rsidRPr="00C47E19" w:rsidRDefault="002F5C1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H"/>
      <w:framePr w:w="8732" w:h="284" w:hRule="exact" w:hSpace="0" w:vSpace="0" w:wrap="around" w:xAlign="inside" w:y="13042" w:anchorLock="0"/>
    </w:pPr>
    <w:r w:rsidRPr="00C47E19">
      <w:fldChar w:fldCharType="begin" w:fldLock="1"/>
    </w:r>
    <w:r w:rsidRPr="00C47E19">
      <w:instrText xml:space="preserve"> PAGE </w:instrText>
    </w:r>
    <w:r w:rsidRPr="00C47E19">
      <w:fldChar w:fldCharType="separate"/>
    </w:r>
    <w:r w:rsidRPr="00C47E19">
      <w:t>3</w:t>
    </w:r>
    <w:r w:rsidRPr="00C47E19">
      <w:fldChar w:fldCharType="end"/>
    </w:r>
  </w:p>
  <w:p w:rsidR="002F5C18" w:rsidRPr="00C47E19" w:rsidRDefault="002F5C1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fotV"/>
      <w:framePr w:w="8732" w:h="284" w:hRule="exact" w:hSpace="0" w:vSpace="0" w:wrap="around" w:xAlign="inside" w:y="13042" w:anchorLock="0"/>
    </w:pP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3</w:instrText>
    </w:r>
    <w:r w:rsidRPr="00C47E19">
      <w:fldChar w:fldCharType="end"/>
    </w:r>
    <w:r w:rsidRPr="00C47E19">
      <w:instrText xml:space="preserve">/2 </w:instrText>
    </w:r>
    <w:r w:rsidRPr="00C47E19">
      <w:fldChar w:fldCharType="separate"/>
    </w:r>
    <w:r w:rsidR="00AB5F9B" w:rsidRPr="00C47E19">
      <w:instrText>1,5</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3</w:instrText>
    </w:r>
    <w:r w:rsidRPr="00C47E19">
      <w:fldChar w:fldCharType="end"/>
    </w:r>
    <w:r w:rsidRPr="00C47E19">
      <w:instrText xml:space="preserve">/2) </w:instrText>
    </w:r>
    <w:r w:rsidRPr="00C47E19">
      <w:fldChar w:fldCharType="separate"/>
    </w:r>
    <w:r w:rsidR="00AB5F9B" w:rsidRPr="00C47E19">
      <w:instrText>1</w:instrText>
    </w:r>
    <w:r w:rsidRPr="00C47E19">
      <w:fldChar w:fldCharType="end"/>
    </w:r>
    <w:r w:rsidRPr="00C47E19">
      <w:fldChar w:fldCharType="separate"/>
    </w:r>
    <w:r w:rsidR="00AB5F9B" w:rsidRPr="00C47E19">
      <w:instrText>0,5</w:instrText>
    </w:r>
    <w:r w:rsidRPr="00C47E19">
      <w:fldChar w:fldCharType="end"/>
    </w:r>
    <w:r w:rsidRPr="00C47E19">
      <w:instrText xml:space="preserve"> = 0 "</w:instrText>
    </w:r>
    <w:r w:rsidRPr="00C47E19">
      <w:fldChar w:fldCharType="begin" w:fldLock="1"/>
    </w:r>
    <w:r w:rsidRPr="00C47E19">
      <w:instrText xml:space="preserve"> PAGE </w:instrText>
    </w:r>
    <w:r w:rsidRPr="00C47E19">
      <w:fldChar w:fldCharType="separate"/>
    </w:r>
    <w:r w:rsidRPr="00C47E19">
      <w:instrText>4</w:instrText>
    </w:r>
    <w:r w:rsidRPr="00C47E19">
      <w:fldChar w:fldCharType="end"/>
    </w:r>
  </w:p>
  <w:p w:rsidR="002F5C18" w:rsidRPr="00C47E19" w:rsidRDefault="002F5C18">
    <w:pPr>
      <w:pStyle w:val="SidfotH"/>
      <w:framePr w:w="8732" w:h="284" w:hRule="exact" w:hSpace="0" w:vSpace="0" w:wrap="around" w:xAlign="inside" w:y="13042" w:anchorLock="0"/>
    </w:pPr>
    <w:r w:rsidRPr="00C47E19">
      <w:instrText>""</w:instrText>
    </w:r>
    <w:r w:rsidRPr="00C47E19">
      <w:fldChar w:fldCharType="begin" w:fldLock="1"/>
    </w:r>
    <w:r w:rsidRPr="00C47E19">
      <w:instrText xml:space="preserve"> PAGE </w:instrText>
    </w:r>
    <w:r w:rsidRPr="00C47E19">
      <w:fldChar w:fldCharType="separate"/>
    </w:r>
    <w:r w:rsidR="00AB5F9B" w:rsidRPr="00C47E19">
      <w:instrText>3</w:instrText>
    </w:r>
    <w:r w:rsidRPr="00C47E19">
      <w:fldChar w:fldCharType="end"/>
    </w:r>
    <w:r w:rsidRPr="00C47E19">
      <w:instrText>"</w:instrText>
    </w:r>
    <w:r w:rsidRPr="00C47E19">
      <w:fldChar w:fldCharType="separate"/>
    </w:r>
    <w:r w:rsidR="00AB5F9B" w:rsidRPr="00C47E19">
      <w:t>3</w:t>
    </w:r>
    <w:r w:rsidRPr="00C47E19">
      <w:fldChar w:fldCharType="end"/>
    </w:r>
  </w:p>
  <w:p w:rsidR="002F5C18" w:rsidRPr="00C47E19" w:rsidRDefault="002F5C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7DC" w:rsidRPr="00C47E19" w:rsidRDefault="009067DC">
      <w:pPr>
        <w:pStyle w:val="Sidfot"/>
      </w:pPr>
    </w:p>
  </w:footnote>
  <w:footnote w:type="continuationSeparator" w:id="0">
    <w:p w:rsidR="009067DC" w:rsidRPr="00C47E19" w:rsidRDefault="009067DC">
      <w:pPr>
        <w:spacing w:before="0" w:line="240" w:lineRule="auto"/>
      </w:pPr>
      <w:r w:rsidRPr="00C47E19">
        <w:continuationSeparator/>
      </w:r>
    </w:p>
  </w:footnote>
  <w:footnote w:id="1">
    <w:p w:rsidR="002F5C18" w:rsidRPr="00C47E19" w:rsidRDefault="002F5C18" w:rsidP="005A53F1">
      <w:pPr>
        <w:pStyle w:val="Fotnotstext"/>
      </w:pPr>
      <w:r w:rsidRPr="00C47E19">
        <w:rPr>
          <w:rStyle w:val="Fotnotsreferens"/>
        </w:rPr>
        <w:footnoteRef/>
      </w:r>
      <w:r w:rsidRPr="00C47E19">
        <w:t xml:space="preserve"> Ju2009/3950/Å.</w:t>
      </w:r>
    </w:p>
  </w:footnote>
  <w:footnote w:id="2">
    <w:p w:rsidR="002F5C18" w:rsidRPr="00C47E19" w:rsidRDefault="002F5C18">
      <w:pPr>
        <w:pStyle w:val="Fotnotstext"/>
      </w:pPr>
      <w:r w:rsidRPr="00C47E19">
        <w:rPr>
          <w:rStyle w:val="Fotnotsreferens"/>
        </w:rPr>
        <w:footnoteRef/>
      </w:r>
      <w:r w:rsidRPr="00C47E19">
        <w:t xml:space="preserve"> Rikspolisens styrning av polismyndigheterna (RiR 2005:18).</w:t>
      </w:r>
    </w:p>
  </w:footnote>
  <w:footnote w:id="3">
    <w:p w:rsidR="002F5C18" w:rsidRPr="00C47E19" w:rsidRDefault="002F5C18">
      <w:pPr>
        <w:pStyle w:val="Fotnotstext"/>
      </w:pPr>
      <w:r w:rsidRPr="00C47E19">
        <w:rPr>
          <w:rStyle w:val="Fotnotsreferens"/>
        </w:rPr>
        <w:footnoteRef/>
      </w:r>
      <w:r w:rsidRPr="00C47E19">
        <w:t xml:space="preserve"> Riksrevisionens styrelses framställning angående Rikspolisstyrelsens styrning av polismyndigheterna (2005/06:RRS16).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r w:rsidRPr="00C47E19">
      <w:t xml:space="preserve">     </w:t>
    </w:r>
    <w:r w:rsidRPr="00C47E19">
      <w:rPr>
        <w:rStyle w:val="SidhuvudBilaga"/>
      </w:rPr>
      <w:t xml:space="preserve"> </w:t>
    </w: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Sammanfattning</w:t>
    </w:r>
    <w:r w:rsidRPr="00C47E19">
      <w:rPr>
        <w:rStyle w:val="SidhuvudRubrikReferens"/>
      </w:rPr>
      <w:fldChar w:fldCharType="end"/>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r w:rsidRPr="00C47E19">
      <w:t xml:space="preserve">     </w:t>
    </w:r>
    <w:r w:rsidRPr="00C47E19">
      <w:rPr>
        <w:rStyle w:val="SidhuvudBilaga"/>
      </w:rPr>
      <w:t xml:space="preserve"> </w:t>
    </w: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Riksrevisionens granskning</w:t>
    </w:r>
    <w:r w:rsidRPr="00C47E19">
      <w:rPr>
        <w:rStyle w:val="SidhuvudRubrikReferens"/>
      </w:rPr>
      <w:fldChar w:fldCharType="end"/>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Udda"/>
      <w:framePr w:w="8732" w:h="567" w:hRule="exact" w:vSpace="0" w:wrap="around" w:vAnchor="page" w:y="341" w:anchorLock="0"/>
    </w:pP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Riksrevisionens granskning</w:t>
    </w:r>
    <w:r w:rsidRPr="00C47E19">
      <w:rPr>
        <w:rStyle w:val="SidhuvudRubrikReferens"/>
      </w:rPr>
      <w:fldChar w:fldCharType="end"/>
    </w:r>
    <w:r w:rsidRPr="00C47E19">
      <w:rPr>
        <w:rStyle w:val="SidhuvudBilaga"/>
      </w:rPr>
      <w:t xml:space="preserve"> </w:t>
    </w:r>
    <w:r w:rsidRPr="00C47E19">
      <w:t xml:space="preserve">     </w: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w:instrText>
    </w:r>
    <w:r w:rsidRPr="00C47E19">
      <w:instrText xml:space="preserve"> </w:instrText>
    </w:r>
    <w:r w:rsidRPr="00C47E19">
      <w:rPr>
        <w:rStyle w:val="SidhuvudUtskott"/>
      </w:rPr>
      <w:instrText>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p>
  <w:p w:rsidR="002F5C18" w:rsidRPr="00C47E19" w:rsidRDefault="002F5C1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fldChar w:fldCharType="begin" w:fldLock="1"/>
    </w:r>
    <w:r w:rsidRPr="00C47E19">
      <w:instrText xml:space="preserve"> if </w:instrText>
    </w:r>
    <w:r w:rsidRPr="00C47E19">
      <w:fldChar w:fldCharType="begin" w:fldLock="1"/>
    </w:r>
    <w:r w:rsidRPr="00C47E19">
      <w:instrText xml:space="preserve"> page</w:instrText>
    </w:r>
    <w:r w:rsidRPr="00C47E19">
      <w:fldChar w:fldCharType="separate"/>
    </w:r>
    <w:r w:rsidR="00AB5F9B" w:rsidRPr="00C47E19">
      <w:instrText>4</w:instrText>
    </w:r>
    <w:r w:rsidRPr="00C47E19">
      <w:fldChar w:fldCharType="end"/>
    </w:r>
    <w:r w:rsidRPr="00C47E19">
      <w:instrText xml:space="preserve"> &gt; 1 "</w:instrText>
    </w: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4</w:instrText>
    </w:r>
    <w:r w:rsidRPr="00C47E19">
      <w:fldChar w:fldCharType="end"/>
    </w:r>
    <w:r w:rsidRPr="00C47E19">
      <w:instrText xml:space="preserve">/2 </w:instrText>
    </w:r>
    <w:r w:rsidRPr="00C47E19">
      <w:fldChar w:fldCharType="separate"/>
    </w:r>
    <w:r w:rsidR="00AB5F9B" w:rsidRPr="00C47E19">
      <w:instrText>2</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4</w:instrText>
    </w:r>
    <w:r w:rsidRPr="00C47E19">
      <w:fldChar w:fldCharType="end"/>
    </w:r>
    <w:r w:rsidRPr="00C47E19">
      <w:instrText xml:space="preserve">/2) </w:instrText>
    </w:r>
    <w:r w:rsidRPr="00C47E19">
      <w:fldChar w:fldCharType="separate"/>
    </w:r>
    <w:r w:rsidR="00AB5F9B" w:rsidRPr="00C47E19">
      <w:instrText>2</w:instrText>
    </w:r>
    <w:r w:rsidRPr="00C47E19">
      <w:fldChar w:fldCharType="end"/>
    </w:r>
    <w:r w:rsidRPr="00C47E19">
      <w:fldChar w:fldCharType="separate"/>
    </w:r>
    <w:r w:rsidR="00AB5F9B" w:rsidRPr="00C47E19">
      <w:instrText>0</w:instrText>
    </w:r>
    <w:r w:rsidRPr="00C47E19">
      <w:fldChar w:fldCharType="end"/>
    </w:r>
    <w:r w:rsidRPr="00C47E19">
      <w:instrText xml:space="preserve"> = 0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instrText>2010/11</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instrText>RRS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instrText>4</w:instrText>
    </w:r>
    <w:r w:rsidRPr="00C47E19">
      <w:rPr>
        <w:rStyle w:val="SidhuvudUtskott"/>
      </w:rPr>
      <w:fldChar w:fldCharType="end"/>
    </w:r>
    <w:r w:rsidRPr="00C47E19">
      <w:instrText xml:space="preserve">    </w:instrText>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RubrikReferens"/>
        <w:smallCaps w:val="0"/>
        <w:spacing w:val="0"/>
        <w:sz w:val="19"/>
      </w:rPr>
      <w:instrText xml:space="preserve"> </w:instrText>
    </w:r>
    <w:r w:rsidRPr="00C47E19">
      <w:instrText xml:space="preserve">"  "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Pr="00C47E19">
      <w:rPr>
        <w:rStyle w:val="SidhuvudUtskott"/>
      </w:rPr>
      <w:instrText>1999/2000</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Pr="00C47E19">
      <w:rPr>
        <w:rStyle w:val="SidhuvudUtskott"/>
      </w:rPr>
      <w:instrText>BoU</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Pr="00C47E19">
      <w:rPr>
        <w:rStyle w:val="SidhuvudUtskott"/>
      </w:rPr>
      <w:instrText>6678</w:instrText>
    </w:r>
    <w:r w:rsidRPr="00C47E19">
      <w:rPr>
        <w:rStyle w:val="SidhuvudUtskott"/>
      </w:rPr>
      <w:fldChar w:fldCharType="end"/>
    </w:r>
  </w:p>
  <w:p w:rsidR="00AB5F9B"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separate"/>
    </w:r>
    <w:r w:rsidRPr="00C47E19">
      <w:rPr>
        <w:rStyle w:val="SidhuvudUtskott"/>
      </w:rPr>
      <w:instrText>Utkast 2</w:instrText>
    </w:r>
    <w:r w:rsidRPr="00C47E19">
      <w:rPr>
        <w:rStyle w:val="SidhuvudUtskott"/>
      </w:rPr>
      <w:fldChar w:fldCharType="end"/>
    </w:r>
    <w:r w:rsidRPr="00C47E19">
      <w:instrText>"</w:instrText>
    </w:r>
    <w:r w:rsidRPr="00C47E19">
      <w:fldChar w:fldCharType="separate"/>
    </w:r>
    <w:r w:rsidR="00AB5F9B" w:rsidRPr="00C47E19">
      <w:rPr>
        <w:rStyle w:val="SidhuvudUtskott"/>
      </w:rPr>
      <w:instrText>2010/11:RRS4</w:instrText>
    </w:r>
    <w:r w:rsidR="00AB5F9B" w:rsidRPr="00C47E19">
      <w:instrText xml:space="preserve">    </w:instrText>
    </w:r>
  </w:p>
  <w:p w:rsidR="00AB5F9B" w:rsidRPr="00C47E19" w:rsidRDefault="00AB5F9B">
    <w:pPr>
      <w:pStyle w:val="SidhuvudKantJmn"/>
      <w:framePr w:w="8732" w:h="567" w:hRule="exact" w:vSpace="0" w:wrap="around" w:vAnchor="page" w:y="341" w:anchorLock="0"/>
    </w:pPr>
  </w:p>
  <w:p w:rsidR="00AB5F9B" w:rsidRPr="00C47E19" w:rsidRDefault="00AB5F9B">
    <w:pPr>
      <w:pStyle w:val="SidhuvudKantJmn"/>
      <w:framePr w:w="8732" w:h="567" w:hRule="exact" w:vSpace="0" w:wrap="around" w:vAnchor="page" w:y="341" w:anchorLock="0"/>
    </w:pPr>
    <w:r w:rsidRPr="00C47E19">
      <w:rPr>
        <w:rStyle w:val="SidhuvudRubrikReferens"/>
        <w:smallCaps w:val="0"/>
        <w:spacing w:val="0"/>
        <w:sz w:val="19"/>
      </w:rPr>
      <w:instrText xml:space="preserve"> </w:instrText>
    </w:r>
    <w:r w:rsidR="002F5C18" w:rsidRPr="00C47E19">
      <w:fldChar w:fldCharType="end"/>
    </w:r>
    <w:r w:rsidR="002F5C18" w:rsidRPr="00C47E19">
      <w:instrText>" " "</w:instrText>
    </w:r>
    <w:r w:rsidR="002F5C18" w:rsidRPr="00C47E19">
      <w:fldChar w:fldCharType="separate"/>
    </w:r>
    <w:r w:rsidRPr="00C47E19">
      <w:rPr>
        <w:rStyle w:val="SidhuvudUtskott"/>
      </w:rPr>
      <w:t>2010/11:RRS4</w:t>
    </w:r>
    <w:r w:rsidRPr="00C47E19">
      <w:t xml:space="preserve">    </w:t>
    </w:r>
  </w:p>
  <w:p w:rsidR="00AB5F9B" w:rsidRPr="00C47E19" w:rsidRDefault="00AB5F9B">
    <w:pPr>
      <w:pStyle w:val="SidhuvudKantJmn"/>
      <w:framePr w:w="8732" w:h="567" w:hRule="exact" w:vSpace="0" w:wrap="around" w:vAnchor="page" w:y="341" w:anchorLock="0"/>
    </w:pPr>
  </w:p>
  <w:p w:rsidR="002F5C18" w:rsidRPr="00C47E19" w:rsidRDefault="00AB5F9B">
    <w:pPr>
      <w:pStyle w:val="SidhuvudKantUdda"/>
      <w:framePr w:w="8732" w:h="567" w:hRule="exact" w:vSpace="0" w:wrap="around" w:vAnchor="page" w:y="341" w:anchorLock="0"/>
    </w:pPr>
    <w:r w:rsidRPr="00C47E19">
      <w:rPr>
        <w:rStyle w:val="SidhuvudRubrikReferens"/>
        <w:smallCaps w:val="0"/>
        <w:spacing w:val="0"/>
        <w:sz w:val="19"/>
      </w:rPr>
      <w:t xml:space="preserve"> </w:t>
    </w:r>
    <w:r w:rsidR="002F5C18" w:rsidRPr="00C47E19">
      <w:fldChar w:fldCharType="end"/>
    </w:r>
  </w:p>
  <w:p w:rsidR="002F5C18" w:rsidRPr="00C47E19" w:rsidRDefault="002F5C1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r w:rsidRPr="00C47E19">
      <w:t xml:space="preserve">     </w:t>
    </w:r>
    <w:r w:rsidRPr="00C47E19">
      <w:rPr>
        <w:rStyle w:val="SidhuvudBilaga"/>
      </w:rPr>
      <w:t xml:space="preserve"> </w:t>
    </w: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940BE" w:rsidRPr="00C47E19">
      <w:rPr>
        <w:rStyle w:val="SidhuvudRubrikReferens"/>
      </w:rPr>
      <w:t>Styrelsens överväganden</w:t>
    </w:r>
    <w:r w:rsidRPr="00C47E19">
      <w:rPr>
        <w:rStyle w:val="SidhuvudRubrikReferens"/>
      </w:rPr>
      <w:fldChar w:fldCharType="end"/>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Udda"/>
      <w:framePr w:w="8732" w:h="567" w:hRule="exact" w:vSpace="0" w:wrap="around" w:vAnchor="page" w:y="341" w:anchorLock="0"/>
    </w:pP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Riksrevisionens granskning</w:t>
    </w:r>
    <w:r w:rsidRPr="00C47E19">
      <w:rPr>
        <w:rStyle w:val="SidhuvudRubrikReferens"/>
      </w:rPr>
      <w:fldChar w:fldCharType="end"/>
    </w:r>
    <w:r w:rsidRPr="00C47E19">
      <w:rPr>
        <w:rStyle w:val="SidhuvudBilaga"/>
      </w:rPr>
      <w:t xml:space="preserve"> </w:t>
    </w:r>
    <w:r w:rsidRPr="00C47E19">
      <w:t xml:space="preserve">     </w: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w:instrText>
    </w:r>
    <w:r w:rsidRPr="00C47E19">
      <w:instrText xml:space="preserve"> </w:instrText>
    </w:r>
    <w:r w:rsidRPr="00C47E19">
      <w:rPr>
        <w:rStyle w:val="SidhuvudUtskott"/>
      </w:rPr>
      <w:instrText>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p>
  <w:p w:rsidR="002F5C18" w:rsidRPr="00C47E19" w:rsidRDefault="002F5C1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fldChar w:fldCharType="begin" w:fldLock="1"/>
    </w:r>
    <w:r w:rsidRPr="00C47E19">
      <w:instrText xml:space="preserve"> if </w:instrText>
    </w:r>
    <w:r w:rsidRPr="00C47E19">
      <w:fldChar w:fldCharType="begin" w:fldLock="1"/>
    </w:r>
    <w:r w:rsidRPr="00C47E19">
      <w:instrText xml:space="preserve"> page</w:instrText>
    </w:r>
    <w:r w:rsidRPr="00C47E19">
      <w:fldChar w:fldCharType="separate"/>
    </w:r>
    <w:r w:rsidR="00AB5F9B" w:rsidRPr="00C47E19">
      <w:instrText>11</w:instrText>
    </w:r>
    <w:r w:rsidRPr="00C47E19">
      <w:fldChar w:fldCharType="end"/>
    </w:r>
    <w:r w:rsidRPr="00C47E19">
      <w:instrText xml:space="preserve"> &gt; 1 "</w:instrText>
    </w: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11</w:instrText>
    </w:r>
    <w:r w:rsidRPr="00C47E19">
      <w:fldChar w:fldCharType="end"/>
    </w:r>
    <w:r w:rsidRPr="00C47E19">
      <w:instrText xml:space="preserve">/2 </w:instrText>
    </w:r>
    <w:r w:rsidRPr="00C47E19">
      <w:fldChar w:fldCharType="separate"/>
    </w:r>
    <w:r w:rsidR="00AB5F9B" w:rsidRPr="00C47E19">
      <w:instrText>5,5</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11</w:instrText>
    </w:r>
    <w:r w:rsidRPr="00C47E19">
      <w:fldChar w:fldCharType="end"/>
    </w:r>
    <w:r w:rsidRPr="00C47E19">
      <w:instrText xml:space="preserve">/2) </w:instrText>
    </w:r>
    <w:r w:rsidRPr="00C47E19">
      <w:fldChar w:fldCharType="separate"/>
    </w:r>
    <w:r w:rsidR="00AB5F9B" w:rsidRPr="00C47E19">
      <w:instrText>5</w:instrText>
    </w:r>
    <w:r w:rsidRPr="00C47E19">
      <w:fldChar w:fldCharType="end"/>
    </w:r>
    <w:r w:rsidRPr="00C47E19">
      <w:fldChar w:fldCharType="separate"/>
    </w:r>
    <w:r w:rsidR="00AB5F9B" w:rsidRPr="00C47E19">
      <w:instrText>0,5</w:instrText>
    </w:r>
    <w:r w:rsidRPr="00C47E19">
      <w:fldChar w:fldCharType="end"/>
    </w:r>
    <w:r w:rsidRPr="00C47E19">
      <w:instrText xml:space="preserve"> = 0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Pr="00C47E19">
      <w:rPr>
        <w:rStyle w:val="SidhuvudUtskott"/>
      </w:rPr>
      <w:instrText>1999/2000</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Pr="00C47E19">
      <w:rPr>
        <w:rStyle w:val="SidhuvudUtskott"/>
      </w:rPr>
      <w:instrText>BoU</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Pr="00C47E19">
      <w:rPr>
        <w:rStyle w:val="SidhuvudUtskott"/>
      </w:rPr>
      <w:instrText>6678</w:instrText>
    </w:r>
    <w:r w:rsidRPr="00C47E19">
      <w:rPr>
        <w:rStyle w:val="SidhuvudUtskott"/>
      </w:rPr>
      <w:fldChar w:fldCharType="end"/>
    </w:r>
    <w:r w:rsidRPr="00C47E19">
      <w:instrText xml:space="preserve">    </w:instrText>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separate"/>
    </w:r>
    <w:r w:rsidRPr="00C47E19">
      <w:rPr>
        <w:rStyle w:val="SidhuvudUtskott"/>
      </w:rPr>
      <w:instrText>Utkast</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RubrikReferens"/>
        <w:smallCaps w:val="0"/>
        <w:spacing w:val="0"/>
        <w:sz w:val="19"/>
      </w:rPr>
      <w:instrText xml:space="preserve"> </w:instrText>
    </w:r>
    <w:r w:rsidRPr="00C47E19">
      <w:instrText xml:space="preserve">"  "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instrText>2010/11</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instrText>RRS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instrText>4</w:instrText>
    </w:r>
    <w:r w:rsidRPr="00C47E19">
      <w:rPr>
        <w:rStyle w:val="SidhuvudUtskott"/>
      </w:rPr>
      <w:fldChar w:fldCharType="end"/>
    </w:r>
  </w:p>
  <w:p w:rsidR="00AB5F9B"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instrText>"</w:instrText>
    </w:r>
    <w:r w:rsidRPr="00C47E19">
      <w:fldChar w:fldCharType="separate"/>
    </w:r>
    <w:r w:rsidR="00AB5F9B" w:rsidRPr="00C47E19">
      <w:instrText xml:space="preserve">  </w:instrText>
    </w:r>
    <w:r w:rsidR="00AB5F9B" w:rsidRPr="00C47E19">
      <w:rPr>
        <w:rStyle w:val="SidhuvudUtskott"/>
      </w:rPr>
      <w:instrText>2010/11:RRS4</w:instrText>
    </w:r>
  </w:p>
  <w:p w:rsidR="00AB5F9B" w:rsidRPr="00C47E19" w:rsidRDefault="002F5C18">
    <w:pPr>
      <w:pStyle w:val="SidhuvudKantUdda"/>
      <w:framePr w:w="8732" w:h="567" w:hRule="exact" w:vSpace="0" w:wrap="around" w:vAnchor="page" w:y="341" w:anchorLock="0"/>
    </w:pPr>
    <w:r w:rsidRPr="00C47E19">
      <w:fldChar w:fldCharType="end"/>
    </w:r>
    <w:r w:rsidRPr="00C47E19">
      <w:instrText>" " "</w:instrText>
    </w:r>
    <w:r w:rsidRPr="00C47E19">
      <w:fldChar w:fldCharType="separate"/>
    </w:r>
    <w:r w:rsidR="00AB5F9B" w:rsidRPr="00C47E19">
      <w:t xml:space="preserve">  </w:t>
    </w:r>
    <w:r w:rsidR="00AB5F9B" w:rsidRPr="00C47E19">
      <w:rPr>
        <w:rStyle w:val="SidhuvudUtskott"/>
      </w:rPr>
      <w:t>2010/11:RRS4</w:t>
    </w:r>
  </w:p>
  <w:p w:rsidR="002F5C18" w:rsidRPr="00C47E19" w:rsidRDefault="002F5C18">
    <w:pPr>
      <w:pStyle w:val="SidhuvudKantUdda"/>
      <w:framePr w:w="8732" w:h="567" w:hRule="exact" w:vSpace="0" w:wrap="around" w:vAnchor="page" w:y="341" w:anchorLock="0"/>
    </w:pPr>
    <w:r w:rsidRPr="00C47E19">
      <w:fldChar w:fldCharType="end"/>
    </w:r>
  </w:p>
  <w:p w:rsidR="002F5C18" w:rsidRPr="00C47E19" w:rsidRDefault="002F5C1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Udda"/>
      <w:framePr w:w="8732" w:h="567" w:hRule="exact" w:vSpace="0" w:wrap="around" w:vAnchor="page" w:y="341" w:anchorLock="0"/>
    </w:pP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Sammanfattning</w:t>
    </w:r>
    <w:r w:rsidRPr="00C47E19">
      <w:rPr>
        <w:rStyle w:val="SidhuvudRubrikReferens"/>
      </w:rPr>
      <w:fldChar w:fldCharType="end"/>
    </w:r>
    <w:r w:rsidRPr="00C47E19">
      <w:rPr>
        <w:rStyle w:val="SidhuvudBilaga"/>
      </w:rPr>
      <w:t xml:space="preserve"> </w:t>
    </w:r>
    <w:r w:rsidRPr="00C47E19">
      <w:t xml:space="preserve">     </w: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w:instrText>
    </w:r>
    <w:r w:rsidRPr="00C47E19">
      <w:instrText xml:space="preserve"> </w:instrText>
    </w:r>
    <w:r w:rsidRPr="00C47E19">
      <w:rPr>
        <w:rStyle w:val="SidhuvudUtskott"/>
      </w:rPr>
      <w:instrText>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p>
  <w:p w:rsidR="002F5C18" w:rsidRPr="00C47E19" w:rsidRDefault="002F5C1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fldChar w:fldCharType="begin" w:fldLock="1"/>
    </w:r>
    <w:r w:rsidRPr="00C47E19">
      <w:instrText xml:space="preserve"> if </w:instrText>
    </w:r>
    <w:r w:rsidRPr="00C47E19">
      <w:fldChar w:fldCharType="begin" w:fldLock="1"/>
    </w:r>
    <w:r w:rsidRPr="00C47E19">
      <w:instrText xml:space="preserve"> page</w:instrText>
    </w:r>
    <w:r w:rsidRPr="00C47E19">
      <w:fldChar w:fldCharType="separate"/>
    </w:r>
    <w:r w:rsidR="00C47E19">
      <w:rPr>
        <w:noProof/>
      </w:rPr>
      <w:instrText>1</w:instrText>
    </w:r>
    <w:r w:rsidRPr="00C47E19">
      <w:fldChar w:fldCharType="end"/>
    </w:r>
    <w:r w:rsidRPr="00C47E19">
      <w:instrText xml:space="preserve"> &gt; 1 "</w:instrText>
    </w: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Pr="00C47E19">
      <w:instrText>2</w:instrText>
    </w:r>
    <w:r w:rsidRPr="00C47E19">
      <w:fldChar w:fldCharType="end"/>
    </w:r>
    <w:r w:rsidRPr="00C47E19">
      <w:instrText xml:space="preserve">/2 </w:instrText>
    </w:r>
    <w:r w:rsidRPr="00C47E19">
      <w:fldChar w:fldCharType="separate"/>
    </w:r>
    <w:r w:rsidRPr="00C47E19">
      <w:instrText>1</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Pr="00C47E19">
      <w:instrText>2</w:instrText>
    </w:r>
    <w:r w:rsidRPr="00C47E19">
      <w:fldChar w:fldCharType="end"/>
    </w:r>
    <w:r w:rsidRPr="00C47E19">
      <w:instrText xml:space="preserve">/2) </w:instrText>
    </w:r>
    <w:r w:rsidRPr="00C47E19">
      <w:fldChar w:fldCharType="separate"/>
    </w:r>
    <w:r w:rsidRPr="00C47E19">
      <w:instrText>1</w:instrText>
    </w:r>
    <w:r w:rsidRPr="00C47E19">
      <w:fldChar w:fldCharType="end"/>
    </w:r>
    <w:r w:rsidRPr="00C47E19">
      <w:fldChar w:fldCharType="separate"/>
    </w:r>
    <w:r w:rsidRPr="00C47E19">
      <w:instrText>0</w:instrText>
    </w:r>
    <w:r w:rsidRPr="00C47E19">
      <w:fldChar w:fldCharType="end"/>
    </w:r>
    <w:r w:rsidRPr="00C47E19">
      <w:instrText xml:space="preserve"> = 0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Pr="00C47E19">
      <w:rPr>
        <w:rStyle w:val="SidhuvudUtskott"/>
      </w:rPr>
      <w:instrText>1999/2000</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Pr="00C47E19">
      <w:rPr>
        <w:rStyle w:val="SidhuvudUtskott"/>
      </w:rPr>
      <w:instrText>BoU</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Pr="00C47E19">
      <w:rPr>
        <w:rStyle w:val="SidhuvudUtskott"/>
      </w:rPr>
      <w:instrText>6678</w:instrText>
    </w:r>
    <w:r w:rsidRPr="00C47E19">
      <w:rPr>
        <w:rStyle w:val="SidhuvudUtskott"/>
      </w:rPr>
      <w:fldChar w:fldCharType="end"/>
    </w:r>
    <w:r w:rsidRPr="00C47E19">
      <w:instrText xml:space="preserve">    </w:instrText>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separate"/>
    </w:r>
    <w:r w:rsidRPr="00C47E19">
      <w:rPr>
        <w:rStyle w:val="SidhuvudUtskott"/>
      </w:rPr>
      <w:instrText>Utkast</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RubrikReferens"/>
        <w:smallCaps w:val="0"/>
        <w:spacing w:val="0"/>
        <w:sz w:val="19"/>
      </w:rPr>
      <w:instrText xml:space="preserve"> </w:instrText>
    </w:r>
    <w:r w:rsidRPr="00C47E19">
      <w:instrText xml:space="preserve">"  "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Pr="00C47E19">
      <w:rPr>
        <w:rStyle w:val="SidhuvudUtskott"/>
      </w:rPr>
      <w:instrText>1999/2000</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Pr="00C47E19">
      <w:rPr>
        <w:rStyle w:val="SidhuvudUtskott"/>
      </w:rPr>
      <w:instrText>BoU</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Pr="00C47E19">
      <w:rPr>
        <w:rStyle w:val="SidhuvudUtskott"/>
      </w:rPr>
      <w:instrText>6678</w:instrText>
    </w:r>
    <w:r w:rsidRPr="00C47E19">
      <w:rPr>
        <w:rStyle w:val="SidhuvudUtskott"/>
      </w:rPr>
      <w:fldChar w:fldCharType="end"/>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separate"/>
    </w:r>
    <w:r w:rsidRPr="00C47E19">
      <w:rPr>
        <w:rStyle w:val="SidhuvudUtskott"/>
      </w:rPr>
      <w:instrText>Utkast 2</w:instrText>
    </w:r>
    <w:r w:rsidRPr="00C47E19">
      <w:rPr>
        <w:rStyle w:val="SidhuvudUtskott"/>
      </w:rPr>
      <w:fldChar w:fldCharType="end"/>
    </w:r>
    <w:r w:rsidRPr="00C47E19">
      <w:instrText>"</w:instrText>
    </w:r>
    <w:r w:rsidRPr="00C47E19">
      <w:fldChar w:fldCharType="separate"/>
    </w:r>
    <w:r w:rsidRPr="00C47E19">
      <w:rPr>
        <w:rStyle w:val="SidhuvudUtskott"/>
      </w:rPr>
      <w:instrText>1999/2000:BoU6678</w:instrText>
    </w:r>
    <w:r w:rsidRPr="00C47E19">
      <w:instrText xml:space="preserve">    </w:instrText>
    </w:r>
  </w:p>
  <w:p w:rsidR="002F5C18" w:rsidRPr="00C47E19" w:rsidRDefault="002F5C18">
    <w:pPr>
      <w:pStyle w:val="SidhuvudKantJmn"/>
      <w:framePr w:w="8732" w:h="567" w:hRule="exact" w:vSpace="0" w:wrap="around" w:vAnchor="page" w:y="341" w:anchorLock="0"/>
    </w:pPr>
    <w:r w:rsidRPr="00C47E19">
      <w:rPr>
        <w:rStyle w:val="SidhuvudUtskott"/>
      </w:rPr>
      <w:instrText>Utkast</w:instrText>
    </w:r>
  </w:p>
  <w:p w:rsidR="002F5C18" w:rsidRPr="00C47E19" w:rsidRDefault="002F5C18">
    <w:pPr>
      <w:pStyle w:val="SidhuvudKantUdda"/>
      <w:framePr w:w="8732" w:h="567" w:hRule="exact" w:vSpace="0" w:wrap="around" w:vAnchor="page" w:y="341" w:anchorLock="0"/>
    </w:pPr>
    <w:r w:rsidRPr="00C47E19">
      <w:rPr>
        <w:rStyle w:val="SidhuvudRubrikReferens"/>
        <w:smallCaps w:val="0"/>
        <w:spacing w:val="0"/>
        <w:sz w:val="19"/>
      </w:rPr>
      <w:instrText xml:space="preserve"> </w:instrText>
    </w:r>
    <w:r w:rsidRPr="00C47E19">
      <w:fldChar w:fldCharType="end"/>
    </w:r>
    <w:r w:rsidRPr="00C47E19">
      <w:instrText>" " "</w:instrText>
    </w:r>
    <w:r w:rsidRPr="00C47E19">
      <w:fldChar w:fldCharType="separate"/>
    </w:r>
    <w:r w:rsidR="00C47E19" w:rsidRPr="00C47E19">
      <w:rPr>
        <w:noProof/>
      </w:rPr>
      <w:t xml:space="preserve"> </w:t>
    </w:r>
    <w:r w:rsidRPr="00C47E19">
      <w:fldChar w:fldCharType="end"/>
    </w:r>
  </w:p>
  <w:p w:rsidR="002F5C18" w:rsidRPr="00C47E19" w:rsidRDefault="002F5C1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r w:rsidRPr="00C47E19">
      <w:t xml:space="preserve">     </w:t>
    </w:r>
    <w:r w:rsidRPr="00C47E19">
      <w:rPr>
        <w:rStyle w:val="SidhuvudBilaga"/>
      </w:rPr>
      <w:t xml:space="preserve"> </w:t>
    </w: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Sammanfattning</w:t>
    </w:r>
    <w:r w:rsidRPr="00C47E19">
      <w:rPr>
        <w:rStyle w:val="SidhuvudRubrikReferens"/>
      </w:rPr>
      <w:fldChar w:fldCharType="end"/>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Udda"/>
      <w:framePr w:w="8732" w:h="567" w:hRule="exact" w:vSpace="0" w:wrap="around" w:vAnchor="page" w:y="341" w:anchorLock="0"/>
    </w:pP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Sammanfattning</w:t>
    </w:r>
    <w:r w:rsidRPr="00C47E19">
      <w:rPr>
        <w:rStyle w:val="SidhuvudRubrikReferens"/>
      </w:rPr>
      <w:fldChar w:fldCharType="end"/>
    </w:r>
    <w:r w:rsidRPr="00C47E19">
      <w:rPr>
        <w:rStyle w:val="SidhuvudBilaga"/>
      </w:rPr>
      <w:t xml:space="preserve"> </w:t>
    </w:r>
    <w:r w:rsidRPr="00C47E19">
      <w:t xml:space="preserve">     </w: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w:instrText>
    </w:r>
    <w:r w:rsidRPr="00C47E19">
      <w:instrText xml:space="preserve"> </w:instrText>
    </w:r>
    <w:r w:rsidRPr="00C47E19">
      <w:rPr>
        <w:rStyle w:val="SidhuvudUtskott"/>
      </w:rPr>
      <w:instrText>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p>
  <w:p w:rsidR="002F5C18" w:rsidRPr="00C47E19" w:rsidRDefault="002F5C1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fldChar w:fldCharType="begin" w:fldLock="1"/>
    </w:r>
    <w:r w:rsidRPr="00C47E19">
      <w:instrText xml:space="preserve"> if </w:instrText>
    </w:r>
    <w:r w:rsidRPr="00C47E19">
      <w:fldChar w:fldCharType="begin" w:fldLock="1"/>
    </w:r>
    <w:r w:rsidRPr="00C47E19">
      <w:instrText xml:space="preserve"> page</w:instrText>
    </w:r>
    <w:r w:rsidRPr="00C47E19">
      <w:fldChar w:fldCharType="separate"/>
    </w:r>
    <w:r w:rsidR="00AB5F9B" w:rsidRPr="00C47E19">
      <w:instrText>2</w:instrText>
    </w:r>
    <w:r w:rsidRPr="00C47E19">
      <w:fldChar w:fldCharType="end"/>
    </w:r>
    <w:r w:rsidRPr="00C47E19">
      <w:instrText xml:space="preserve"> &gt; 1 "</w:instrText>
    </w: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2</w:instrText>
    </w:r>
    <w:r w:rsidRPr="00C47E19">
      <w:fldChar w:fldCharType="end"/>
    </w:r>
    <w:r w:rsidRPr="00C47E19">
      <w:instrText xml:space="preserve">/2 </w:instrText>
    </w:r>
    <w:r w:rsidRPr="00C47E19">
      <w:fldChar w:fldCharType="separate"/>
    </w:r>
    <w:r w:rsidR="00AB5F9B" w:rsidRPr="00C47E19">
      <w:instrText>1</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2</w:instrText>
    </w:r>
    <w:r w:rsidRPr="00C47E19">
      <w:fldChar w:fldCharType="end"/>
    </w:r>
    <w:r w:rsidRPr="00C47E19">
      <w:instrText xml:space="preserve">/2) </w:instrText>
    </w:r>
    <w:r w:rsidRPr="00C47E19">
      <w:fldChar w:fldCharType="separate"/>
    </w:r>
    <w:r w:rsidR="00AB5F9B" w:rsidRPr="00C47E19">
      <w:instrText>1</w:instrText>
    </w:r>
    <w:r w:rsidRPr="00C47E19">
      <w:fldChar w:fldCharType="end"/>
    </w:r>
    <w:r w:rsidRPr="00C47E19">
      <w:fldChar w:fldCharType="separate"/>
    </w:r>
    <w:r w:rsidR="00AB5F9B" w:rsidRPr="00C47E19">
      <w:instrText>0</w:instrText>
    </w:r>
    <w:r w:rsidRPr="00C47E19">
      <w:fldChar w:fldCharType="end"/>
    </w:r>
    <w:r w:rsidRPr="00C47E19">
      <w:instrText xml:space="preserve"> = 0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instrText>2010/11</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instrText>RRS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instrText>4</w:instrText>
    </w:r>
    <w:r w:rsidRPr="00C47E19">
      <w:rPr>
        <w:rStyle w:val="SidhuvudUtskott"/>
      </w:rPr>
      <w:fldChar w:fldCharType="end"/>
    </w:r>
    <w:r w:rsidRPr="00C47E19">
      <w:instrText xml:space="preserve">    </w:instrText>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RubrikReferens"/>
        <w:smallCaps w:val="0"/>
        <w:spacing w:val="0"/>
        <w:sz w:val="19"/>
      </w:rPr>
      <w:instrText xml:space="preserve"> </w:instrText>
    </w:r>
    <w:r w:rsidRPr="00C47E19">
      <w:instrText xml:space="preserve">"  "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Pr="00C47E19">
      <w:rPr>
        <w:rStyle w:val="SidhuvudUtskott"/>
      </w:rPr>
      <w:instrText>1999/2000</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Pr="00C47E19">
      <w:rPr>
        <w:rStyle w:val="SidhuvudUtskott"/>
      </w:rPr>
      <w:instrText>BoU</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Pr="00C47E19">
      <w:rPr>
        <w:rStyle w:val="SidhuvudUtskott"/>
      </w:rPr>
      <w:instrText>6678</w:instrText>
    </w:r>
    <w:r w:rsidRPr="00C47E19">
      <w:rPr>
        <w:rStyle w:val="SidhuvudUtskott"/>
      </w:rPr>
      <w:fldChar w:fldCharType="end"/>
    </w:r>
  </w:p>
  <w:p w:rsidR="00AB5F9B"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separate"/>
    </w:r>
    <w:r w:rsidRPr="00C47E19">
      <w:rPr>
        <w:rStyle w:val="SidhuvudUtskott"/>
      </w:rPr>
      <w:instrText>Utkast 2</w:instrText>
    </w:r>
    <w:r w:rsidRPr="00C47E19">
      <w:rPr>
        <w:rStyle w:val="SidhuvudUtskott"/>
      </w:rPr>
      <w:fldChar w:fldCharType="end"/>
    </w:r>
    <w:r w:rsidRPr="00C47E19">
      <w:instrText>"</w:instrText>
    </w:r>
    <w:r w:rsidRPr="00C47E19">
      <w:fldChar w:fldCharType="separate"/>
    </w:r>
    <w:r w:rsidR="00AB5F9B" w:rsidRPr="00C47E19">
      <w:rPr>
        <w:rStyle w:val="SidhuvudUtskott"/>
      </w:rPr>
      <w:instrText>2010/11:RRS4</w:instrText>
    </w:r>
    <w:r w:rsidR="00AB5F9B" w:rsidRPr="00C47E19">
      <w:instrText xml:space="preserve">    </w:instrText>
    </w:r>
  </w:p>
  <w:p w:rsidR="00AB5F9B" w:rsidRPr="00C47E19" w:rsidRDefault="00AB5F9B">
    <w:pPr>
      <w:pStyle w:val="SidhuvudKantJmn"/>
      <w:framePr w:w="8732" w:h="567" w:hRule="exact" w:vSpace="0" w:wrap="around" w:vAnchor="page" w:y="341" w:anchorLock="0"/>
    </w:pPr>
  </w:p>
  <w:p w:rsidR="00AB5F9B" w:rsidRPr="00C47E19" w:rsidRDefault="00AB5F9B">
    <w:pPr>
      <w:pStyle w:val="SidhuvudKantJmn"/>
      <w:framePr w:w="8732" w:h="567" w:hRule="exact" w:vSpace="0" w:wrap="around" w:vAnchor="page" w:y="341" w:anchorLock="0"/>
    </w:pPr>
    <w:r w:rsidRPr="00C47E19">
      <w:rPr>
        <w:rStyle w:val="SidhuvudRubrikReferens"/>
        <w:smallCaps w:val="0"/>
        <w:spacing w:val="0"/>
        <w:sz w:val="19"/>
      </w:rPr>
      <w:instrText xml:space="preserve"> </w:instrText>
    </w:r>
    <w:r w:rsidR="002F5C18" w:rsidRPr="00C47E19">
      <w:fldChar w:fldCharType="end"/>
    </w:r>
    <w:r w:rsidR="002F5C18" w:rsidRPr="00C47E19">
      <w:instrText>" " "</w:instrText>
    </w:r>
    <w:r w:rsidR="002F5C18" w:rsidRPr="00C47E19">
      <w:fldChar w:fldCharType="separate"/>
    </w:r>
    <w:r w:rsidRPr="00C47E19">
      <w:rPr>
        <w:rStyle w:val="SidhuvudUtskott"/>
      </w:rPr>
      <w:t>2010/11:RRS4</w:t>
    </w:r>
    <w:r w:rsidRPr="00C47E19">
      <w:t xml:space="preserve">    </w:t>
    </w:r>
  </w:p>
  <w:p w:rsidR="00AB5F9B" w:rsidRPr="00C47E19" w:rsidRDefault="00AB5F9B">
    <w:pPr>
      <w:pStyle w:val="SidhuvudKantJmn"/>
      <w:framePr w:w="8732" w:h="567" w:hRule="exact" w:vSpace="0" w:wrap="around" w:vAnchor="page" w:y="341" w:anchorLock="0"/>
    </w:pPr>
  </w:p>
  <w:p w:rsidR="002F5C18" w:rsidRPr="00C47E19" w:rsidRDefault="00AB5F9B">
    <w:pPr>
      <w:pStyle w:val="SidhuvudKantUdda"/>
      <w:framePr w:w="8732" w:h="567" w:hRule="exact" w:vSpace="0" w:wrap="around" w:vAnchor="page" w:y="341" w:anchorLock="0"/>
    </w:pPr>
    <w:r w:rsidRPr="00C47E19">
      <w:rPr>
        <w:rStyle w:val="SidhuvudRubrikReferens"/>
        <w:smallCaps w:val="0"/>
        <w:spacing w:val="0"/>
        <w:sz w:val="19"/>
      </w:rPr>
      <w:t xml:space="preserve"> </w:t>
    </w:r>
    <w:r w:rsidR="002F5C18" w:rsidRPr="00C47E19">
      <w:fldChar w:fldCharType="end"/>
    </w:r>
  </w:p>
  <w:p w:rsidR="002F5C18" w:rsidRPr="00C47E19" w:rsidRDefault="002F5C1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r w:rsidRPr="00C47E19">
      <w:t xml:space="preserve">     </w:t>
    </w:r>
    <w:r w:rsidRPr="00C47E19">
      <w:rPr>
        <w:rStyle w:val="SidhuvudBilaga"/>
      </w:rPr>
      <w:t xml:space="preserve"> </w:t>
    </w: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Innehållsförteckning</w:t>
    </w:r>
    <w:r w:rsidRPr="00C47E19">
      <w:rPr>
        <w:rStyle w:val="SidhuvudRubrikReferens"/>
      </w:rPr>
      <w:fldChar w:fldCharType="end"/>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Udda"/>
      <w:framePr w:w="8732" w:h="567" w:hRule="exact" w:vSpace="0" w:wrap="around" w:vAnchor="page" w:y="341" w:anchorLock="0"/>
    </w:pPr>
    <w:r w:rsidRPr="00C47E19">
      <w:rPr>
        <w:rStyle w:val="SidhuvudRubrikReferens"/>
      </w:rPr>
      <w:fldChar w:fldCharType="begin" w:fldLock="1"/>
    </w:r>
    <w:r w:rsidRPr="00C47E19">
      <w:rPr>
        <w:rStyle w:val="SidhuvudRubrikReferens"/>
      </w:rPr>
      <w:instrText xml:space="preserve"> StyleREF "Rubrik 1" </w:instrText>
    </w:r>
    <w:r w:rsidRPr="00C47E19">
      <w:rPr>
        <w:rStyle w:val="SidhuvudRubrikReferens"/>
      </w:rPr>
      <w:fldChar w:fldCharType="separate"/>
    </w:r>
    <w:r w:rsidR="00AB5F9B" w:rsidRPr="00C47E19">
      <w:rPr>
        <w:rStyle w:val="SidhuvudRubrikReferens"/>
      </w:rPr>
      <w:t>Innehållsförteckning</w:t>
    </w:r>
    <w:r w:rsidRPr="00C47E19">
      <w:rPr>
        <w:rStyle w:val="SidhuvudRubrikReferens"/>
      </w:rPr>
      <w:fldChar w:fldCharType="end"/>
    </w:r>
    <w:r w:rsidRPr="00C47E19">
      <w:rPr>
        <w:rStyle w:val="SidhuvudBilaga"/>
      </w:rPr>
      <w:t xml:space="preserve"> </w:t>
    </w:r>
    <w:r w:rsidRPr="00C47E19">
      <w:t xml:space="preserve">     </w: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t>2010/11</w:t>
    </w:r>
    <w:r w:rsidRPr="00C47E19">
      <w:rPr>
        <w:rStyle w:val="SidhuvudUtskott"/>
      </w:rPr>
      <w:fldChar w:fldCharType="end"/>
    </w:r>
    <w:r w:rsidRPr="00C47E19">
      <w:rPr>
        <w:rStyle w:val="SidhuvudUtskott"/>
      </w:rPr>
      <w:t>:</w:t>
    </w:r>
    <w:r w:rsidRPr="00C47E19">
      <w:rPr>
        <w:rStyle w:val="SidhuvudUtskott"/>
      </w:rPr>
      <w:fldChar w:fldCharType="begin" w:fldLock="1"/>
    </w:r>
    <w:r w:rsidRPr="00C47E19">
      <w:rPr>
        <w:rStyle w:val="SidhuvudUtskott"/>
      </w:rPr>
      <w:instrText xml:space="preserve"> DOCPROPERTY</w:instrText>
    </w:r>
    <w:r w:rsidRPr="00C47E19">
      <w:instrText xml:space="preserve"> </w:instrText>
    </w:r>
    <w:r w:rsidRPr="00C47E19">
      <w:rPr>
        <w:rStyle w:val="SidhuvudUtskott"/>
      </w:rPr>
      <w:instrText>Utskott</w:instrText>
    </w:r>
    <w:r w:rsidRPr="00C47E19">
      <w:rPr>
        <w:rStyle w:val="SidhuvudUtskott"/>
      </w:rPr>
      <w:fldChar w:fldCharType="separate"/>
    </w:r>
    <w:r w:rsidR="00AB5F9B" w:rsidRPr="00C47E19">
      <w:rPr>
        <w:rStyle w:val="SidhuvudUtskott"/>
      </w:rPr>
      <w:t>RRS</w: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t>4</w: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p>
  <w:p w:rsidR="002F5C18" w:rsidRPr="00C47E19" w:rsidRDefault="002F5C1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C18" w:rsidRPr="00C47E19" w:rsidRDefault="002F5C18">
    <w:pPr>
      <w:pStyle w:val="SidhuvudKantJmn"/>
      <w:framePr w:w="8732" w:h="567" w:hRule="exact" w:vSpace="0" w:wrap="around" w:vAnchor="page" w:y="341" w:anchorLock="0"/>
    </w:pPr>
    <w:r w:rsidRPr="00C47E19">
      <w:fldChar w:fldCharType="begin" w:fldLock="1"/>
    </w:r>
    <w:r w:rsidRPr="00C47E19">
      <w:instrText xml:space="preserve"> if </w:instrText>
    </w:r>
    <w:r w:rsidRPr="00C47E19">
      <w:fldChar w:fldCharType="begin" w:fldLock="1"/>
    </w:r>
    <w:r w:rsidRPr="00C47E19">
      <w:instrText xml:space="preserve"> page</w:instrText>
    </w:r>
    <w:r w:rsidRPr="00C47E19">
      <w:fldChar w:fldCharType="separate"/>
    </w:r>
    <w:r w:rsidR="00AB5F9B" w:rsidRPr="00C47E19">
      <w:instrText>3</w:instrText>
    </w:r>
    <w:r w:rsidRPr="00C47E19">
      <w:fldChar w:fldCharType="end"/>
    </w:r>
    <w:r w:rsidRPr="00C47E19">
      <w:instrText xml:space="preserve"> &gt; 1 "</w:instrText>
    </w:r>
    <w:r w:rsidRPr="00C47E19">
      <w:fldChar w:fldCharType="begin" w:fldLock="1"/>
    </w:r>
    <w:r w:rsidRPr="00C47E19">
      <w:instrText xml:space="preserve"> if </w:instrText>
    </w:r>
    <w:r w:rsidRPr="00C47E19">
      <w:fldChar w:fldCharType="begin" w:fldLock="1"/>
    </w:r>
    <w:r w:rsidRPr="00C47E19">
      <w:instrText xml:space="preserve"> = </w:instrText>
    </w:r>
    <w:r w:rsidRPr="00C47E19">
      <w:fldChar w:fldCharType="begin" w:fldLock="1"/>
    </w:r>
    <w:r w:rsidRPr="00C47E19">
      <w:instrText xml:space="preserve"> = </w:instrText>
    </w:r>
    <w:r w:rsidRPr="00C47E19">
      <w:fldChar w:fldCharType="begin" w:fldLock="1"/>
    </w:r>
    <w:r w:rsidRPr="00C47E19">
      <w:instrText xml:space="preserve"> page</w:instrText>
    </w:r>
    <w:r w:rsidRPr="00C47E19">
      <w:fldChar w:fldCharType="separate"/>
    </w:r>
    <w:r w:rsidR="00AB5F9B" w:rsidRPr="00C47E19">
      <w:instrText>3</w:instrText>
    </w:r>
    <w:r w:rsidRPr="00C47E19">
      <w:fldChar w:fldCharType="end"/>
    </w:r>
    <w:r w:rsidRPr="00C47E19">
      <w:instrText xml:space="preserve">/2 </w:instrText>
    </w:r>
    <w:r w:rsidRPr="00C47E19">
      <w:fldChar w:fldCharType="separate"/>
    </w:r>
    <w:r w:rsidR="00AB5F9B" w:rsidRPr="00C47E19">
      <w:instrText>1,5</w:instrText>
    </w:r>
    <w:r w:rsidRPr="00C47E19">
      <w:fldChar w:fldCharType="end"/>
    </w:r>
    <w:r w:rsidRPr="00C47E19">
      <w:instrText xml:space="preserve"> - </w:instrText>
    </w:r>
    <w:r w:rsidRPr="00C47E19">
      <w:fldChar w:fldCharType="begin" w:fldLock="1"/>
    </w:r>
    <w:r w:rsidRPr="00C47E19">
      <w:instrText xml:space="preserve"> = int(</w:instrText>
    </w:r>
    <w:r w:rsidRPr="00C47E19">
      <w:fldChar w:fldCharType="begin" w:fldLock="1"/>
    </w:r>
    <w:r w:rsidRPr="00C47E19">
      <w:instrText xml:space="preserve"> page</w:instrText>
    </w:r>
    <w:r w:rsidRPr="00C47E19">
      <w:fldChar w:fldCharType="separate"/>
    </w:r>
    <w:r w:rsidR="00AB5F9B" w:rsidRPr="00C47E19">
      <w:instrText>3</w:instrText>
    </w:r>
    <w:r w:rsidRPr="00C47E19">
      <w:fldChar w:fldCharType="end"/>
    </w:r>
    <w:r w:rsidRPr="00C47E19">
      <w:instrText xml:space="preserve">/2) </w:instrText>
    </w:r>
    <w:r w:rsidRPr="00C47E19">
      <w:fldChar w:fldCharType="separate"/>
    </w:r>
    <w:r w:rsidR="00AB5F9B" w:rsidRPr="00C47E19">
      <w:instrText>1</w:instrText>
    </w:r>
    <w:r w:rsidRPr="00C47E19">
      <w:fldChar w:fldCharType="end"/>
    </w:r>
    <w:r w:rsidRPr="00C47E19">
      <w:fldChar w:fldCharType="separate"/>
    </w:r>
    <w:r w:rsidR="00AB5F9B" w:rsidRPr="00C47E19">
      <w:instrText>0,5</w:instrText>
    </w:r>
    <w:r w:rsidRPr="00C47E19">
      <w:fldChar w:fldCharType="end"/>
    </w:r>
    <w:r w:rsidRPr="00C47E19">
      <w:instrText xml:space="preserve"> = 0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Pr="00C47E19">
      <w:rPr>
        <w:rStyle w:val="SidhuvudUtskott"/>
      </w:rPr>
      <w:instrText>1999/2000</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Pr="00C47E19">
      <w:rPr>
        <w:rStyle w:val="SidhuvudUtskott"/>
      </w:rPr>
      <w:instrText>BoU</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Pr="00C47E19">
      <w:rPr>
        <w:rStyle w:val="SidhuvudUtskott"/>
      </w:rPr>
      <w:instrText>6678</w:instrText>
    </w:r>
    <w:r w:rsidRPr="00C47E19">
      <w:rPr>
        <w:rStyle w:val="SidhuvudUtskott"/>
      </w:rPr>
      <w:fldChar w:fldCharType="end"/>
    </w:r>
    <w:r w:rsidRPr="00C47E19">
      <w:instrText xml:space="preserve">    </w:instrText>
    </w:r>
  </w:p>
  <w:p w:rsidR="002F5C18" w:rsidRPr="00C47E19" w:rsidRDefault="002F5C18">
    <w:pPr>
      <w:pStyle w:val="SidhuvudKantJmn"/>
      <w:framePr w:w="8732" w:h="567" w:hRule="exact" w:vSpace="0" w:wrap="around" w:vAnchor="page" w:y="341" w:anchorLock="0"/>
    </w:pP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separate"/>
    </w:r>
    <w:r w:rsidRPr="00C47E19">
      <w:rPr>
        <w:rStyle w:val="SidhuvudUtskott"/>
      </w:rPr>
      <w:instrText>Utkast</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Pr="00C47E19">
      <w:rPr>
        <w:rStyle w:val="SidhuvudUtskott"/>
      </w:rPr>
      <w:instrText>Nej</w:instrText>
    </w:r>
    <w:r w:rsidRPr="00C47E19">
      <w:rPr>
        <w:rStyle w:val="SidhuvudUtskott"/>
      </w:rPr>
      <w:fldChar w:fldCharType="end"/>
    </w:r>
    <w:r w:rsidRPr="00C47E19">
      <w:rPr>
        <w:rStyle w:val="SidhuvudUtskott"/>
      </w:rPr>
      <w:instrText xml:space="preserve"> = "Ja" "    </w:instrText>
    </w:r>
    <w:r w:rsidRPr="00C47E19">
      <w:rPr>
        <w:rStyle w:val="SidhuvudUtskott"/>
      </w:rPr>
      <w:fldChar w:fldCharType="begin" w:fldLock="1"/>
    </w:r>
    <w:r w:rsidRPr="00C47E19">
      <w:rPr>
        <w:rStyle w:val="SidhuvudUtskott"/>
      </w:rPr>
      <w:instrText xml:space="preserve"> PRINTDATE \@ "yyyy-MM-dd HH.mm"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p>
  <w:p w:rsidR="002F5C18" w:rsidRPr="00C47E19" w:rsidRDefault="002F5C18">
    <w:pPr>
      <w:pStyle w:val="SidhuvudKantUdda"/>
      <w:framePr w:w="8732" w:h="567" w:hRule="exact" w:vSpace="0" w:wrap="around" w:vAnchor="page" w:y="341" w:anchorLock="0"/>
    </w:pPr>
    <w:r w:rsidRPr="00C47E19">
      <w:rPr>
        <w:rStyle w:val="SidhuvudRubrikReferens"/>
        <w:smallCaps w:val="0"/>
        <w:spacing w:val="0"/>
        <w:sz w:val="19"/>
      </w:rPr>
      <w:instrText xml:space="preserve"> </w:instrText>
    </w:r>
    <w:r w:rsidRPr="00C47E19">
      <w:instrText xml:space="preserve">"  "  </w:instrText>
    </w:r>
    <w:r w:rsidRPr="00C47E19">
      <w:rPr>
        <w:rStyle w:val="SidhuvudUtskott"/>
      </w:rPr>
      <w:fldChar w:fldCharType="begin" w:fldLock="1"/>
    </w:r>
    <w:r w:rsidRPr="00C47E19">
      <w:rPr>
        <w:rStyle w:val="SidhuvudUtskott"/>
      </w:rPr>
      <w:instrText xml:space="preserve"> DOCPROPERTY BetänkandeÅr</w:instrText>
    </w:r>
    <w:r w:rsidRPr="00C47E19">
      <w:rPr>
        <w:rStyle w:val="SidhuvudUtskott"/>
      </w:rPr>
      <w:fldChar w:fldCharType="separate"/>
    </w:r>
    <w:r w:rsidR="00AB5F9B" w:rsidRPr="00C47E19">
      <w:rPr>
        <w:rStyle w:val="SidhuvudUtskott"/>
      </w:rPr>
      <w:instrText>2010/11</w:instrText>
    </w:r>
    <w:r w:rsidRPr="00C47E19">
      <w:rPr>
        <w:rStyle w:val="SidhuvudUtskott"/>
      </w:rPr>
      <w:fldChar w:fldCharType="end"/>
    </w:r>
    <w:r w:rsidRPr="00C47E19">
      <w:rPr>
        <w:rStyle w:val="SidhuvudUtskott"/>
      </w:rPr>
      <w:instrText>:</w:instrText>
    </w:r>
    <w:r w:rsidRPr="00C47E19">
      <w:rPr>
        <w:rStyle w:val="SidhuvudUtskott"/>
      </w:rPr>
      <w:fldChar w:fldCharType="begin" w:fldLock="1"/>
    </w:r>
    <w:r w:rsidRPr="00C47E19">
      <w:rPr>
        <w:rStyle w:val="SidhuvudUtskott"/>
      </w:rPr>
      <w:instrText xml:space="preserve"> DOCPROPERTY Utskott</w:instrText>
    </w:r>
    <w:r w:rsidRPr="00C47E19">
      <w:rPr>
        <w:rStyle w:val="SidhuvudUtskott"/>
      </w:rPr>
      <w:fldChar w:fldCharType="separate"/>
    </w:r>
    <w:r w:rsidR="00AB5F9B" w:rsidRPr="00C47E19">
      <w:rPr>
        <w:rStyle w:val="SidhuvudUtskott"/>
      </w:rPr>
      <w:instrText>RRS</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BetänkandeNr</w:instrText>
    </w:r>
    <w:r w:rsidRPr="00C47E19">
      <w:rPr>
        <w:rStyle w:val="SidhuvudUtskott"/>
      </w:rPr>
      <w:fldChar w:fldCharType="separate"/>
    </w:r>
    <w:r w:rsidR="00AB5F9B" w:rsidRPr="00C47E19">
      <w:rPr>
        <w:rStyle w:val="SidhuvudUtskott"/>
      </w:rPr>
      <w:instrText>4</w:instrText>
    </w:r>
    <w:r w:rsidRPr="00C47E19">
      <w:rPr>
        <w:rStyle w:val="SidhuvudUtskott"/>
      </w:rPr>
      <w:fldChar w:fldCharType="end"/>
    </w:r>
  </w:p>
  <w:p w:rsidR="00AB5F9B" w:rsidRPr="00C47E19" w:rsidRDefault="002F5C18">
    <w:pPr>
      <w:pStyle w:val="SidhuvudKantUdda"/>
      <w:framePr w:w="8732" w:h="567" w:hRule="exact" w:vSpace="0" w:wrap="around" w:vAnchor="page" w:y="341" w:anchorLock="0"/>
    </w:pPr>
    <w:r w:rsidRPr="00C47E19">
      <w:rPr>
        <w:rStyle w:val="SidhuvudUtskott"/>
      </w:rPr>
      <w:fldChar w:fldCharType="begin" w:fldLock="1"/>
    </w:r>
    <w:r w:rsidRPr="00C47E19">
      <w:rPr>
        <w:rStyle w:val="SidhuvudUtskott"/>
      </w:rPr>
      <w:instrText xml:space="preserve"> if </w:instrText>
    </w:r>
    <w:r w:rsidRPr="00C47E19">
      <w:rPr>
        <w:rStyle w:val="SidhuvudUtskott"/>
      </w:rPr>
      <w:fldChar w:fldCharType="begin" w:fldLock="1"/>
    </w:r>
    <w:r w:rsidRPr="00C47E19">
      <w:rPr>
        <w:rStyle w:val="SidhuvudUtskott"/>
      </w:rPr>
      <w:instrText xml:space="preserve"> DOCPROPERTY "UtkastDatum"</w:instrText>
    </w:r>
    <w:r w:rsidRPr="00C47E19">
      <w:rPr>
        <w:rStyle w:val="SidhuvudUtskott"/>
      </w:rPr>
      <w:fldChar w:fldCharType="separate"/>
    </w:r>
    <w:r w:rsidR="00AB5F9B" w:rsidRPr="00C47E19">
      <w:rPr>
        <w:rStyle w:val="SidhuvudUtskott"/>
      </w:rPr>
      <w:instrText>Nej</w:instrText>
    </w:r>
    <w:r w:rsidRPr="00C47E19">
      <w:rPr>
        <w:rStyle w:val="SidhuvudUtskott"/>
      </w:rPr>
      <w:fldChar w:fldCharType="end"/>
    </w:r>
    <w:r w:rsidRPr="00C47E19">
      <w:rPr>
        <w:rStyle w:val="SidhuvudUtskott"/>
      </w:rPr>
      <w:instrText xml:space="preserve"> = "Ja" "</w:instrText>
    </w:r>
    <w:r w:rsidRPr="00C47E19">
      <w:rPr>
        <w:rStyle w:val="SidhuvudUtskott"/>
      </w:rPr>
      <w:fldChar w:fldCharType="begin" w:fldLock="1"/>
    </w:r>
    <w:r w:rsidRPr="00C47E19">
      <w:rPr>
        <w:rStyle w:val="SidhuvudUtskott"/>
      </w:rPr>
      <w:instrText xml:space="preserve"> PRINTDATE \@ "yyyy-MM-dd HH.mm    " </w:instrText>
    </w:r>
    <w:r w:rsidRPr="00C47E19">
      <w:rPr>
        <w:rStyle w:val="SidhuvudUtskott"/>
      </w:rPr>
      <w:fldChar w:fldCharType="separate"/>
    </w:r>
    <w:r w:rsidRPr="00C47E19">
      <w:rPr>
        <w:rStyle w:val="SidhuvudUtskott"/>
      </w:rPr>
      <w:instrText>2000-08-11 16.42</w:instrText>
    </w:r>
    <w:r w:rsidRPr="00C47E19">
      <w:rPr>
        <w:rStyle w:val="SidhuvudUtskott"/>
      </w:rPr>
      <w:fldChar w:fldCharType="end"/>
    </w:r>
    <w:r w:rsidRPr="00C47E19">
      <w:rPr>
        <w:rStyle w:val="SidhuvudUtskott"/>
      </w:rPr>
      <w:instrText xml:space="preserve">" </w:instrText>
    </w:r>
    <w:r w:rsidRPr="00C47E19">
      <w:rPr>
        <w:rStyle w:val="SidhuvudUtskott"/>
      </w:rPr>
      <w:fldChar w:fldCharType="end"/>
    </w:r>
    <w:r w:rsidRPr="00C47E19">
      <w:rPr>
        <w:rStyle w:val="SidhuvudUtskott"/>
      </w:rPr>
      <w:fldChar w:fldCharType="begin" w:fldLock="1"/>
    </w:r>
    <w:r w:rsidRPr="00C47E19">
      <w:rPr>
        <w:rStyle w:val="SidhuvudUtskott"/>
      </w:rPr>
      <w:instrText xml:space="preserve"> DOCPROPERTY Status</w:instrText>
    </w:r>
    <w:r w:rsidRPr="00C47E19">
      <w:rPr>
        <w:rStyle w:val="SidhuvudUtskott"/>
      </w:rPr>
      <w:fldChar w:fldCharType="end"/>
    </w:r>
    <w:r w:rsidRPr="00C47E19">
      <w:instrText>"</w:instrText>
    </w:r>
    <w:r w:rsidRPr="00C47E19">
      <w:fldChar w:fldCharType="separate"/>
    </w:r>
    <w:r w:rsidR="00AB5F9B" w:rsidRPr="00C47E19">
      <w:instrText xml:space="preserve">  </w:instrText>
    </w:r>
    <w:r w:rsidR="00AB5F9B" w:rsidRPr="00C47E19">
      <w:rPr>
        <w:rStyle w:val="SidhuvudUtskott"/>
      </w:rPr>
      <w:instrText>2010/11:RRS4</w:instrText>
    </w:r>
  </w:p>
  <w:p w:rsidR="00AB5F9B" w:rsidRPr="00C47E19" w:rsidRDefault="002F5C18">
    <w:pPr>
      <w:pStyle w:val="SidhuvudKantUdda"/>
      <w:framePr w:w="8732" w:h="567" w:hRule="exact" w:vSpace="0" w:wrap="around" w:vAnchor="page" w:y="341" w:anchorLock="0"/>
    </w:pPr>
    <w:r w:rsidRPr="00C47E19">
      <w:fldChar w:fldCharType="end"/>
    </w:r>
    <w:r w:rsidRPr="00C47E19">
      <w:instrText>" " "</w:instrText>
    </w:r>
    <w:r w:rsidRPr="00C47E19">
      <w:fldChar w:fldCharType="separate"/>
    </w:r>
    <w:r w:rsidR="00AB5F9B" w:rsidRPr="00C47E19">
      <w:t xml:space="preserve">  </w:t>
    </w:r>
    <w:r w:rsidR="00AB5F9B" w:rsidRPr="00C47E19">
      <w:rPr>
        <w:rStyle w:val="SidhuvudUtskott"/>
      </w:rPr>
      <w:t>2010/11:RRS4</w:t>
    </w:r>
  </w:p>
  <w:p w:rsidR="002F5C18" w:rsidRPr="00C47E19" w:rsidRDefault="002F5C18">
    <w:pPr>
      <w:pStyle w:val="SidhuvudKantUdda"/>
      <w:framePr w:w="8732" w:h="567" w:hRule="exact" w:vSpace="0" w:wrap="around" w:vAnchor="page" w:y="341" w:anchorLock="0"/>
    </w:pPr>
    <w:r w:rsidRPr="00C47E19">
      <w:fldChar w:fldCharType="end"/>
    </w:r>
  </w:p>
  <w:p w:rsidR="002F5C18" w:rsidRPr="00C47E19" w:rsidRDefault="002F5C1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FC82514"/>
    <w:multiLevelType w:val="hybridMultilevel"/>
    <w:tmpl w:val="7BAE38F6"/>
    <w:lvl w:ilvl="0" w:tplc="BFD27EB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5A758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BD61059"/>
    <w:multiLevelType w:val="hybridMultilevel"/>
    <w:tmpl w:val="F7BA449A"/>
    <w:lvl w:ilvl="0" w:tplc="B41626B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CE700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6DB60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5E0007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7655D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D643220"/>
    <w:multiLevelType w:val="hybridMultilevel"/>
    <w:tmpl w:val="60E6F6B2"/>
    <w:lvl w:ilvl="0" w:tplc="DCDA1A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E9E43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52D31E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9CE7B7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1BA77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9B10243"/>
    <w:multiLevelType w:val="hybridMultilevel"/>
    <w:tmpl w:val="EF926AA4"/>
    <w:lvl w:ilvl="0" w:tplc="4E4AFE5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D516D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40018443">
    <w:abstractNumId w:val="2"/>
  </w:num>
  <w:num w:numId="2" w16cid:durableId="633799651">
    <w:abstractNumId w:val="13"/>
  </w:num>
  <w:num w:numId="3" w16cid:durableId="1215001320">
    <w:abstractNumId w:val="0"/>
  </w:num>
  <w:num w:numId="4" w16cid:durableId="1872104783">
    <w:abstractNumId w:val="16"/>
  </w:num>
  <w:num w:numId="5" w16cid:durableId="982465277">
    <w:abstractNumId w:val="15"/>
  </w:num>
  <w:num w:numId="6" w16cid:durableId="752431624">
    <w:abstractNumId w:val="12"/>
  </w:num>
  <w:num w:numId="7" w16cid:durableId="582304184">
    <w:abstractNumId w:val="3"/>
  </w:num>
  <w:num w:numId="8" w16cid:durableId="2092656275">
    <w:abstractNumId w:val="1"/>
  </w:num>
  <w:num w:numId="9" w16cid:durableId="1793355419">
    <w:abstractNumId w:val="7"/>
  </w:num>
  <w:num w:numId="10" w16cid:durableId="69622373">
    <w:abstractNumId w:val="4"/>
  </w:num>
  <w:num w:numId="11" w16cid:durableId="334847123">
    <w:abstractNumId w:val="10"/>
  </w:num>
  <w:num w:numId="12" w16cid:durableId="1167359133">
    <w:abstractNumId w:val="9"/>
  </w:num>
  <w:num w:numId="13" w16cid:durableId="1851948095">
    <w:abstractNumId w:val="8"/>
  </w:num>
  <w:num w:numId="14" w16cid:durableId="1479035082">
    <w:abstractNumId w:val="17"/>
  </w:num>
  <w:num w:numId="15" w16cid:durableId="634674308">
    <w:abstractNumId w:val="6"/>
  </w:num>
  <w:num w:numId="16" w16cid:durableId="2038458151">
    <w:abstractNumId w:val="5"/>
  </w:num>
  <w:num w:numId="17" w16cid:durableId="435908830">
    <w:abstractNumId w:val="14"/>
  </w:num>
  <w:num w:numId="18" w16cid:durableId="1233420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9916B1"/>
    <w:rsid w:val="0000600B"/>
    <w:rsid w:val="00007428"/>
    <w:rsid w:val="0003228D"/>
    <w:rsid w:val="00037057"/>
    <w:rsid w:val="0006135E"/>
    <w:rsid w:val="00064B25"/>
    <w:rsid w:val="00074909"/>
    <w:rsid w:val="000827F1"/>
    <w:rsid w:val="000957ED"/>
    <w:rsid w:val="000C6E9C"/>
    <w:rsid w:val="001348B2"/>
    <w:rsid w:val="00160C3B"/>
    <w:rsid w:val="001B03CE"/>
    <w:rsid w:val="001E264E"/>
    <w:rsid w:val="0020634B"/>
    <w:rsid w:val="00206BC7"/>
    <w:rsid w:val="00207F37"/>
    <w:rsid w:val="00217447"/>
    <w:rsid w:val="00250D7B"/>
    <w:rsid w:val="00262702"/>
    <w:rsid w:val="00286536"/>
    <w:rsid w:val="002A1381"/>
    <w:rsid w:val="002B5B94"/>
    <w:rsid w:val="002D4468"/>
    <w:rsid w:val="002F0A87"/>
    <w:rsid w:val="002F187F"/>
    <w:rsid w:val="002F34CC"/>
    <w:rsid w:val="002F4D5B"/>
    <w:rsid w:val="002F5C18"/>
    <w:rsid w:val="003000D3"/>
    <w:rsid w:val="003278A8"/>
    <w:rsid w:val="0033259D"/>
    <w:rsid w:val="00342A31"/>
    <w:rsid w:val="003A200A"/>
    <w:rsid w:val="003A5C6B"/>
    <w:rsid w:val="003A799F"/>
    <w:rsid w:val="003B4CCD"/>
    <w:rsid w:val="003C56A7"/>
    <w:rsid w:val="003D79D8"/>
    <w:rsid w:val="004276FE"/>
    <w:rsid w:val="0043617E"/>
    <w:rsid w:val="0043658A"/>
    <w:rsid w:val="00444EDE"/>
    <w:rsid w:val="004668D6"/>
    <w:rsid w:val="00471647"/>
    <w:rsid w:val="00494C53"/>
    <w:rsid w:val="004A4CDD"/>
    <w:rsid w:val="004B09C6"/>
    <w:rsid w:val="004E7D5D"/>
    <w:rsid w:val="00502961"/>
    <w:rsid w:val="00513FD0"/>
    <w:rsid w:val="00526C4A"/>
    <w:rsid w:val="005A2C00"/>
    <w:rsid w:val="005A53F1"/>
    <w:rsid w:val="005B6376"/>
    <w:rsid w:val="005E2860"/>
    <w:rsid w:val="005F4B96"/>
    <w:rsid w:val="006025B4"/>
    <w:rsid w:val="00606830"/>
    <w:rsid w:val="00607C54"/>
    <w:rsid w:val="00623926"/>
    <w:rsid w:val="00640FD6"/>
    <w:rsid w:val="00647003"/>
    <w:rsid w:val="0065045D"/>
    <w:rsid w:val="006520CB"/>
    <w:rsid w:val="00657C48"/>
    <w:rsid w:val="006826BB"/>
    <w:rsid w:val="006901AB"/>
    <w:rsid w:val="006A5B7D"/>
    <w:rsid w:val="006D0187"/>
    <w:rsid w:val="006D3855"/>
    <w:rsid w:val="006D4909"/>
    <w:rsid w:val="00713F2B"/>
    <w:rsid w:val="00714266"/>
    <w:rsid w:val="00720D5C"/>
    <w:rsid w:val="00723141"/>
    <w:rsid w:val="00727D85"/>
    <w:rsid w:val="00772BF0"/>
    <w:rsid w:val="00794424"/>
    <w:rsid w:val="007A1912"/>
    <w:rsid w:val="007A624F"/>
    <w:rsid w:val="007E52E6"/>
    <w:rsid w:val="007F1AAF"/>
    <w:rsid w:val="007F20B6"/>
    <w:rsid w:val="00821746"/>
    <w:rsid w:val="00826B13"/>
    <w:rsid w:val="0083721E"/>
    <w:rsid w:val="008528E2"/>
    <w:rsid w:val="00853C16"/>
    <w:rsid w:val="008603A2"/>
    <w:rsid w:val="00862919"/>
    <w:rsid w:val="00862A1D"/>
    <w:rsid w:val="0087428A"/>
    <w:rsid w:val="008860B6"/>
    <w:rsid w:val="008F5126"/>
    <w:rsid w:val="009020EC"/>
    <w:rsid w:val="009067DC"/>
    <w:rsid w:val="009146D8"/>
    <w:rsid w:val="00931551"/>
    <w:rsid w:val="00945689"/>
    <w:rsid w:val="00985CC9"/>
    <w:rsid w:val="009916B1"/>
    <w:rsid w:val="009B0CB8"/>
    <w:rsid w:val="009B3F9B"/>
    <w:rsid w:val="009E6E10"/>
    <w:rsid w:val="00A062F9"/>
    <w:rsid w:val="00A31C03"/>
    <w:rsid w:val="00A44154"/>
    <w:rsid w:val="00A44926"/>
    <w:rsid w:val="00A478F8"/>
    <w:rsid w:val="00A660C7"/>
    <w:rsid w:val="00A940BE"/>
    <w:rsid w:val="00AA2846"/>
    <w:rsid w:val="00AB5F9B"/>
    <w:rsid w:val="00AD0731"/>
    <w:rsid w:val="00AD2C26"/>
    <w:rsid w:val="00AE2328"/>
    <w:rsid w:val="00B11FC6"/>
    <w:rsid w:val="00B16C16"/>
    <w:rsid w:val="00B421DE"/>
    <w:rsid w:val="00B55C9F"/>
    <w:rsid w:val="00B709AB"/>
    <w:rsid w:val="00BA0DD1"/>
    <w:rsid w:val="00BD5597"/>
    <w:rsid w:val="00BE4B5C"/>
    <w:rsid w:val="00BF26A9"/>
    <w:rsid w:val="00BF4551"/>
    <w:rsid w:val="00C1366D"/>
    <w:rsid w:val="00C359AA"/>
    <w:rsid w:val="00C47E19"/>
    <w:rsid w:val="00C61DED"/>
    <w:rsid w:val="00C6357C"/>
    <w:rsid w:val="00C659B0"/>
    <w:rsid w:val="00C9048D"/>
    <w:rsid w:val="00C9753C"/>
    <w:rsid w:val="00CA2126"/>
    <w:rsid w:val="00CB4B1B"/>
    <w:rsid w:val="00CD230C"/>
    <w:rsid w:val="00CD347C"/>
    <w:rsid w:val="00D3725B"/>
    <w:rsid w:val="00D45DD8"/>
    <w:rsid w:val="00D72FC6"/>
    <w:rsid w:val="00DA7F90"/>
    <w:rsid w:val="00DB20B0"/>
    <w:rsid w:val="00DC7B60"/>
    <w:rsid w:val="00DD2FCA"/>
    <w:rsid w:val="00DE4913"/>
    <w:rsid w:val="00E24296"/>
    <w:rsid w:val="00E442E6"/>
    <w:rsid w:val="00E46740"/>
    <w:rsid w:val="00EC037A"/>
    <w:rsid w:val="00EE7CA1"/>
    <w:rsid w:val="00F1114D"/>
    <w:rsid w:val="00F159E5"/>
    <w:rsid w:val="00F44958"/>
    <w:rsid w:val="00F76A81"/>
    <w:rsid w:val="00F849C8"/>
    <w:rsid w:val="00F91A19"/>
    <w:rsid w:val="00FA0C3F"/>
    <w:rsid w:val="00FB0E32"/>
    <w:rsid w:val="00FB1984"/>
    <w:rsid w:val="00FC3D34"/>
    <w:rsid w:val="00FC3F66"/>
    <w:rsid w:val="00FE3480"/>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4ACFB3-DB68-4E98-91CE-84E6BAE8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444EDE"/>
    <w:pPr>
      <w:spacing w:before="62" w:line="250" w:lineRule="atLeast"/>
      <w:jc w:val="both"/>
    </w:pPr>
    <w:rPr>
      <w:sz w:val="19"/>
      <w:lang w:val="sv-SE" w:eastAsia="sv-SE"/>
    </w:rPr>
  </w:style>
  <w:style w:type="paragraph" w:styleId="Rubrik1">
    <w:name w:val="heading 1"/>
    <w:basedOn w:val="Normal"/>
    <w:next w:val="Normal"/>
    <w:qFormat/>
    <w:rsid w:val="00444EDE"/>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444EDE"/>
    <w:pPr>
      <w:spacing w:before="500" w:after="62"/>
      <w:outlineLvl w:val="1"/>
    </w:pPr>
    <w:rPr>
      <w:noProof w:val="0"/>
      <w:sz w:val="27"/>
    </w:rPr>
  </w:style>
  <w:style w:type="paragraph" w:styleId="Rubrik3">
    <w:name w:val="heading 3"/>
    <w:basedOn w:val="Rubrik1"/>
    <w:next w:val="Normal"/>
    <w:qFormat/>
    <w:rsid w:val="00444EDE"/>
    <w:pPr>
      <w:spacing w:before="360" w:after="0" w:line="250" w:lineRule="exact"/>
      <w:outlineLvl w:val="2"/>
    </w:pPr>
    <w:rPr>
      <w:b/>
      <w:sz w:val="21"/>
    </w:rPr>
  </w:style>
  <w:style w:type="paragraph" w:styleId="Rubrik4">
    <w:name w:val="heading 4"/>
    <w:basedOn w:val="Rubrik3"/>
    <w:next w:val="Normal"/>
    <w:qFormat/>
    <w:rsid w:val="00444EDE"/>
    <w:pPr>
      <w:spacing w:before="250"/>
      <w:outlineLvl w:val="3"/>
    </w:pPr>
    <w:rPr>
      <w:b w:val="0"/>
      <w:i/>
    </w:rPr>
  </w:style>
  <w:style w:type="paragraph" w:styleId="Rubrik5">
    <w:name w:val="heading 5"/>
    <w:basedOn w:val="Rubrik3"/>
    <w:next w:val="Normal"/>
    <w:qFormat/>
    <w:rsid w:val="00444EDE"/>
    <w:pPr>
      <w:pBdr>
        <w:bottom w:val="single" w:sz="4" w:space="3" w:color="auto"/>
      </w:pBdr>
      <w:outlineLvl w:val="4"/>
    </w:pPr>
    <w:rPr>
      <w:b w:val="0"/>
      <w:sz w:val="19"/>
    </w:rPr>
  </w:style>
  <w:style w:type="paragraph" w:styleId="Rubrik6">
    <w:name w:val="heading 6"/>
    <w:basedOn w:val="Normal"/>
    <w:next w:val="Normal"/>
    <w:qFormat/>
    <w:rsid w:val="00444EDE"/>
    <w:pPr>
      <w:keepNext/>
      <w:spacing w:before="250" w:line="200" w:lineRule="atLeast"/>
      <w:jc w:val="left"/>
      <w:outlineLvl w:val="5"/>
    </w:pPr>
    <w:rPr>
      <w:sz w:val="16"/>
    </w:rPr>
  </w:style>
  <w:style w:type="paragraph" w:styleId="Rubrik7">
    <w:name w:val="heading 7"/>
    <w:basedOn w:val="Rubrik6"/>
    <w:next w:val="Normal"/>
    <w:qFormat/>
    <w:rsid w:val="00444EDE"/>
    <w:pPr>
      <w:spacing w:line="240" w:lineRule="auto"/>
      <w:outlineLvl w:val="6"/>
    </w:pPr>
    <w:rPr>
      <w:sz w:val="14"/>
    </w:rPr>
  </w:style>
  <w:style w:type="paragraph" w:styleId="Rubrik8">
    <w:name w:val="heading 8"/>
    <w:basedOn w:val="Rubrik7"/>
    <w:next w:val="Normal"/>
    <w:qFormat/>
    <w:rsid w:val="00444EDE"/>
    <w:pPr>
      <w:outlineLvl w:val="7"/>
    </w:pPr>
    <w:rPr>
      <w:i/>
    </w:rPr>
  </w:style>
  <w:style w:type="paragraph" w:styleId="Rubrik9">
    <w:name w:val="heading 9"/>
    <w:basedOn w:val="Normal"/>
    <w:next w:val="Normal"/>
    <w:qFormat/>
    <w:rsid w:val="00444EDE"/>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44EDE"/>
    <w:pPr>
      <w:spacing w:before="0"/>
      <w:ind w:firstLine="227"/>
    </w:pPr>
  </w:style>
  <w:style w:type="paragraph" w:customStyle="1" w:styleId="HuvudRubrik">
    <w:name w:val="HuvudRubrik"/>
    <w:basedOn w:val="Normal"/>
    <w:rsid w:val="00444EDE"/>
    <w:pPr>
      <w:keepNext/>
      <w:keepLines/>
      <w:suppressAutoHyphens/>
      <w:spacing w:before="0" w:line="320" w:lineRule="exact"/>
      <w:jc w:val="left"/>
    </w:pPr>
    <w:rPr>
      <w:sz w:val="32"/>
    </w:rPr>
  </w:style>
  <w:style w:type="paragraph" w:customStyle="1" w:styleId="StatusSida1">
    <w:name w:val="Status Sida1"/>
    <w:basedOn w:val="Normal"/>
    <w:rsid w:val="00444EDE"/>
    <w:pPr>
      <w:spacing w:before="0" w:line="240" w:lineRule="auto"/>
      <w:jc w:val="center"/>
    </w:pPr>
    <w:rPr>
      <w:sz w:val="24"/>
    </w:rPr>
  </w:style>
  <w:style w:type="paragraph" w:customStyle="1" w:styleId="UtskriftsdatumSida1">
    <w:name w:val="Utskriftsdatum Sida1"/>
    <w:basedOn w:val="SidhuvudKant"/>
    <w:rsid w:val="00444EDE"/>
    <w:pPr>
      <w:framePr w:wrap="around"/>
      <w:spacing w:line="240" w:lineRule="auto"/>
      <w:jc w:val="center"/>
    </w:pPr>
  </w:style>
  <w:style w:type="paragraph" w:customStyle="1" w:styleId="SidhuvudKant">
    <w:name w:val="SidhuvudKant"/>
    <w:basedOn w:val="Sidhuvud"/>
    <w:rsid w:val="00444EDE"/>
    <w:pPr>
      <w:framePr w:w="8789" w:vSpace="142" w:wrap="around" w:vAnchor="text" w:hAnchor="page" w:xAlign="inside" w:y="1" w:anchorLock="1"/>
      <w:ind w:left="0"/>
    </w:pPr>
  </w:style>
  <w:style w:type="paragraph" w:styleId="Sidhuvud">
    <w:name w:val="header"/>
    <w:basedOn w:val="Normal"/>
    <w:rsid w:val="00444EDE"/>
    <w:pPr>
      <w:tabs>
        <w:tab w:val="center" w:pos="4252"/>
        <w:tab w:val="right" w:pos="8504"/>
      </w:tabs>
      <w:spacing w:before="0"/>
      <w:ind w:left="-851"/>
      <w:jc w:val="left"/>
    </w:pPr>
  </w:style>
  <w:style w:type="paragraph" w:customStyle="1" w:styleId="Yrkanden">
    <w:name w:val="Yrkanden"/>
    <w:basedOn w:val="Normal"/>
    <w:rsid w:val="00444EDE"/>
    <w:pPr>
      <w:ind w:left="227" w:hanging="227"/>
    </w:pPr>
  </w:style>
  <w:style w:type="paragraph" w:customStyle="1" w:styleId="Tabelltextsiffror">
    <w:name w:val="Tabelltext siffror"/>
    <w:basedOn w:val="Tabelltext"/>
    <w:rsid w:val="00444EDE"/>
    <w:pPr>
      <w:jc w:val="right"/>
    </w:pPr>
  </w:style>
  <w:style w:type="paragraph" w:styleId="Citat">
    <w:name w:val="Quote"/>
    <w:basedOn w:val="Normal"/>
    <w:next w:val="CitatIndrag"/>
    <w:qFormat/>
    <w:rsid w:val="00444EDE"/>
    <w:pPr>
      <w:spacing w:before="0" w:line="200" w:lineRule="exact"/>
      <w:ind w:left="340"/>
    </w:pPr>
  </w:style>
  <w:style w:type="paragraph" w:customStyle="1" w:styleId="CitatIndrag">
    <w:name w:val="CitatIndrag"/>
    <w:basedOn w:val="Citat"/>
    <w:rsid w:val="00444EDE"/>
    <w:pPr>
      <w:ind w:firstLine="227"/>
    </w:pPr>
  </w:style>
  <w:style w:type="paragraph" w:customStyle="1" w:styleId="Deltagare">
    <w:name w:val="Deltagare"/>
    <w:basedOn w:val="Normal"/>
    <w:next w:val="Normal"/>
    <w:rsid w:val="00444EDE"/>
    <w:pPr>
      <w:keepLines/>
      <w:spacing w:before="500" w:line="200" w:lineRule="exact"/>
    </w:pPr>
    <w:rPr>
      <w:noProof/>
    </w:rPr>
  </w:style>
  <w:style w:type="paragraph" w:styleId="Fotnotstext">
    <w:name w:val="footnote text"/>
    <w:basedOn w:val="Normal"/>
    <w:next w:val="Fotnotstextindrag"/>
    <w:semiHidden/>
    <w:rsid w:val="00444EDE"/>
    <w:pPr>
      <w:spacing w:before="0" w:line="170" w:lineRule="exact"/>
    </w:pPr>
    <w:rPr>
      <w:sz w:val="17"/>
    </w:rPr>
  </w:style>
  <w:style w:type="paragraph" w:customStyle="1" w:styleId="Innehll">
    <w:name w:val="Innehåll"/>
    <w:basedOn w:val="Rubrik1"/>
    <w:next w:val="Normal"/>
    <w:rsid w:val="00444EDE"/>
  </w:style>
  <w:style w:type="paragraph" w:styleId="Innehll1">
    <w:name w:val="toc 1"/>
    <w:basedOn w:val="Normal"/>
    <w:uiPriority w:val="39"/>
    <w:rsid w:val="00444EDE"/>
    <w:pPr>
      <w:tabs>
        <w:tab w:val="right" w:leader="dot" w:pos="5954"/>
      </w:tabs>
      <w:spacing w:before="0"/>
      <w:ind w:right="567"/>
      <w:jc w:val="left"/>
    </w:pPr>
  </w:style>
  <w:style w:type="paragraph" w:styleId="Innehll2">
    <w:name w:val="toc 2"/>
    <w:basedOn w:val="Innehll1"/>
    <w:uiPriority w:val="39"/>
    <w:rsid w:val="00444EDE"/>
    <w:pPr>
      <w:ind w:left="568" w:hanging="284"/>
    </w:pPr>
  </w:style>
  <w:style w:type="paragraph" w:styleId="Innehll3">
    <w:name w:val="toc 3"/>
    <w:basedOn w:val="Innehll1"/>
    <w:uiPriority w:val="39"/>
    <w:rsid w:val="00444EDE"/>
    <w:pPr>
      <w:ind w:left="851" w:hanging="284"/>
    </w:pPr>
  </w:style>
  <w:style w:type="paragraph" w:styleId="Innehll4">
    <w:name w:val="toc 4"/>
    <w:basedOn w:val="Innehll1"/>
    <w:semiHidden/>
    <w:rsid w:val="00444EDE"/>
    <w:pPr>
      <w:ind w:left="1135" w:hanging="284"/>
    </w:pPr>
  </w:style>
  <w:style w:type="paragraph" w:styleId="Innehll5">
    <w:name w:val="toc 5"/>
    <w:basedOn w:val="Innehll4"/>
    <w:next w:val="Normal"/>
    <w:semiHidden/>
    <w:rsid w:val="00444EDE"/>
    <w:pPr>
      <w:ind w:left="907"/>
    </w:pPr>
  </w:style>
  <w:style w:type="paragraph" w:styleId="Innehll6">
    <w:name w:val="toc 6"/>
    <w:basedOn w:val="Innehll5"/>
    <w:next w:val="Normal"/>
    <w:semiHidden/>
    <w:rsid w:val="00444EDE"/>
    <w:pPr>
      <w:ind w:left="1134"/>
    </w:pPr>
  </w:style>
  <w:style w:type="paragraph" w:styleId="Innehll7">
    <w:name w:val="toc 7"/>
    <w:basedOn w:val="Innehll6"/>
    <w:next w:val="Normal"/>
    <w:semiHidden/>
    <w:rsid w:val="00444EDE"/>
    <w:pPr>
      <w:ind w:left="1361"/>
    </w:pPr>
  </w:style>
  <w:style w:type="paragraph" w:styleId="Innehll8">
    <w:name w:val="toc 8"/>
    <w:basedOn w:val="Innehll7"/>
    <w:next w:val="Normal"/>
    <w:semiHidden/>
    <w:rsid w:val="00444EDE"/>
    <w:pPr>
      <w:ind w:left="1588"/>
    </w:pPr>
  </w:style>
  <w:style w:type="paragraph" w:styleId="Innehll9">
    <w:name w:val="toc 9"/>
    <w:basedOn w:val="Normal"/>
    <w:next w:val="Normal"/>
    <w:semiHidden/>
    <w:rsid w:val="00444EDE"/>
    <w:pPr>
      <w:tabs>
        <w:tab w:val="right" w:leader="dot" w:pos="5896"/>
      </w:tabs>
      <w:spacing w:before="0"/>
      <w:ind w:left="1814"/>
    </w:pPr>
  </w:style>
  <w:style w:type="character" w:styleId="Kommentarsreferens">
    <w:name w:val="annotation reference"/>
    <w:basedOn w:val="Standardstycketeckensnitt"/>
    <w:semiHidden/>
    <w:rsid w:val="00444EDE"/>
    <w:rPr>
      <w:sz w:val="16"/>
    </w:rPr>
  </w:style>
  <w:style w:type="paragraph" w:customStyle="1" w:styleId="Lagtext">
    <w:name w:val="Lagtext"/>
    <w:basedOn w:val="Normal"/>
    <w:rsid w:val="00444EDE"/>
    <w:pPr>
      <w:spacing w:before="0" w:line="220" w:lineRule="exact"/>
    </w:pPr>
  </w:style>
  <w:style w:type="paragraph" w:customStyle="1" w:styleId="LagtextIndrag">
    <w:name w:val="LagtextIndrag"/>
    <w:basedOn w:val="Lagtext"/>
    <w:rsid w:val="00444EDE"/>
    <w:pPr>
      <w:ind w:firstLine="170"/>
    </w:pPr>
  </w:style>
  <w:style w:type="paragraph" w:styleId="Makrotext">
    <w:name w:val="macro"/>
    <w:semiHidden/>
    <w:rsid w:val="00444EDE"/>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444EDE"/>
    <w:rPr>
      <w:smallCaps/>
      <w:spacing w:val="14"/>
      <w:sz w:val="16"/>
    </w:rPr>
  </w:style>
  <w:style w:type="character" w:customStyle="1" w:styleId="SidhuvudRubrikReferens">
    <w:name w:val="SidhuvudRubrikReferens"/>
    <w:basedOn w:val="Standardstycketeckensnitt"/>
    <w:rsid w:val="00444EDE"/>
    <w:rPr>
      <w:smallCaps/>
      <w:spacing w:val="14"/>
      <w:sz w:val="16"/>
    </w:rPr>
  </w:style>
  <w:style w:type="paragraph" w:customStyle="1" w:styleId="R1">
    <w:name w:val="R1"/>
    <w:basedOn w:val="Normal"/>
    <w:next w:val="Normal"/>
    <w:rsid w:val="00444EDE"/>
    <w:pPr>
      <w:keepNext/>
      <w:keepLines/>
      <w:suppressAutoHyphens/>
      <w:spacing w:before="0" w:after="555"/>
      <w:jc w:val="left"/>
    </w:pPr>
    <w:rPr>
      <w:sz w:val="32"/>
    </w:rPr>
  </w:style>
  <w:style w:type="paragraph" w:customStyle="1" w:styleId="R2">
    <w:name w:val="R2"/>
    <w:basedOn w:val="Normal"/>
    <w:next w:val="Normal"/>
    <w:rsid w:val="00444EDE"/>
    <w:pPr>
      <w:keepNext/>
      <w:keepLines/>
      <w:suppressAutoHyphens/>
      <w:spacing w:before="500" w:after="62"/>
      <w:jc w:val="left"/>
    </w:pPr>
    <w:rPr>
      <w:sz w:val="27"/>
    </w:rPr>
  </w:style>
  <w:style w:type="paragraph" w:customStyle="1" w:styleId="R3">
    <w:name w:val="R3"/>
    <w:basedOn w:val="Normal"/>
    <w:next w:val="Normal"/>
    <w:rsid w:val="00444EDE"/>
    <w:pPr>
      <w:keepNext/>
      <w:keepLines/>
      <w:suppressAutoHyphens/>
      <w:spacing w:before="360" w:line="250" w:lineRule="exact"/>
      <w:jc w:val="left"/>
    </w:pPr>
    <w:rPr>
      <w:b/>
      <w:sz w:val="21"/>
    </w:rPr>
  </w:style>
  <w:style w:type="paragraph" w:customStyle="1" w:styleId="R4">
    <w:name w:val="R4"/>
    <w:basedOn w:val="Normal"/>
    <w:next w:val="Normal"/>
    <w:rsid w:val="00444EDE"/>
    <w:pPr>
      <w:keepNext/>
      <w:keepLines/>
      <w:suppressAutoHyphens/>
      <w:spacing w:before="250" w:line="250" w:lineRule="exact"/>
      <w:jc w:val="left"/>
    </w:pPr>
    <w:rPr>
      <w:i/>
      <w:sz w:val="21"/>
    </w:rPr>
  </w:style>
  <w:style w:type="paragraph" w:styleId="Sidfot">
    <w:name w:val="footer"/>
    <w:basedOn w:val="Normal"/>
    <w:rsid w:val="00444EDE"/>
    <w:pPr>
      <w:tabs>
        <w:tab w:val="center" w:pos="4703"/>
        <w:tab w:val="right" w:pos="9406"/>
      </w:tabs>
      <w:spacing w:before="0"/>
    </w:pPr>
  </w:style>
  <w:style w:type="paragraph" w:customStyle="1" w:styleId="SidfotH">
    <w:name w:val="SidfotH"/>
    <w:basedOn w:val="Normal"/>
    <w:rsid w:val="00444EDE"/>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444EDE"/>
    <w:pPr>
      <w:framePr w:wrap="around"/>
      <w:jc w:val="left"/>
    </w:pPr>
  </w:style>
  <w:style w:type="paragraph" w:customStyle="1" w:styleId="Pxx-utskottetsvgnar">
    <w:name w:val="På xx-utskottets vägnar"/>
    <w:basedOn w:val="Normal"/>
    <w:next w:val="Ordfranden"/>
    <w:rsid w:val="00444EDE"/>
    <w:pPr>
      <w:keepNext/>
      <w:spacing w:before="250"/>
    </w:pPr>
  </w:style>
  <w:style w:type="paragraph" w:customStyle="1" w:styleId="Ordfranden">
    <w:name w:val="Ordföranden"/>
    <w:basedOn w:val="Normal"/>
    <w:next w:val="Deltagare"/>
    <w:rsid w:val="00444EDE"/>
    <w:pPr>
      <w:keepNext/>
      <w:spacing w:before="500"/>
    </w:pPr>
    <w:rPr>
      <w:i/>
      <w:noProof/>
    </w:rPr>
  </w:style>
  <w:style w:type="character" w:styleId="Sidnummer">
    <w:name w:val="page number"/>
    <w:basedOn w:val="Standardstycketeckensnitt"/>
    <w:rsid w:val="00444EDE"/>
    <w:rPr>
      <w:rFonts w:ascii="Times New Roman" w:hAnsi="Times New Roman"/>
      <w:sz w:val="19"/>
    </w:rPr>
  </w:style>
  <w:style w:type="paragraph" w:customStyle="1" w:styleId="Tryckort">
    <w:name w:val="Tryckort"/>
    <w:basedOn w:val="Normal"/>
    <w:rsid w:val="00444EDE"/>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444EDE"/>
  </w:style>
  <w:style w:type="paragraph" w:customStyle="1" w:styleId="LagtextRubrik">
    <w:name w:val="LagtextRubrik"/>
    <w:basedOn w:val="Normal"/>
    <w:next w:val="LagtextIndrag"/>
    <w:rsid w:val="00444EDE"/>
    <w:pPr>
      <w:spacing w:before="0" w:after="220" w:line="220" w:lineRule="exact"/>
    </w:pPr>
    <w:rPr>
      <w:i/>
    </w:rPr>
  </w:style>
  <w:style w:type="character" w:styleId="Fotnotsreferens">
    <w:name w:val="footnote reference"/>
    <w:basedOn w:val="Standardstycketeckensnitt"/>
    <w:semiHidden/>
    <w:rsid w:val="00444EDE"/>
    <w:rPr>
      <w:vertAlign w:val="superscript"/>
    </w:rPr>
  </w:style>
  <w:style w:type="paragraph" w:customStyle="1" w:styleId="SidhuvudKantJmn">
    <w:name w:val="SidhuvudKantJämn"/>
    <w:basedOn w:val="SidhuvudKant"/>
    <w:rsid w:val="00444EDE"/>
    <w:pPr>
      <w:framePr w:wrap="around"/>
    </w:pPr>
  </w:style>
  <w:style w:type="character" w:customStyle="1" w:styleId="SidhuvudUtskott">
    <w:name w:val="SidhuvudUtskott"/>
    <w:basedOn w:val="Standardstycketeckensnitt"/>
    <w:rsid w:val="00444EDE"/>
    <w:rPr>
      <w:spacing w:val="14"/>
      <w:sz w:val="16"/>
    </w:rPr>
  </w:style>
  <w:style w:type="paragraph" w:customStyle="1" w:styleId="SidhuvudKantUdda">
    <w:name w:val="SidhuvudKantUdda"/>
    <w:basedOn w:val="SidhuvudKant"/>
    <w:rsid w:val="00444EDE"/>
    <w:pPr>
      <w:framePr w:wrap="around"/>
      <w:jc w:val="right"/>
    </w:pPr>
  </w:style>
  <w:style w:type="paragraph" w:styleId="Dokumentversikt">
    <w:name w:val="Document Map"/>
    <w:basedOn w:val="Normal"/>
    <w:semiHidden/>
    <w:rsid w:val="00444EDE"/>
    <w:pPr>
      <w:shd w:val="clear" w:color="auto" w:fill="000080"/>
    </w:pPr>
    <w:rPr>
      <w:rFonts w:ascii="Tahoma" w:hAnsi="Tahoma"/>
    </w:rPr>
  </w:style>
  <w:style w:type="paragraph" w:customStyle="1" w:styleId="OrtochDatum">
    <w:name w:val="Ort och Datum"/>
    <w:basedOn w:val="Normal"/>
    <w:next w:val="Normal"/>
    <w:rsid w:val="00444EDE"/>
    <w:pPr>
      <w:keepNext/>
      <w:spacing w:before="0"/>
    </w:pPr>
  </w:style>
  <w:style w:type="paragraph" w:customStyle="1" w:styleId="Bilaga">
    <w:name w:val="Bilaga"/>
    <w:basedOn w:val="Rubrik2"/>
    <w:rsid w:val="00444EDE"/>
    <w:pPr>
      <w:spacing w:before="0" w:after="40" w:line="190" w:lineRule="exact"/>
      <w:outlineLvl w:val="9"/>
    </w:pPr>
    <w:rPr>
      <w:caps/>
      <w:sz w:val="19"/>
      <w:u w:val="single"/>
    </w:rPr>
  </w:style>
  <w:style w:type="paragraph" w:customStyle="1" w:styleId="DokumentRubrik">
    <w:name w:val="DokumentRubrik"/>
    <w:basedOn w:val="Normal"/>
    <w:rsid w:val="00444EDE"/>
    <w:pPr>
      <w:spacing w:before="0" w:after="20" w:line="240" w:lineRule="atLeast"/>
      <w:jc w:val="left"/>
    </w:pPr>
    <w:rPr>
      <w:noProof/>
      <w:sz w:val="40"/>
    </w:rPr>
  </w:style>
  <w:style w:type="paragraph" w:customStyle="1" w:styleId="Frslagspunkt">
    <w:name w:val="Förslagspunkt"/>
    <w:basedOn w:val="Rubrik3"/>
    <w:rsid w:val="00444EDE"/>
    <w:pPr>
      <w:spacing w:before="250"/>
      <w:ind w:left="340" w:hanging="340"/>
      <w:outlineLvl w:val="9"/>
    </w:pPr>
  </w:style>
  <w:style w:type="paragraph" w:customStyle="1" w:styleId="Frslagstext">
    <w:name w:val="Förslagstext"/>
    <w:basedOn w:val="Normal"/>
    <w:rsid w:val="00444EDE"/>
    <w:pPr>
      <w:spacing w:before="0"/>
      <w:ind w:left="340"/>
    </w:pPr>
  </w:style>
  <w:style w:type="paragraph" w:styleId="Kommentarer">
    <w:name w:val="annotation text"/>
    <w:basedOn w:val="Normal"/>
    <w:semiHidden/>
    <w:rsid w:val="00444EDE"/>
    <w:pPr>
      <w:spacing w:before="0"/>
    </w:pPr>
    <w:rPr>
      <w:sz w:val="20"/>
    </w:rPr>
  </w:style>
  <w:style w:type="paragraph" w:customStyle="1" w:styleId="Reservanter">
    <w:name w:val="Reservanter"/>
    <w:basedOn w:val="Normaltindrag"/>
    <w:rsid w:val="00444EDE"/>
    <w:pPr>
      <w:ind w:left="340" w:firstLine="0"/>
    </w:pPr>
  </w:style>
  <w:style w:type="paragraph" w:customStyle="1" w:styleId="Reservantfrslag">
    <w:name w:val="Reservantförslag"/>
    <w:basedOn w:val="Normal"/>
    <w:rsid w:val="00444EDE"/>
    <w:pPr>
      <w:spacing w:before="0"/>
    </w:pPr>
  </w:style>
  <w:style w:type="paragraph" w:customStyle="1" w:styleId="Reservationshnvisning">
    <w:name w:val="Reservationshänvisning"/>
    <w:basedOn w:val="Normal"/>
    <w:rsid w:val="00444EDE"/>
    <w:pPr>
      <w:spacing w:before="0"/>
      <w:jc w:val="right"/>
    </w:pPr>
    <w:rPr>
      <w:i/>
    </w:rPr>
  </w:style>
  <w:style w:type="paragraph" w:customStyle="1" w:styleId="Reservationspunkt">
    <w:name w:val="Reservationspunkt"/>
    <w:basedOn w:val="Frslagspunkt"/>
    <w:next w:val="Reservanter"/>
    <w:rsid w:val="00444EDE"/>
    <w:pPr>
      <w:spacing w:before="360"/>
      <w:outlineLvl w:val="1"/>
    </w:pPr>
  </w:style>
  <w:style w:type="paragraph" w:customStyle="1" w:styleId="Rubrik1b">
    <w:name w:val="Rubrik 1b"/>
    <w:basedOn w:val="Rubrik2"/>
    <w:rsid w:val="00444EDE"/>
    <w:rPr>
      <w:b/>
    </w:rPr>
  </w:style>
  <w:style w:type="paragraph" w:customStyle="1" w:styleId="Rubrik2b">
    <w:name w:val="Rubrik 2b"/>
    <w:basedOn w:val="Rubrik2"/>
    <w:rsid w:val="00444EDE"/>
    <w:pPr>
      <w:spacing w:before="360" w:after="0"/>
    </w:pPr>
    <w:rPr>
      <w:sz w:val="25"/>
    </w:rPr>
  </w:style>
  <w:style w:type="paragraph" w:customStyle="1" w:styleId="Rubrik2c">
    <w:name w:val="Rubrik 2c"/>
    <w:basedOn w:val="Rubrik2b"/>
    <w:rsid w:val="00444EDE"/>
    <w:pPr>
      <w:pBdr>
        <w:bottom w:val="single" w:sz="4" w:space="3" w:color="auto"/>
      </w:pBdr>
    </w:pPr>
    <w:rPr>
      <w:i/>
      <w:sz w:val="23"/>
    </w:rPr>
  </w:style>
  <w:style w:type="paragraph" w:customStyle="1" w:styleId="Utskottsfrslagikorthet-Text">
    <w:name w:val="Utskottsförslag i korthet - Text"/>
    <w:basedOn w:val="Normal"/>
    <w:rsid w:val="00444EDE"/>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444EDE"/>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444EDE"/>
    <w:pPr>
      <w:pBdr>
        <w:top w:val="single" w:sz="4" w:space="1" w:color="auto"/>
        <w:bottom w:val="single" w:sz="4" w:space="1" w:color="auto"/>
      </w:pBdr>
    </w:pPr>
  </w:style>
  <w:style w:type="paragraph" w:customStyle="1" w:styleId="Utskriftsdatum">
    <w:name w:val="Utskriftsdatum"/>
    <w:basedOn w:val="Normal"/>
    <w:next w:val="Normal"/>
    <w:rsid w:val="00444EDE"/>
    <w:pPr>
      <w:keepNext/>
      <w:spacing w:before="0" w:after="125"/>
    </w:pPr>
  </w:style>
  <w:style w:type="paragraph" w:customStyle="1" w:styleId="Utskottetsvervganden-RubrikFrslagspunkt">
    <w:name w:val="Utskottets överväganden - Rubrik Förslagspunkt"/>
    <w:basedOn w:val="Rubrik2"/>
    <w:next w:val="Utskottsfrslagikorthet-Rubrik"/>
    <w:rsid w:val="00444EDE"/>
    <w:pPr>
      <w:spacing w:after="0"/>
    </w:pPr>
  </w:style>
  <w:style w:type="paragraph" w:customStyle="1" w:styleId="Motioner">
    <w:name w:val="Motioner"/>
    <w:basedOn w:val="Normal"/>
    <w:rsid w:val="00444EDE"/>
    <w:pPr>
      <w:spacing w:before="188"/>
      <w:jc w:val="left"/>
    </w:pPr>
    <w:rPr>
      <w:i/>
    </w:rPr>
  </w:style>
  <w:style w:type="paragraph" w:customStyle="1" w:styleId="Tabellrubrik">
    <w:name w:val="Tabellrubrik"/>
    <w:basedOn w:val="Normal"/>
    <w:next w:val="Tabelltext"/>
    <w:rsid w:val="00444EDE"/>
    <w:pPr>
      <w:spacing w:before="250" w:line="200" w:lineRule="atLeast"/>
      <w:ind w:left="851" w:hanging="851"/>
      <w:jc w:val="left"/>
    </w:pPr>
    <w:rPr>
      <w:caps/>
      <w:spacing w:val="8"/>
      <w:sz w:val="14"/>
    </w:rPr>
  </w:style>
  <w:style w:type="paragraph" w:customStyle="1" w:styleId="Bildrubrik">
    <w:name w:val="Bildrubrik"/>
    <w:basedOn w:val="Tabellrubrik"/>
    <w:next w:val="Normal"/>
    <w:rsid w:val="00444EDE"/>
  </w:style>
  <w:style w:type="paragraph" w:customStyle="1" w:styleId="Diagramrubrik">
    <w:name w:val="Diagramrubrik"/>
    <w:basedOn w:val="Tabellrubrik"/>
    <w:next w:val="Normal"/>
    <w:rsid w:val="00444EDE"/>
  </w:style>
  <w:style w:type="paragraph" w:styleId="Figurfrteckning">
    <w:name w:val="table of figures"/>
    <w:basedOn w:val="Normal"/>
    <w:next w:val="Normal"/>
    <w:semiHidden/>
    <w:rsid w:val="00444EDE"/>
    <w:pPr>
      <w:ind w:left="380" w:hanging="380"/>
    </w:pPr>
  </w:style>
  <w:style w:type="paragraph" w:styleId="Oformateradtext">
    <w:name w:val="Plain Text"/>
    <w:basedOn w:val="Normal"/>
    <w:rsid w:val="00444EDE"/>
    <w:pPr>
      <w:widowControl w:val="0"/>
      <w:spacing w:line="240" w:lineRule="auto"/>
      <w:jc w:val="left"/>
    </w:pPr>
    <w:rPr>
      <w:rFonts w:ascii="Courier New" w:hAnsi="Courier New"/>
      <w:sz w:val="20"/>
    </w:rPr>
  </w:style>
  <w:style w:type="character" w:styleId="Radnummer">
    <w:name w:val="line number"/>
    <w:basedOn w:val="Standardstycketeckensnitt"/>
    <w:rsid w:val="00444EDE"/>
  </w:style>
  <w:style w:type="paragraph" w:customStyle="1" w:styleId="RubrikBetNrDeldokument">
    <w:name w:val="Rubrik BetNr Deldokument"/>
    <w:basedOn w:val="Normal"/>
    <w:rsid w:val="00444EDE"/>
    <w:pPr>
      <w:spacing w:before="0" w:line="240" w:lineRule="auto"/>
      <w:jc w:val="left"/>
    </w:pPr>
    <w:rPr>
      <w:sz w:val="28"/>
    </w:rPr>
  </w:style>
  <w:style w:type="paragraph" w:customStyle="1" w:styleId="Tabelltext">
    <w:name w:val="Tabelltext"/>
    <w:basedOn w:val="Normal"/>
    <w:rsid w:val="00444EDE"/>
    <w:pPr>
      <w:spacing w:before="0" w:line="200" w:lineRule="exact"/>
      <w:jc w:val="left"/>
    </w:pPr>
    <w:rPr>
      <w:sz w:val="16"/>
    </w:rPr>
  </w:style>
  <w:style w:type="paragraph" w:customStyle="1" w:styleId="TabellNot">
    <w:name w:val="TabellNot"/>
    <w:basedOn w:val="Tabelltext"/>
    <w:rsid w:val="00444EDE"/>
    <w:rPr>
      <w:sz w:val="12"/>
    </w:rPr>
  </w:style>
  <w:style w:type="paragraph" w:customStyle="1" w:styleId="Formatmall1">
    <w:name w:val="Formatmall1"/>
    <w:basedOn w:val="Reservationspunkt"/>
    <w:next w:val="Reservanter"/>
    <w:rsid w:val="00444EDE"/>
  </w:style>
  <w:style w:type="paragraph" w:customStyle="1" w:styleId="Fotnotstextindrag">
    <w:name w:val="Fotnotstext indrag"/>
    <w:basedOn w:val="Fotnotstext"/>
    <w:rsid w:val="00444EDE"/>
    <w:pPr>
      <w:ind w:left="113"/>
    </w:pPr>
  </w:style>
  <w:style w:type="paragraph" w:customStyle="1" w:styleId="Yttrandepunkt">
    <w:name w:val="Yttrandepunkt"/>
    <w:basedOn w:val="Reservationspunkt"/>
    <w:next w:val="Reservanter"/>
    <w:rsid w:val="00444EDE"/>
  </w:style>
  <w:style w:type="paragraph" w:styleId="Liststycke">
    <w:name w:val="List Paragraph"/>
    <w:basedOn w:val="Normal"/>
    <w:uiPriority w:val="34"/>
    <w:qFormat/>
    <w:rsid w:val="003000D3"/>
    <w:pPr>
      <w:ind w:left="720"/>
      <w:contextualSpacing/>
    </w:pPr>
  </w:style>
  <w:style w:type="paragraph" w:styleId="Ballongtext">
    <w:name w:val="Balloon Text"/>
    <w:basedOn w:val="Normal"/>
    <w:link w:val="BallongtextChar"/>
    <w:uiPriority w:val="99"/>
    <w:semiHidden/>
    <w:unhideWhenUsed/>
    <w:rsid w:val="009B0CB8"/>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0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3470</Words>
  <Characters>22526</Characters>
  <Application>Microsoft Office Word</Application>
  <DocSecurity>4</DocSecurity>
  <Lines>433</Lines>
  <Paragraphs>121</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redogörelse</vt:lpstr>
      <vt:lpstr>Riksrevisionens granskning</vt:lpstr>
      <vt:lpstr>    Bakgrund </vt:lpstr>
      <vt:lpstr>    Syfte och revisionsfrågor</vt:lpstr>
      <vt:lpstr>    Riksrevisionens iakttagelser och slutsatser</vt:lpstr>
      <vt:lpstr>        Mängdbrottshanteringen kan utvecklas</vt:lpstr>
      <vt:lpstr>    Riksrevisionens rekommendationer</vt:lpstr>
      <vt:lpstr>        Rekommendationer till regeringen </vt:lpstr>
      <vt:lpstr>        Rekommendationer till Polisen </vt:lpstr>
      <vt:lpstr>        Rekommendationer till Åklagarmyndigheten</vt:lpstr>
      <vt:lpstr>Styrelsens överväganden</vt:lpstr>
      <vt:lpstr/>
    </vt:vector>
  </TitlesOfParts>
  <Company>Riksdagen</Company>
  <LinksUpToDate>false</LinksUpToDate>
  <CharactersWithSpaces>25875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2010-09-07T08:22:00Z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