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AE9" w:rsidRPr="000D6EF5" w:rsidRDefault="00A14AE9">
      <w:pPr>
        <w:pStyle w:val="Frslagsrubrik"/>
        <w:shd w:val="clear" w:color="000000" w:fill="auto"/>
      </w:pPr>
      <w:r w:rsidRPr="000D6EF5">
        <w:t>Förslag till riksdagsbeslut</w:t>
      </w:r>
    </w:p>
    <w:p w:rsidR="00A14AE9" w:rsidRPr="000D6EF5" w:rsidRDefault="00A14AE9">
      <w:pPr>
        <w:pStyle w:val="Hemstlatt"/>
        <w:shd w:val="clear" w:color="000000" w:fill="auto"/>
        <w:ind w:left="0"/>
      </w:pPr>
      <w:r w:rsidRPr="000D6EF5">
        <w:t>Riksdagen tillkännager för regeringen som sin mening vad som anförs i motionen om den framtida arbetskraften inom äldreomso</w:t>
      </w:r>
      <w:r w:rsidRPr="000D6EF5">
        <w:t>r</w:t>
      </w:r>
      <w:r w:rsidRPr="000D6EF5">
        <w:t>gen.</w:t>
      </w:r>
    </w:p>
    <w:p w:rsidR="00A14AE9" w:rsidRPr="000D6EF5" w:rsidRDefault="00A14AE9">
      <w:pPr>
        <w:pStyle w:val="Rubrik1"/>
        <w:shd w:val="clear" w:color="000000" w:fill="auto"/>
      </w:pPr>
      <w:r w:rsidRPr="000D6EF5">
        <w:t>Motivering</w:t>
      </w:r>
    </w:p>
    <w:p w:rsidR="00A14AE9" w:rsidRPr="000D6EF5" w:rsidRDefault="00A14AE9">
      <w:pPr>
        <w:shd w:val="clear" w:color="000000" w:fill="auto"/>
      </w:pPr>
      <w:r w:rsidRPr="000D6EF5">
        <w:t>Alla människor ska kunna åldras i trygg förvissning om att det finns tillgång till vård och omsorg av hög kvalitet ända fram till livets slut.</w:t>
      </w:r>
    </w:p>
    <w:p w:rsidR="00A14AE9" w:rsidRPr="000D6EF5" w:rsidRDefault="00A14AE9">
      <w:pPr>
        <w:pStyle w:val="Normaltindrag"/>
        <w:shd w:val="clear" w:color="000000" w:fill="auto"/>
      </w:pPr>
      <w:r w:rsidRPr="000D6EF5">
        <w:t>I hälso- och sjukvården finns en stor andel undersköterskor som är äldre än 50 år, vilket gör att pensionsavgångarna förväntas bli stora de kommande åren. Utöver det räknar landstingen med att behovet av nya undersköterskor kommer att öka med mellan 500 och 600 personer per år, till följd av en ål</w:t>
      </w:r>
      <w:r w:rsidRPr="000D6EF5">
        <w:t>d</w:t>
      </w:r>
      <w:r w:rsidRPr="000D6EF5">
        <w:t>rande befolkning. Enligt en undersökning från Socialdepartementet kommer personer över 65 år att fram till 2030 öka med 35 procent, vilket innebär en ökning med ungefär 600 000 personer. Utvecklingen kommer oundvikligen att medföra stora svårigheter att rekrytera tillräckligt med personal till äldr</w:t>
      </w:r>
      <w:r w:rsidRPr="000D6EF5">
        <w:t>e</w:t>
      </w:r>
      <w:r w:rsidRPr="000D6EF5">
        <w:t>omsorgen.</w:t>
      </w:r>
    </w:p>
    <w:p w:rsidR="00A14AE9" w:rsidRPr="000D6EF5" w:rsidRDefault="00A14AE9">
      <w:pPr>
        <w:pStyle w:val="Normaltindrag"/>
        <w:shd w:val="clear" w:color="000000" w:fill="auto"/>
      </w:pPr>
      <w:r w:rsidRPr="000D6EF5">
        <w:t>Undersköterskor utbildas dels i gymnasieskolans vård- och omsorgspr</w:t>
      </w:r>
      <w:r w:rsidRPr="000D6EF5">
        <w:t>o</w:t>
      </w:r>
      <w:r w:rsidRPr="000D6EF5">
        <w:t>gram, dels inom vuxenutbildningen. På senare år har merparten av de nyu</w:t>
      </w:r>
      <w:r w:rsidRPr="000D6EF5">
        <w:t>t</w:t>
      </w:r>
      <w:r w:rsidRPr="000D6EF5">
        <w:t>bildade undersköterskorna kommit från vuxenutbildningen. Där slutför varje år cirka 8 500 elever sina studier. På gymnasiets omvårdnadsprogram är mo</w:t>
      </w:r>
      <w:r w:rsidRPr="000D6EF5">
        <w:t>t</w:t>
      </w:r>
      <w:r w:rsidRPr="000D6EF5">
        <w:t>svarande siffra cirka 3 200. Dessa nya undersköterskor rekryteras till både äldreomsorgen och hälso- och sjukvården.</w:t>
      </w:r>
    </w:p>
    <w:p w:rsidR="00A14AE9" w:rsidRPr="000D6EF5" w:rsidRDefault="00A14AE9">
      <w:pPr>
        <w:pStyle w:val="Normaltindrag"/>
        <w:shd w:val="clear" w:color="000000" w:fill="auto"/>
      </w:pPr>
      <w:r w:rsidRPr="000D6EF5">
        <w:t>För att i tid försöka motverka arbetskraftsbrist i äldromsorgen bör det g</w:t>
      </w:r>
      <w:r w:rsidRPr="000D6EF5">
        <w:t>ö</w:t>
      </w:r>
      <w:r w:rsidRPr="000D6EF5">
        <w:t>ras en översyn av hur man arbetar för att höja statusen för undersköterskor som yrkesgrupp. Det behövs en översyn av omvårdnadsprogrammet, exe</w:t>
      </w:r>
      <w:r w:rsidRPr="000D6EF5">
        <w:t>m</w:t>
      </w:r>
      <w:r w:rsidRPr="000D6EF5">
        <w:t xml:space="preserve">pelvis om det finns möjlighet till fördjupad kunskap inom området vård och omsorg om äldre, hur man tillämpar momentprov eller använder sig av nya </w:t>
      </w:r>
      <w:r w:rsidRPr="000D6EF5">
        <w:lastRenderedPageBreak/>
        <w:t>beprövade metoder. Vi föreslår också att man verkar för att alla politiska nivåer, såväl riksnivå som kommunal nivå, arbetar för bättre utvecklingsmö</w:t>
      </w:r>
      <w:r w:rsidRPr="000D6EF5">
        <w:t>j</w:t>
      </w:r>
      <w:r w:rsidRPr="000D6EF5">
        <w:t>ligheter och bättre arbetsvillkor inom vård- och omsorgsyrkena. Slutlig</w:t>
      </w:r>
      <w:r w:rsidRPr="000D6EF5">
        <w:t>en bör möjligheten till lönehöjningar i den aktuella sektorn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6EF5">
        <w:trPr>
          <w:cantSplit/>
        </w:trPr>
        <w:tc>
          <w:tcPr>
            <w:tcW w:w="3046" w:type="dxa"/>
          </w:tcPr>
          <w:p w:rsidR="00A14AE9" w:rsidRPr="000D6EF5" w:rsidRDefault="00A14AE9">
            <w:pPr>
              <w:pStyle w:val="UnderskriftDatum"/>
              <w:shd w:val="clear" w:color="000000" w:fill="auto"/>
              <w:spacing w:before="240"/>
            </w:pPr>
            <w:r w:rsidRPr="000D6EF5">
              <w:t>Stockholm den 24 september 2012</w:t>
            </w:r>
          </w:p>
        </w:tc>
        <w:tc>
          <w:tcPr>
            <w:tcW w:w="3047" w:type="dxa"/>
          </w:tcPr>
          <w:p w:rsidR="00A14AE9" w:rsidRPr="000D6EF5" w:rsidRDefault="00A14AE9">
            <w:pPr>
              <w:pStyle w:val="Underskrifter"/>
              <w:shd w:val="clear" w:color="000000" w:fill="auto"/>
              <w:spacing w:before="240"/>
            </w:pPr>
          </w:p>
        </w:tc>
      </w:tr>
      <w:tr w:rsidR="00000000" w:rsidRPr="000D6EF5">
        <w:trPr>
          <w:cantSplit/>
        </w:trPr>
        <w:tc>
          <w:tcPr>
            <w:tcW w:w="3046" w:type="dxa"/>
          </w:tcPr>
          <w:p w:rsidR="00A14AE9" w:rsidRPr="000D6EF5" w:rsidRDefault="00A14AE9">
            <w:pPr>
              <w:pStyle w:val="Underskrifter"/>
              <w:shd w:val="clear" w:color="000000" w:fill="auto"/>
            </w:pPr>
            <w:r w:rsidRPr="000D6EF5">
              <w:t>Roza Güclü Hedin (S)</w:t>
            </w:r>
          </w:p>
        </w:tc>
        <w:tc>
          <w:tcPr>
            <w:tcW w:w="3046" w:type="dxa"/>
          </w:tcPr>
          <w:p w:rsidR="00A14AE9" w:rsidRPr="000D6EF5" w:rsidRDefault="00A14AE9">
            <w:pPr>
              <w:pStyle w:val="Underskrifter"/>
              <w:shd w:val="clear" w:color="000000" w:fill="auto"/>
            </w:pPr>
            <w:r w:rsidRPr="000D6EF5">
              <w:t>Carin Runeson (S)</w:t>
            </w:r>
          </w:p>
        </w:tc>
      </w:tr>
    </w:tbl>
    <w:p w:rsidR="00A14AE9" w:rsidRPr="000D6EF5" w:rsidRDefault="00A14AE9">
      <w:pPr>
        <w:pStyle w:val="Normaltindrag"/>
        <w:shd w:val="clear" w:color="000000" w:fill="auto"/>
      </w:pPr>
    </w:p>
    <w:sectPr w:rsidR="00A14AE9" w:rsidRPr="000D6EF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AE9" w:rsidRPr="000D6EF5" w:rsidRDefault="00A14AE9">
      <w:r w:rsidRPr="000D6EF5">
        <w:separator/>
      </w:r>
    </w:p>
  </w:endnote>
  <w:endnote w:type="continuationSeparator" w:id="0">
    <w:p w:rsidR="00A14AE9" w:rsidRPr="000D6EF5" w:rsidRDefault="00A14AE9">
      <w:r w:rsidRPr="000D6E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9" w:rsidRPr="000D6EF5" w:rsidRDefault="000D6EF5">
    <w:pPr>
      <w:pStyle w:val="Sidfot"/>
    </w:pPr>
    <w:r w:rsidRPr="000D6E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64348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E9" w:rsidRDefault="00A14A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AE9" w:rsidRDefault="00A14A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9" w:rsidRPr="000D6EF5" w:rsidRDefault="000D6EF5">
    <w:pPr>
      <w:pStyle w:val="Sidfot"/>
    </w:pPr>
    <w:r w:rsidRPr="000D6E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680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E9" w:rsidRDefault="00A14A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AE9" w:rsidRDefault="00A14A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9" w:rsidRPr="000D6EF5" w:rsidRDefault="000D6EF5">
    <w:pPr>
      <w:pStyle w:val="Sidfot"/>
    </w:pPr>
    <w:r w:rsidRPr="000D6E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131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E9" w:rsidRDefault="00A14A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AE9" w:rsidRDefault="00A14A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AE9" w:rsidRPr="000D6EF5" w:rsidRDefault="00A14AE9">
      <w:r w:rsidRPr="000D6EF5">
        <w:separator/>
      </w:r>
    </w:p>
  </w:footnote>
  <w:footnote w:type="continuationSeparator" w:id="0">
    <w:p w:rsidR="00A14AE9" w:rsidRPr="000D6EF5" w:rsidRDefault="00A14AE9">
      <w:r w:rsidRPr="000D6E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9" w:rsidRPr="000D6EF5" w:rsidRDefault="000D6EF5">
    <w:pPr>
      <w:pStyle w:val="Sidhuvud"/>
    </w:pPr>
    <w:r w:rsidRPr="000D6E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62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E9" w:rsidRDefault="00A14A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AE9" w:rsidRDefault="00A14A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9" w:rsidRPr="000D6EF5" w:rsidRDefault="000D6EF5">
    <w:pPr>
      <w:pStyle w:val="Sidhuvud"/>
    </w:pPr>
    <w:r w:rsidRPr="000D6E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9135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E9" w:rsidRDefault="00A14A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AE9" w:rsidRDefault="00A14A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9" w:rsidRPr="000D6EF5" w:rsidRDefault="00A14AE9">
    <w:pPr>
      <w:pStyle w:val="FSHNormal"/>
      <w:tabs>
        <w:tab w:val="right" w:pos="5840"/>
      </w:tabs>
    </w:pPr>
    <w:r w:rsidRPr="000D6EF5">
      <w:br/>
    </w:r>
    <w:r w:rsidRPr="000D6EF5">
      <w:fldChar w:fldCharType="begin" w:fldLock="1"/>
    </w:r>
    <w:r w:rsidRPr="000D6EF5">
      <w:instrText xml:space="preserve"> DOCPROPERTY</w:instrText>
    </w:r>
    <w:r w:rsidRPr="000D6EF5">
      <w:rPr>
        <w:sz w:val="18"/>
      </w:rPr>
      <w:instrText xml:space="preserve"> "YearUser" *\charformat </w:instrText>
    </w:r>
    <w:r w:rsidRPr="000D6EF5">
      <w:fldChar w:fldCharType="separate"/>
    </w:r>
    <w:r w:rsidRPr="000D6EF5">
      <w:t>2012/13</w:t>
    </w:r>
    <w:r w:rsidRPr="000D6EF5">
      <w:fldChar w:fldCharType="end"/>
    </w:r>
    <w:r w:rsidRPr="000D6EF5">
      <w:t xml:space="preserve"> </w:t>
    </w:r>
    <w:r w:rsidRPr="000D6EF5">
      <w:tab/>
      <w:t xml:space="preserve">mnr: </w:t>
    </w:r>
    <w:r w:rsidRPr="000D6EF5">
      <w:fldChar w:fldCharType="begin" w:fldLock="1"/>
    </w:r>
    <w:r w:rsidRPr="000D6EF5">
      <w:instrText xml:space="preserve"> DOCPROPERTY</w:instrText>
    </w:r>
    <w:r w:rsidRPr="000D6EF5">
      <w:rPr>
        <w:sz w:val="18"/>
      </w:rPr>
      <w:instrText xml:space="preserve"> "Motionsnummer" *\charformat </w:instrText>
    </w:r>
    <w:r w:rsidRPr="000D6EF5">
      <w:fldChar w:fldCharType="separate"/>
    </w:r>
    <w:r w:rsidRPr="000D6EF5">
      <w:t>So248</w:t>
    </w:r>
    <w:r w:rsidRPr="000D6EF5">
      <w:fldChar w:fldCharType="end"/>
    </w:r>
    <w:r w:rsidRPr="000D6EF5">
      <w:br/>
    </w:r>
    <w:r w:rsidRPr="000D6EF5">
      <w:fldChar w:fldCharType="begin" w:fldLock="1"/>
    </w:r>
    <w:r w:rsidRPr="000D6EF5">
      <w:instrText xml:space="preserve"> DOCPROPERTY</w:instrText>
    </w:r>
    <w:r w:rsidRPr="000D6EF5">
      <w:rPr>
        <w:sz w:val="18"/>
      </w:rPr>
      <w:instrText xml:space="preserve"> "Samling" *\charformat </w:instrText>
    </w:r>
    <w:r w:rsidRPr="000D6EF5">
      <w:fldChar w:fldCharType="end"/>
    </w:r>
    <w:r w:rsidRPr="000D6EF5">
      <w:tab/>
      <w:t xml:space="preserve">pnr: </w:t>
    </w:r>
    <w:r w:rsidRPr="000D6EF5">
      <w:fldChar w:fldCharType="begin" w:fldLock="1"/>
    </w:r>
    <w:r w:rsidRPr="000D6EF5">
      <w:instrText xml:space="preserve"> DOCPROPERTY</w:instrText>
    </w:r>
    <w:r w:rsidRPr="000D6EF5">
      <w:rPr>
        <w:sz w:val="18"/>
      </w:rPr>
      <w:instrText xml:space="preserve"> "Partinummer" *\charformat </w:instrText>
    </w:r>
    <w:r w:rsidRPr="000D6EF5">
      <w:fldChar w:fldCharType="separate"/>
    </w:r>
    <w:r w:rsidRPr="000D6EF5">
      <w:t>S32088</w:t>
    </w:r>
    <w:r w:rsidRPr="000D6EF5">
      <w:fldChar w:fldCharType="end"/>
    </w:r>
  </w:p>
  <w:p w:rsidR="00A14AE9" w:rsidRPr="000D6EF5" w:rsidRDefault="00A14AE9">
    <w:pPr>
      <w:pStyle w:val="FSHRub1"/>
    </w:pPr>
    <w:r w:rsidRPr="000D6EF5">
      <w:t>Motion till riksdagen</w:t>
    </w:r>
    <w:r w:rsidRPr="000D6EF5">
      <w:br/>
    </w:r>
    <w:r w:rsidRPr="000D6EF5">
      <w:fldChar w:fldCharType="begin" w:fldLock="1"/>
    </w:r>
    <w:r w:rsidRPr="000D6EF5">
      <w:instrText xml:space="preserve"> DOCPROPERTY "YearUser" *\charformat </w:instrText>
    </w:r>
    <w:r w:rsidRPr="000D6EF5">
      <w:fldChar w:fldCharType="separate"/>
    </w:r>
    <w:r w:rsidRPr="000D6EF5">
      <w:t>2012/13</w:t>
    </w:r>
    <w:r w:rsidRPr="000D6EF5">
      <w:fldChar w:fldCharType="end"/>
    </w:r>
    <w:r w:rsidRPr="000D6EF5">
      <w:t>:</w:t>
    </w:r>
    <w:r w:rsidRPr="000D6EF5">
      <w:fldChar w:fldCharType="begin" w:fldLock="1"/>
    </w:r>
    <w:r w:rsidRPr="000D6EF5">
      <w:instrText xml:space="preserve"> DOCPROPERTY "Motionsnummer" *\charformat </w:instrText>
    </w:r>
    <w:r w:rsidRPr="000D6EF5">
      <w:fldChar w:fldCharType="separate"/>
    </w:r>
    <w:r w:rsidRPr="000D6EF5">
      <w:t>So248</w:t>
    </w:r>
    <w:r w:rsidRPr="000D6EF5">
      <w:fldChar w:fldCharType="end"/>
    </w:r>
  </w:p>
  <w:p w:rsidR="00A14AE9" w:rsidRPr="000D6EF5" w:rsidRDefault="00A14AE9">
    <w:pPr>
      <w:pStyle w:val="FSHNormalS5"/>
    </w:pPr>
    <w:r w:rsidRPr="000D6EF5">
      <w:fldChar w:fldCharType="begin" w:fldLock="1"/>
    </w:r>
    <w:r w:rsidRPr="000D6EF5">
      <w:instrText xml:space="preserve"> DOCPROPERTY "MotionarText" *\charformat </w:instrText>
    </w:r>
    <w:r w:rsidRPr="000D6EF5">
      <w:fldChar w:fldCharType="separate"/>
    </w:r>
    <w:r w:rsidRPr="000D6EF5">
      <w:t>av Roza Güclü Hedin och Carin Runeson (S)</w:t>
    </w:r>
    <w:r w:rsidRPr="000D6EF5">
      <w:fldChar w:fldCharType="end"/>
    </w:r>
    <w:r w:rsidRPr="000D6EF5">
      <w:br/>
    </w:r>
    <w:r w:rsidRPr="000D6EF5">
      <w:fldChar w:fldCharType="begin" w:fldLock="1"/>
    </w:r>
    <w:r w:rsidRPr="000D6EF5">
      <w:instrText xml:space="preserve"> DOCPROPERTY "SvarFrasKort" *\charformat </w:instrText>
    </w:r>
    <w:r w:rsidRPr="000D6EF5">
      <w:fldChar w:fldCharType="end"/>
    </w:r>
  </w:p>
  <w:p w:rsidR="00A14AE9" w:rsidRPr="000D6EF5" w:rsidRDefault="00A14AE9">
    <w:pPr>
      <w:pStyle w:val="FSHTitel"/>
    </w:pPr>
    <w:r w:rsidRPr="000D6EF5">
      <w:fldChar w:fldCharType="begin" w:fldLock="1"/>
    </w:r>
    <w:r w:rsidRPr="000D6EF5">
      <w:instrText xml:space="preserve"> DOCPROPERTY</w:instrText>
    </w:r>
    <w:r w:rsidRPr="000D6EF5">
      <w:rPr>
        <w:sz w:val="18"/>
      </w:rPr>
      <w:instrText xml:space="preserve"> "RubrikSvar" *\charformat </w:instrText>
    </w:r>
    <w:r w:rsidRPr="000D6EF5">
      <w:fldChar w:fldCharType="separate"/>
    </w:r>
    <w:r w:rsidRPr="000D6EF5">
      <w:t>Den framtida arbetskraften inom äldreomsorgen</w:t>
    </w:r>
    <w:r w:rsidRPr="000D6EF5">
      <w:fldChar w:fldCharType="end"/>
    </w:r>
  </w:p>
  <w:p w:rsidR="00A14AE9" w:rsidRPr="000D6EF5" w:rsidRDefault="00A14AE9">
    <w:pPr>
      <w:pStyle w:val="Normal00"/>
    </w:pPr>
  </w:p>
  <w:p w:rsidR="00A14AE9" w:rsidRPr="000D6EF5" w:rsidRDefault="00A14A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7332210">
    <w:abstractNumId w:val="10"/>
  </w:num>
  <w:num w:numId="2" w16cid:durableId="622156436">
    <w:abstractNumId w:val="11"/>
  </w:num>
  <w:num w:numId="3" w16cid:durableId="568226348">
    <w:abstractNumId w:val="13"/>
  </w:num>
  <w:num w:numId="4" w16cid:durableId="1691489747">
    <w:abstractNumId w:val="8"/>
  </w:num>
  <w:num w:numId="5" w16cid:durableId="1943759054">
    <w:abstractNumId w:val="3"/>
  </w:num>
  <w:num w:numId="6" w16cid:durableId="2013143737">
    <w:abstractNumId w:val="2"/>
  </w:num>
  <w:num w:numId="7" w16cid:durableId="1184249234">
    <w:abstractNumId w:val="1"/>
  </w:num>
  <w:num w:numId="8" w16cid:durableId="1580402971">
    <w:abstractNumId w:val="0"/>
  </w:num>
  <w:num w:numId="9" w16cid:durableId="1956329804">
    <w:abstractNumId w:val="9"/>
  </w:num>
  <w:num w:numId="10" w16cid:durableId="1338194925">
    <w:abstractNumId w:val="7"/>
  </w:num>
  <w:num w:numId="11" w16cid:durableId="1148861442">
    <w:abstractNumId w:val="6"/>
  </w:num>
  <w:num w:numId="12" w16cid:durableId="1236548513">
    <w:abstractNumId w:val="5"/>
  </w:num>
  <w:num w:numId="13" w16cid:durableId="1075975221">
    <w:abstractNumId w:val="4"/>
  </w:num>
  <w:num w:numId="14" w16cid:durableId="2045328430">
    <w:abstractNumId w:val="15"/>
  </w:num>
  <w:num w:numId="15" w16cid:durableId="1972787835">
    <w:abstractNumId w:val="12"/>
  </w:num>
  <w:num w:numId="16" w16cid:durableId="15327180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2"/>
    <w:docVar w:name="PersonGUIDs" w:val="{27B2C0DC-CD61-4DFF-952A-D56FEFE8CCFB},{56D55535-ACDA-45DF-AC61-E5947427103D}"/>
  </w:docVars>
  <w:rsids>
    <w:rsidRoot w:val="00DA66BF"/>
    <w:rsid w:val="000D6EF5"/>
    <w:rsid w:val="00A14AE9"/>
    <w:rsid w:val="00DA66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79B700-8CD9-498C-880C-E6B4A4FB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1756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S32088</vt:lpstr>
    </vt:vector>
  </TitlesOfParts>
  <Company>Riksdagen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S32088</dc:title>
  <dc:subject>S32088</dc:subject>
  <dc:creator>Riksdagen</dc:creator>
  <cp:keywords>Riksdagen</cp:keywords>
  <dc:description>Större EAN, fria namnval (prtimotion etc), a4-funktionen, nya v-loggan, grönmarkering, basdialogen mm</dc:description>
  <cp:lastModifiedBy>Lars Brink</cp:lastModifiedBy>
  <cp:revision>2</cp:revision>
  <cp:lastPrinted>2012-11-08T11:41:00Z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mot2000_603_2012-09-12</vt:lpwstr>
  </property>
  <property fmtid="{D5CDD505-2E9C-101B-9397-08002B2CF9AE}" pid="3" name="version">
    <vt:lpwstr>mot2000_603_2012-09-12</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Den framtida arbetskraften inom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framtida arbetskraften inom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Carin Runeson (S)</vt:lpwstr>
  </property>
  <property fmtid="{D5CDD505-2E9C-101B-9397-08002B2CF9AE}" pid="26" name="MotionarLista">
    <vt:lpwstr>Güclü Hedin, Roza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20122013000000000083000320880069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20122013000000000083000320880069</vt:lpwstr>
  </property>
  <property fmtid="{D5CDD505-2E9C-101B-9397-08002B2CF9AE}" pid="50" name="nummer">
    <vt:lpwstr>248</vt:lpwstr>
  </property>
  <property fmtid="{D5CDD505-2E9C-101B-9397-08002B2CF9AE}" pid="51" name="utskottsbeteckning">
    <vt:lpwstr>So</vt:lpwstr>
  </property>
  <property fmtid="{D5CDD505-2E9C-101B-9397-08002B2CF9AE}" pid="52" name="GlobalUID">
    <vt:lpwstr>{8F6B365E-71CC-488D-8FDE-9FF831CF4AE3}</vt:lpwstr>
  </property>
  <property fmtid="{D5CDD505-2E9C-101B-9397-08002B2CF9AE}" pid="53" name="Överföringar">
    <vt:i4>0</vt:i4>
  </property>
  <property fmtid="{D5CDD505-2E9C-101B-9397-08002B2CF9AE}" pid="54" name="Checksum">
    <vt:lpwstr>*0010419781094*</vt:lpwstr>
  </property>
  <property fmtid="{D5CDD505-2E9C-101B-9397-08002B2CF9AE}" pid="55" name="skuggnummer">
    <vt:lpwstr>245</vt:lpwstr>
  </property>
  <property fmtid="{D5CDD505-2E9C-101B-9397-08002B2CF9AE}" pid="56" name="urixVersion">
    <vt:lpwstr>4.6.0.0</vt:lpwstr>
  </property>
  <property fmtid="{D5CDD505-2E9C-101B-9397-08002B2CF9AE}" pid="57" name="urixOrigin">
    <vt:lpwstr>130311 09:28:31.862</vt:lpwstr>
  </property>
  <property fmtid="{D5CDD505-2E9C-101B-9397-08002B2CF9AE}" pid="58" name="urixGuid">
    <vt:lpwstr>{1466694E-26CF-48B0-9EE5-3F4D8FB112FB}</vt:lpwstr>
  </property>
</Properties>
</file>