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443D99" w:rsidRDefault="00443D99" w14:paraId="65E91423" w14:textId="77777777">
      <w:pPr>
        <w:pStyle w:val="RubrikFrslagTIllRiksdagsbeslut"/>
      </w:pPr>
      <w:sdt>
        <w:sdtPr>
          <w:alias w:val="CC_Boilerplate_4"/>
          <w:tag w:val="CC_Boilerplate_4"/>
          <w:id w:val="-1644581176"/>
          <w:lock w:val="sdtContentLocked"/>
          <w:placeholder>
            <w:docPart w:val="58C7FCBA4FC143D9AC7A86106B43FD7A"/>
          </w:placeholder>
          <w:text/>
        </w:sdtPr>
        <w:sdtEndPr/>
        <w:sdtContent>
          <w:r w:rsidRPr="009B062B" w:rsidR="00AF30DD">
            <w:t>Förslag till riksdagsbeslut</w:t>
          </w:r>
        </w:sdtContent>
      </w:sdt>
      <w:bookmarkEnd w:id="0"/>
      <w:bookmarkEnd w:id="1"/>
    </w:p>
    <w:sdt>
      <w:sdtPr>
        <w:tag w:val="7ae86ce9-4691-4ba2-bc3b-3768696247c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ge Trafikverket i nära samverkan med Inlandsbanan AB och näringslivet i uppdrag att se över Inlandsbanans framtida funktion med svensk normalstandard integrerat med övriga anslutande järnvägsnät inklusive samtliga tvärbanor och därmed skapa förutsättningar för nya och växande företag med fler jobb och tillväxt i inlandet, samt hur den akuta kapacitetsbristen i järnvägssystemet kan lösas och bidra till den globala klimatomställningen,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D559E1C6808465EB504494359F35286"/>
        </w:placeholder>
        <w:text/>
      </w:sdtPr>
      <w:sdtEndPr/>
      <w:sdtContent>
        <w:p xmlns:w14="http://schemas.microsoft.com/office/word/2010/wordml" w:rsidRPr="009B062B" w:rsidR="006D79C9" w:rsidP="00333E95" w:rsidRDefault="006D79C9" w14:paraId="2473E07A" w14:textId="77777777">
          <w:pPr>
            <w:pStyle w:val="Rubrik1"/>
          </w:pPr>
          <w:r>
            <w:t>Motivering</w:t>
          </w:r>
        </w:p>
      </w:sdtContent>
    </w:sdt>
    <w:bookmarkEnd w:displacedByCustomXml="prev" w:id="3"/>
    <w:bookmarkEnd w:displacedByCustomXml="prev" w:id="4"/>
    <w:p xmlns:w14="http://schemas.microsoft.com/office/word/2010/wordml" w:rsidR="003815EA" w:rsidP="003815EA" w:rsidRDefault="003815EA" w14:paraId="2E1AB7B2" w14:textId="45E185BB">
      <w:pPr>
        <w:pStyle w:val="Normalutanindragellerluft"/>
      </w:pPr>
      <w:r>
        <w:t>Järnvägen har ett strategiskt läge, inte minst med hänseende till all den skogsråvara och de metall- och mineraltillgångar som finns längs med järnvägen. I dag bedrivs på Inlands-banan endast begränsad trafik eftersom det finns ett stort investerings- och underhålls-behov, vilket har lett till ett bristande förtroende bland tågoperatörerna. Om inget görs riskerar järnvägens lönsamhet att kraftigt försämras. Styrelsen för Inlandsbanan AB, som på uppdrag av staten förvaltar Inlandsbanan, har i äskande till Trafikverket och Näringsdepartementet lyft fram stora investeringsbehov.</w:t>
      </w:r>
    </w:p>
    <w:p xmlns:w14="http://schemas.microsoft.com/office/word/2010/wordml" w:rsidR="003815EA" w:rsidP="003815EA" w:rsidRDefault="003815EA" w14:paraId="520601E0" w14:textId="77777777">
      <w:pPr>
        <w:pStyle w:val="Normalutanindragellerluft"/>
      </w:pPr>
      <w:r>
        <w:t xml:space="preserve">En upprustad inlandsbana skulle kunna spela en stor roll för effektiva transporter och därmed än mer konkurrenskraftiga priser. Att förstärka Inlandsbanan skulle kunna avlasta både en framtida bottnisk korridor och stambanan genom övre Norrland som är </w:t>
      </w:r>
      <w:r>
        <w:lastRenderedPageBreak/>
        <w:t>enkel-spårig och även den i behov av upprustning. Det skulle ge ett extra tredje spår som underlättar transporterna och samtidigt minskar sårbarheten vid eventuella störningar på stambanan, vilket berörs i ett av uppdragen som Sverigeförhandlingen har, men också möjligheter att helt avlasta stambanan för att effektivisera dess upprustning. Att prioritera godstrafik på järnväg och skapa bättre förutsättningar för en överflyttning av gods från väg till järnväg ger ökade möjligheter att nå de transportpolitiska målen och de globala målen för hållbar utveckling. En satsning på Inlandsbanan kan starkt bidra till detta.</w:t>
      </w:r>
    </w:p>
    <w:p xmlns:w14="http://schemas.microsoft.com/office/word/2010/wordml" w:rsidR="003815EA" w:rsidP="003815EA" w:rsidRDefault="003815EA" w14:paraId="4B82E2E3" w14:textId="77777777">
      <w:pPr>
        <w:pStyle w:val="Normalutanindragellerluft"/>
      </w:pPr>
      <w:r>
        <w:t xml:space="preserve">Även ur försvarssynpunkt kan Inlandsbanans strategiska läge ha en avgörande roll. </w:t>
      </w:r>
    </w:p>
    <w:p xmlns:w14="http://schemas.microsoft.com/office/word/2010/wordml" w:rsidRPr="00422B9E" w:rsidR="00422B9E" w:rsidP="003815EA" w:rsidRDefault="003815EA" w14:paraId="0C775C53" w14:textId="63A54F82">
      <w:pPr>
        <w:pStyle w:val="Normalutanindragellerluft"/>
      </w:pPr>
      <w:r>
        <w:t>Det är av stor vikt och ett nationellt intresse att det skapas förutsättningar för Inlands-banan att bli den pulsåder genom inlandet som den har potential att bli för såväl person-trafik som godstransporter. Persontrafiken på Inlandsbanan har tillsammans med besöks-näringen längs med banan ökat kraftigt de senaste åren och det rullar sedan vintern 2012–2013 kommersiell nattågstrafik på Inlandsbanan. Just ett hållbart resande till inlandets destinationer är en överlevnadsfråga för många turistsatsningar i inlandet. Inlandsbanan AB har som ett av affärsmålen att den reguljära kollektivtrafik som upphörde på banan 1993 återigen ska trafikera Inlandsbanan med moderna motorvagnar som rullar på fossilfria drivmedel.</w:t>
      </w:r>
    </w:p>
    <w:p xmlns:w14="http://schemas.microsoft.com/office/word/2010/wordml" w:rsidR="00BB6339" w:rsidP="008E0FE2" w:rsidRDefault="00BB6339" w14:paraId="5A1D91E0" w14:textId="77777777">
      <w:pPr>
        <w:pStyle w:val="Normalutanindragellerluft"/>
      </w:pPr>
    </w:p>
    <w:sdt>
      <w:sdtPr>
        <w:alias w:val="CC_Underskrifter"/>
        <w:tag w:val="CC_Underskrifter"/>
        <w:id w:val="583496634"/>
        <w:lock w:val="sdtContentLocked"/>
        <w:placeholder>
          <w:docPart w:val="6AED560B36E246DE80B052C4C59A6B77"/>
        </w:placeholder>
      </w:sdtPr>
      <w:sdtEndPr/>
      <w:sdtContent>
        <w:p xmlns:w14="http://schemas.microsoft.com/office/word/2010/wordml" w:rsidR="00443D99" w:rsidP="00443D99" w:rsidRDefault="00443D99" w14:paraId="3237B15F" w14:textId="77777777">
          <w:pPr/>
          <w:r/>
        </w:p>
        <w:p xmlns:w14="http://schemas.microsoft.com/office/word/2010/wordml" w:rsidRPr="008E0FE2" w:rsidR="004801AC" w:rsidP="00443D99" w:rsidRDefault="00443D99" w14:paraId="24739802" w14:textId="4771957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Elisabeth Thand Ringqvist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327E3" w14:textId="77777777" w:rsidR="003815EA" w:rsidRDefault="003815EA" w:rsidP="000C1CAD">
      <w:pPr>
        <w:spacing w:line="240" w:lineRule="auto"/>
      </w:pPr>
      <w:r>
        <w:separator/>
      </w:r>
    </w:p>
  </w:endnote>
  <w:endnote w:type="continuationSeparator" w:id="0">
    <w:p w14:paraId="4ED62C83" w14:textId="77777777" w:rsidR="003815EA" w:rsidRDefault="003815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8D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77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EA07" w14:textId="27895CE2" w:rsidR="00262EA3" w:rsidRPr="00443D99" w:rsidRDefault="00262EA3" w:rsidP="00443D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9536" w14:textId="77777777" w:rsidR="003815EA" w:rsidRDefault="003815EA" w:rsidP="000C1CAD">
      <w:pPr>
        <w:spacing w:line="240" w:lineRule="auto"/>
      </w:pPr>
      <w:r>
        <w:separator/>
      </w:r>
    </w:p>
  </w:footnote>
  <w:footnote w:type="continuationSeparator" w:id="0">
    <w:p w14:paraId="547C6F11" w14:textId="77777777" w:rsidR="003815EA" w:rsidRDefault="003815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19F7F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F6C124" wp14:anchorId="02709A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3D99" w14:paraId="62FEDF77" w14:textId="5C59DC75">
                          <w:pPr>
                            <w:jc w:val="right"/>
                          </w:pPr>
                          <w:sdt>
                            <w:sdtPr>
                              <w:alias w:val="CC_Noformat_Partikod"/>
                              <w:tag w:val="CC_Noformat_Partikod"/>
                              <w:id w:val="-53464382"/>
                              <w:text/>
                            </w:sdtPr>
                            <w:sdtEndPr/>
                            <w:sdtContent>
                              <w:r w:rsidR="003815E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709A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3F94" w14:paraId="62FEDF77" w14:textId="5C59DC75">
                    <w:pPr>
                      <w:jc w:val="right"/>
                    </w:pPr>
                    <w:sdt>
                      <w:sdtPr>
                        <w:alias w:val="CC_Noformat_Partikod"/>
                        <w:tag w:val="CC_Noformat_Partikod"/>
                        <w:id w:val="-53464382"/>
                        <w:text/>
                      </w:sdtPr>
                      <w:sdtEndPr/>
                      <w:sdtContent>
                        <w:r w:rsidR="003815E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EE450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615A412" w14:textId="77777777">
    <w:pPr>
      <w:jc w:val="right"/>
    </w:pPr>
  </w:p>
  <w:p w:rsidR="00262EA3" w:rsidP="00776B74" w:rsidRDefault="00262EA3" w14:paraId="17441F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43D99" w14:paraId="3DCD3F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C6F701" wp14:anchorId="795C44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3D99" w14:paraId="05FD288B" w14:textId="79C5684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15E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43D99" w14:paraId="5C0920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3D99" w14:paraId="653A7828" w14:textId="5C3A8DE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:1644</w:t>
        </w:r>
      </w:sdtContent>
    </w:sdt>
  </w:p>
  <w:p w:rsidR="00262EA3" w:rsidP="00E03A3D" w:rsidRDefault="00443D99" w14:paraId="0F2093E4" w14:textId="54D3EE7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Anders W Jonsson och Elisabeth Thand Ringqvist (båda C)</w:t>
        </w:r>
      </w:sdtContent>
    </w:sdt>
  </w:p>
  <w:sdt>
    <w:sdtPr>
      <w:alias w:val="CC_Noformat_Rubtext"/>
      <w:tag w:val="CC_Noformat_Rubtext"/>
      <w:id w:val="-218060500"/>
      <w:lock w:val="sdtContentLocked"/>
      <w:placeholder>
        <w:docPart w:val="FA848C5AA7EF452698408597CE88A15E"/>
      </w:placeholder>
      <w:text/>
    </w:sdtPr>
    <w:sdtEndPr/>
    <w:sdtContent>
      <w:p w:rsidR="00262EA3" w:rsidP="00283E0F" w:rsidRDefault="003815EA" w14:paraId="6FD640E1" w14:textId="3002CD11">
        <w:pPr>
          <w:pStyle w:val="FSHRub2"/>
        </w:pPr>
        <w:r>
          <w:t>Inlandsbanan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0983FA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15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5EA"/>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D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D9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F94"/>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343EBE"/>
  <w15:chartTrackingRefBased/>
  <w15:docId w15:val="{B6B7BA61-DB18-4946-9DFD-515AF339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C7FCBA4FC143D9AC7A86106B43FD7A"/>
        <w:category>
          <w:name w:val="Allmänt"/>
          <w:gallery w:val="placeholder"/>
        </w:category>
        <w:types>
          <w:type w:val="bbPlcHdr"/>
        </w:types>
        <w:behaviors>
          <w:behavior w:val="content"/>
        </w:behaviors>
        <w:guid w:val="{14703D28-B3E8-49A9-9F52-BDF7701D4631}"/>
      </w:docPartPr>
      <w:docPartBody>
        <w:p w:rsidR="00630E1C" w:rsidRDefault="00904FE8">
          <w:pPr>
            <w:pStyle w:val="58C7FCBA4FC143D9AC7A86106B43FD7A"/>
          </w:pPr>
          <w:r w:rsidRPr="005A0A93">
            <w:rPr>
              <w:rStyle w:val="Platshllartext"/>
            </w:rPr>
            <w:t>Förslag till riksdagsbeslut</w:t>
          </w:r>
        </w:p>
      </w:docPartBody>
    </w:docPart>
    <w:docPart>
      <w:docPartPr>
        <w:name w:val="55451AF1119149ABBA7039BB95647A48"/>
        <w:category>
          <w:name w:val="Allmänt"/>
          <w:gallery w:val="placeholder"/>
        </w:category>
        <w:types>
          <w:type w:val="bbPlcHdr"/>
        </w:types>
        <w:behaviors>
          <w:behavior w:val="content"/>
        </w:behaviors>
        <w:guid w:val="{AE8110E5-E4D3-41E9-98EC-27FEF2A438EA}"/>
      </w:docPartPr>
      <w:docPartBody>
        <w:p w:rsidR="00630E1C" w:rsidRDefault="00904FE8">
          <w:pPr>
            <w:pStyle w:val="55451AF1119149ABBA7039BB95647A4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D559E1C6808465EB504494359F35286"/>
        <w:category>
          <w:name w:val="Allmänt"/>
          <w:gallery w:val="placeholder"/>
        </w:category>
        <w:types>
          <w:type w:val="bbPlcHdr"/>
        </w:types>
        <w:behaviors>
          <w:behavior w:val="content"/>
        </w:behaviors>
        <w:guid w:val="{0D13FF9D-73FF-4432-95C5-18BD91A9846D}"/>
      </w:docPartPr>
      <w:docPartBody>
        <w:p w:rsidR="00630E1C" w:rsidRDefault="00904FE8">
          <w:pPr>
            <w:pStyle w:val="1D559E1C6808465EB504494359F35286"/>
          </w:pPr>
          <w:r w:rsidRPr="005A0A93">
            <w:rPr>
              <w:rStyle w:val="Platshllartext"/>
            </w:rPr>
            <w:t>Motivering</w:t>
          </w:r>
        </w:p>
      </w:docPartBody>
    </w:docPart>
    <w:docPart>
      <w:docPartPr>
        <w:name w:val="6AED560B36E246DE80B052C4C59A6B77"/>
        <w:category>
          <w:name w:val="Allmänt"/>
          <w:gallery w:val="placeholder"/>
        </w:category>
        <w:types>
          <w:type w:val="bbPlcHdr"/>
        </w:types>
        <w:behaviors>
          <w:behavior w:val="content"/>
        </w:behaviors>
        <w:guid w:val="{CFADF820-E9AE-40D9-B808-65ADEE1A65E7}"/>
      </w:docPartPr>
      <w:docPartBody>
        <w:p w:rsidR="00630E1C" w:rsidRDefault="00904FE8">
          <w:pPr>
            <w:pStyle w:val="6AED560B36E246DE80B052C4C59A6B77"/>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8BA3E211-2B95-41A6-8450-50D1EB8D8CCF}"/>
      </w:docPartPr>
      <w:docPartBody>
        <w:p w:rsidR="00630E1C" w:rsidRDefault="00904FE8">
          <w:r w:rsidRPr="002E0284">
            <w:rPr>
              <w:rStyle w:val="Platshllartext"/>
            </w:rPr>
            <w:t>Klicka eller tryck här för att ange text.</w:t>
          </w:r>
        </w:p>
      </w:docPartBody>
    </w:docPart>
    <w:docPart>
      <w:docPartPr>
        <w:name w:val="FA848C5AA7EF452698408597CE88A15E"/>
        <w:category>
          <w:name w:val="Allmänt"/>
          <w:gallery w:val="placeholder"/>
        </w:category>
        <w:types>
          <w:type w:val="bbPlcHdr"/>
        </w:types>
        <w:behaviors>
          <w:behavior w:val="content"/>
        </w:behaviors>
        <w:guid w:val="{E9B4A41E-77EE-4E5C-A126-CFEEA1F0FF6B}"/>
      </w:docPartPr>
      <w:docPartBody>
        <w:p w:rsidR="00630E1C" w:rsidRDefault="00904FE8">
          <w:r w:rsidRPr="002E028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E8"/>
    <w:rsid w:val="00630E1C"/>
    <w:rsid w:val="00904F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4FE8"/>
    <w:rPr>
      <w:color w:val="F4B083" w:themeColor="accent2" w:themeTint="99"/>
    </w:rPr>
  </w:style>
  <w:style w:type="paragraph" w:customStyle="1" w:styleId="58C7FCBA4FC143D9AC7A86106B43FD7A">
    <w:name w:val="58C7FCBA4FC143D9AC7A86106B43FD7A"/>
  </w:style>
  <w:style w:type="paragraph" w:customStyle="1" w:styleId="55451AF1119149ABBA7039BB95647A48">
    <w:name w:val="55451AF1119149ABBA7039BB95647A48"/>
  </w:style>
  <w:style w:type="paragraph" w:customStyle="1" w:styleId="1D559E1C6808465EB504494359F35286">
    <w:name w:val="1D559E1C6808465EB504494359F35286"/>
  </w:style>
  <w:style w:type="paragraph" w:customStyle="1" w:styleId="6AED560B36E246DE80B052C4C59A6B77">
    <w:name w:val="6AED560B36E246DE80B052C4C59A6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59BFB-1B6B-4338-BE87-B13A5D4253F3}"/>
</file>

<file path=customXml/itemProps2.xml><?xml version="1.0" encoding="utf-8"?>
<ds:datastoreItem xmlns:ds="http://schemas.openxmlformats.org/officeDocument/2006/customXml" ds:itemID="{5CA14D24-78CE-4691-A799-86C47FCA2EEF}"/>
</file>

<file path=customXml/itemProps3.xml><?xml version="1.0" encoding="utf-8"?>
<ds:datastoreItem xmlns:ds="http://schemas.openxmlformats.org/officeDocument/2006/customXml" ds:itemID="{0C188145-30E4-4F1C-AB4E-6A9D601C0692}"/>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2483</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