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67617" w:rsidRDefault="00323670" w14:paraId="54B64F2C" w14:textId="77777777">
      <w:pPr>
        <w:pStyle w:val="RubrikFrslagTIllRiksdagsbeslut"/>
      </w:pPr>
      <w:sdt>
        <w:sdtPr>
          <w:alias w:val="CC_Boilerplate_4"/>
          <w:tag w:val="CC_Boilerplate_4"/>
          <w:id w:val="-1644581176"/>
          <w:lock w:val="sdtContentLocked"/>
          <w:placeholder>
            <w:docPart w:val="0F201C84D5434C178CDF6D2EE87FB7A7"/>
          </w:placeholder>
          <w:text/>
        </w:sdtPr>
        <w:sdtEndPr/>
        <w:sdtContent>
          <w:r w:rsidRPr="009B062B" w:rsidR="00AF30DD">
            <w:t>Förslag till riksdagsbeslut</w:t>
          </w:r>
        </w:sdtContent>
      </w:sdt>
      <w:bookmarkEnd w:id="0"/>
      <w:bookmarkEnd w:id="1"/>
    </w:p>
    <w:sdt>
      <w:sdtPr>
        <w:alias w:val="Yrkande 1"/>
        <w:tag w:val="5f012a30-7728-4003-b1ca-375b8ebd4823"/>
        <w:id w:val="-1908136076"/>
        <w:lock w:val="sdtLocked"/>
      </w:sdtPr>
      <w:sdtEndPr/>
      <w:sdtContent>
        <w:p w:rsidR="00D64C04" w:rsidRDefault="00DC1BB0" w14:paraId="6CA6A4DB" w14:textId="77777777">
          <w:pPr>
            <w:pStyle w:val="Frslagstext"/>
            <w:numPr>
              <w:ilvl w:val="0"/>
              <w:numId w:val="0"/>
            </w:numPr>
          </w:pPr>
          <w:r>
            <w:t>Riksdagen ställer sig bakom det som anförs i motionen om att undanta spel för allmännyttiga ändamål från förbudet mot spel på kredit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079DFAAD8C402C99363D351B4B8FA7"/>
        </w:placeholder>
        <w:text/>
      </w:sdtPr>
      <w:sdtEndPr/>
      <w:sdtContent>
        <w:p w:rsidRPr="009B062B" w:rsidR="006D79C9" w:rsidP="00333E95" w:rsidRDefault="006D79C9" w14:paraId="63F49C3B" w14:textId="77777777">
          <w:pPr>
            <w:pStyle w:val="Rubrik1"/>
          </w:pPr>
          <w:r>
            <w:t>Motivering</w:t>
          </w:r>
        </w:p>
      </w:sdtContent>
    </w:sdt>
    <w:bookmarkEnd w:displacedByCustomXml="prev" w:id="3"/>
    <w:bookmarkEnd w:displacedByCustomXml="prev" w:id="4"/>
    <w:p w:rsidR="00F96529" w:rsidP="00F96529" w:rsidRDefault="00F96529" w14:paraId="5DD07DB1" w14:textId="74136A6F">
      <w:pPr>
        <w:pStyle w:val="Normalutanindragellerluft"/>
      </w:pPr>
      <w:r>
        <w:t xml:space="preserve">Målet med spelpolitiken är en sund och säker spelmarknad under offentlig kontroll, som </w:t>
      </w:r>
      <w:r w:rsidRPr="00671324">
        <w:rPr>
          <w:spacing w:val="-3"/>
        </w:rPr>
        <w:t>värnar intäkterna till det allmänna och som ger goda förutsättningar för allmännyttig ideell</w:t>
      </w:r>
      <w:r>
        <w:t xml:space="preserve"> </w:t>
      </w:r>
      <w:r w:rsidRPr="00671324">
        <w:rPr>
          <w:spacing w:val="-3"/>
        </w:rPr>
        <w:t>verksamhet att erhålla finansiering genom intäkter från spel. De negativa konsekvenserna</w:t>
      </w:r>
      <w:r>
        <w:t xml:space="preserve"> av spelande ska minskas och det ska råda hög säkerhet i spelen. Spel om pengar ska om</w:t>
      </w:r>
      <w:r w:rsidR="00671324">
        <w:softHyphen/>
      </w:r>
      <w:r>
        <w:t xml:space="preserve">fattas </w:t>
      </w:r>
      <w:r w:rsidRPr="00671324">
        <w:rPr>
          <w:spacing w:val="-3"/>
        </w:rPr>
        <w:t>av ett starkt konsumentskydd och inte kunna missbrukas för kriminell verksamhet.</w:t>
      </w:r>
    </w:p>
    <w:p w:rsidR="00F96529" w:rsidP="00F96529" w:rsidRDefault="00F96529" w14:paraId="2CFC4950" w14:textId="27E70C07">
      <w:r>
        <w:t>Regeringen har i proposition 2025/26:11 lagt fram ett förslag om ett utvidgat förbud mot spel på kredit. Syftet att motverka spelrelaterad skuldsättning är i grunden gott och något Miljöpartiet delar. Spelproblem är ett allvarligt samhällsproblem som orsakar stort lidande för enskilda och deras anhöriga. Trots att riskerna för skuldsättning är små när det gäller allmännyttiga lotterier, är det enligt Miljöpartiet viktigt att bekämpa spel</w:t>
      </w:r>
      <w:r w:rsidR="00671324">
        <w:softHyphen/>
      </w:r>
      <w:r>
        <w:t xml:space="preserve">missbruk. </w:t>
      </w:r>
    </w:p>
    <w:p w:rsidRPr="00F96529" w:rsidR="00F96529" w:rsidP="00F96529" w:rsidRDefault="00F96529" w14:paraId="2E7D7862" w14:textId="77777777">
      <w:pPr>
        <w:pStyle w:val="Rubrik2"/>
      </w:pPr>
      <w:r w:rsidRPr="00F96529">
        <w:t>Slår mot föreningslivet</w:t>
      </w:r>
    </w:p>
    <w:p w:rsidR="00F96529" w:rsidP="00F96529" w:rsidRDefault="00F96529" w14:paraId="1E801B00" w14:textId="77498165">
      <w:pPr>
        <w:pStyle w:val="Normalutanindragellerluft"/>
      </w:pPr>
      <w:r>
        <w:t>Dessvärre är det föreslagna förbudet ett trubbigt verktyg som riskerar att få oproportio</w:t>
      </w:r>
      <w:r w:rsidR="00671324">
        <w:softHyphen/>
      </w:r>
      <w:r>
        <w:t xml:space="preserve">nerligt stora negativa konsekvenser för svenskt föreningsliv och civilsamhällets ideella organisationer, vilket är i strid med målet för spelpolitiken om att värna allmännyttiga </w:t>
      </w:r>
      <w:r w:rsidRPr="00671324">
        <w:rPr>
          <w:spacing w:val="-3"/>
        </w:rPr>
        <w:t>intäkter från spel. Under remissrundan har samstämmig kritik framförts från idrottsrörelsen</w:t>
      </w:r>
      <w:r>
        <w:t xml:space="preserve"> och övrigt civilsamhälle, vars verksamhet kan bli hårt drabbad om denna finansierings</w:t>
      </w:r>
      <w:r w:rsidR="00671324">
        <w:softHyphen/>
      </w:r>
      <w:r>
        <w:t>källa skulle försvinna.</w:t>
      </w:r>
    </w:p>
    <w:p w:rsidR="00F96529" w:rsidP="00F96529" w:rsidRDefault="00F96529" w14:paraId="7DC6A8FF" w14:textId="1868CED3">
      <w:r>
        <w:lastRenderedPageBreak/>
        <w:t xml:space="preserve">Organisationer som Svenska </w:t>
      </w:r>
      <w:r w:rsidR="001A0C33">
        <w:t>F</w:t>
      </w:r>
      <w:r>
        <w:t xml:space="preserve">otbollförbundet, Sveriges </w:t>
      </w:r>
      <w:r w:rsidR="001A0C33">
        <w:t>R</w:t>
      </w:r>
      <w:r>
        <w:t xml:space="preserve">iksidrottsförbund, Folkspel och Svenska </w:t>
      </w:r>
      <w:r w:rsidR="001A0C33">
        <w:t>P</w:t>
      </w:r>
      <w:r>
        <w:t>ostkodföreningen har alla varnat för att förslaget, i sin nuvarande form, kommer att slå hårt mot deras intäktsmöjligheter.</w:t>
      </w:r>
    </w:p>
    <w:p w:rsidR="00F96529" w:rsidP="00F96529" w:rsidRDefault="00F96529" w14:paraId="4C032C68" w14:textId="15A35FA3">
      <w:r>
        <w:t xml:space="preserve">Detta skulle innebära ett hårt slag mot civilsamhället. De intäkter som genereras från </w:t>
      </w:r>
      <w:r w:rsidRPr="00671324">
        <w:rPr>
          <w:spacing w:val="-2"/>
        </w:rPr>
        <w:t>lotterier är i dag avgörande för att finansiera barn- och ungdomsidrott, kulturverksamhet,</w:t>
      </w:r>
      <w:r>
        <w:t xml:space="preserve"> sociala insatser och mycket annat som bygger samman vårt samhälle. Det handlar om </w:t>
      </w:r>
      <w:r w:rsidRPr="00671324">
        <w:rPr>
          <w:spacing w:val="-2"/>
        </w:rPr>
        <w:t>spelformer med låg risk, som fysiska lotter, som nu riskerar att drabbas hårt av ett förbud</w:t>
      </w:r>
      <w:r>
        <w:t xml:space="preserve"> som är avsett att träffa högriskspel online.</w:t>
      </w:r>
    </w:p>
    <w:p w:rsidRPr="00F96529" w:rsidR="00F96529" w:rsidP="00F96529" w:rsidRDefault="00F96529" w14:paraId="30CB62C8" w14:textId="77777777">
      <w:pPr>
        <w:pStyle w:val="Rubrik2"/>
      </w:pPr>
      <w:r w:rsidRPr="00F96529">
        <w:t>Enskilt undantag inte tillräckligt</w:t>
      </w:r>
    </w:p>
    <w:p w:rsidR="00F96529" w:rsidP="00F96529" w:rsidRDefault="00F96529" w14:paraId="059953B3" w14:textId="59F5EFB5">
      <w:pPr>
        <w:pStyle w:val="Normalutanindragellerluft"/>
      </w:pPr>
      <w:r>
        <w:t>Regeringens förslag om att Spelinspektionen ska kunna medge undantag i enskilda fall är otillräckligt. Det skapar en administrativ börda och en osäkerhet för de allmännyttiga organisationerna. I</w:t>
      </w:r>
      <w:r w:rsidR="001A0C33">
        <w:t xml:space="preserve"> </w:t>
      </w:r>
      <w:r>
        <w:t>stället för en byråkratisk och oförutsägbar undantagsprocess bör spel för allmännyttiga ändamål helt undantas från lagstiftningen. Detta skulle vara en propor</w:t>
      </w:r>
      <w:r w:rsidR="00671324">
        <w:softHyphen/>
      </w:r>
      <w:r w:rsidRPr="00671324">
        <w:rPr>
          <w:spacing w:val="-2"/>
        </w:rPr>
        <w:t xml:space="preserve">tionerlig och ändamålsenlig avvägning som värnar civilsamhällets finansiering, samtidigt </w:t>
      </w:r>
      <w:r>
        <w:t>som det övergripande målet att motverka spelproblem kvarstår.</w:t>
      </w:r>
    </w:p>
    <w:p w:rsidR="00BB6339" w:rsidP="00167617" w:rsidRDefault="00F96529" w14:paraId="246CEA95" w14:textId="4AF9E1DF">
      <w:r>
        <w:t>Med anledning av ovanstående anser Miljöpartiet att riksdagen bör rikta ett tillkänna</w:t>
      </w:r>
      <w:r w:rsidR="00671324">
        <w:softHyphen/>
      </w:r>
      <w:r>
        <w:t>givande till regeringen om att undanta spel för allmännyttiga ändamål från förbudet mot spel på kredit.</w:t>
      </w:r>
    </w:p>
    <w:sdt>
      <w:sdtPr>
        <w:rPr>
          <w:i/>
          <w:noProof/>
        </w:rPr>
        <w:alias w:val="CC_Underskrifter"/>
        <w:tag w:val="CC_Underskrifter"/>
        <w:id w:val="583496634"/>
        <w:lock w:val="sdtContentLocked"/>
        <w:placeholder>
          <w:docPart w:val="468C3F9D8EBB4D90B22CAC2518FF7789"/>
        </w:placeholder>
      </w:sdtPr>
      <w:sdtEndPr/>
      <w:sdtContent>
        <w:p w:rsidR="00167617" w:rsidP="009A639E" w:rsidRDefault="00167617" w14:paraId="5D29DDA2" w14:textId="77777777"/>
        <w:p w:rsidR="00167617" w:rsidP="009A639E" w:rsidRDefault="00323670" w14:paraId="2B688941" w14:textId="690DB4E5"/>
      </w:sdtContent>
    </w:sdt>
    <w:tbl>
      <w:tblPr>
        <w:tblW w:w="5000" w:type="pct"/>
        <w:tblLook w:val="04A0" w:firstRow="1" w:lastRow="0" w:firstColumn="1" w:lastColumn="0" w:noHBand="0" w:noVBand="1"/>
        <w:tblCaption w:val="underskrifter"/>
      </w:tblPr>
      <w:tblGrid>
        <w:gridCol w:w="4252"/>
        <w:gridCol w:w="4252"/>
      </w:tblGrid>
      <w:tr w:rsidR="00D64C04" w14:paraId="699A7301" w14:textId="77777777">
        <w:trPr>
          <w:cantSplit/>
        </w:trPr>
        <w:tc>
          <w:tcPr>
            <w:tcW w:w="50" w:type="pct"/>
            <w:vAlign w:val="bottom"/>
          </w:tcPr>
          <w:p w:rsidR="00D64C04" w:rsidRDefault="00DC1BB0" w14:paraId="73A597EE" w14:textId="77777777">
            <w:pPr>
              <w:pStyle w:val="Underskrifter"/>
              <w:spacing w:after="0"/>
            </w:pPr>
            <w:r>
              <w:t>Mats Berglund (MP)</w:t>
            </w:r>
          </w:p>
        </w:tc>
        <w:tc>
          <w:tcPr>
            <w:tcW w:w="50" w:type="pct"/>
            <w:vAlign w:val="bottom"/>
          </w:tcPr>
          <w:p w:rsidR="00D64C04" w:rsidRDefault="00D64C04" w14:paraId="32C278A0" w14:textId="77777777">
            <w:pPr>
              <w:pStyle w:val="Underskrifter"/>
              <w:spacing w:after="0"/>
            </w:pPr>
          </w:p>
        </w:tc>
      </w:tr>
      <w:tr w:rsidR="00D64C04" w14:paraId="5124C27C" w14:textId="77777777">
        <w:trPr>
          <w:cantSplit/>
        </w:trPr>
        <w:tc>
          <w:tcPr>
            <w:tcW w:w="50" w:type="pct"/>
            <w:vAlign w:val="bottom"/>
          </w:tcPr>
          <w:p w:rsidR="00D64C04" w:rsidRDefault="00DC1BB0" w14:paraId="653AE83E" w14:textId="77777777">
            <w:pPr>
              <w:pStyle w:val="Underskrifter"/>
              <w:spacing w:after="0"/>
            </w:pPr>
            <w:r>
              <w:t>Camilla Hansén (MP)</w:t>
            </w:r>
          </w:p>
        </w:tc>
        <w:tc>
          <w:tcPr>
            <w:tcW w:w="50" w:type="pct"/>
            <w:vAlign w:val="bottom"/>
          </w:tcPr>
          <w:p w:rsidR="00D64C04" w:rsidRDefault="00DC1BB0" w14:paraId="1FEC8E88" w14:textId="77777777">
            <w:pPr>
              <w:pStyle w:val="Underskrifter"/>
              <w:spacing w:after="0"/>
            </w:pPr>
            <w:r>
              <w:t>Annika Hirvonen (MP)</w:t>
            </w:r>
          </w:p>
        </w:tc>
      </w:tr>
      <w:tr w:rsidR="00D64C04" w14:paraId="1091D1E4" w14:textId="77777777">
        <w:trPr>
          <w:cantSplit/>
        </w:trPr>
        <w:tc>
          <w:tcPr>
            <w:tcW w:w="50" w:type="pct"/>
            <w:vAlign w:val="bottom"/>
          </w:tcPr>
          <w:p w:rsidR="00D64C04" w:rsidRDefault="00DC1BB0" w14:paraId="0A45E90A" w14:textId="77777777">
            <w:pPr>
              <w:pStyle w:val="Underskrifter"/>
              <w:spacing w:after="0"/>
            </w:pPr>
            <w:r>
              <w:t>Jan Riise (MP)</w:t>
            </w:r>
          </w:p>
        </w:tc>
        <w:tc>
          <w:tcPr>
            <w:tcW w:w="50" w:type="pct"/>
            <w:vAlign w:val="bottom"/>
          </w:tcPr>
          <w:p w:rsidR="00D64C04" w:rsidRDefault="00DC1BB0" w14:paraId="3709DDE1" w14:textId="77777777">
            <w:pPr>
              <w:pStyle w:val="Underskrifter"/>
              <w:spacing w:after="0"/>
            </w:pPr>
            <w:r>
              <w:t>Nils Seye Larsen (MP)</w:t>
            </w:r>
          </w:p>
        </w:tc>
      </w:tr>
      <w:tr w:rsidR="00D64C04" w14:paraId="3531C8F9" w14:textId="77777777">
        <w:trPr>
          <w:cantSplit/>
        </w:trPr>
        <w:tc>
          <w:tcPr>
            <w:tcW w:w="50" w:type="pct"/>
            <w:vAlign w:val="bottom"/>
          </w:tcPr>
          <w:p w:rsidR="00D64C04" w:rsidRDefault="00DC1BB0" w14:paraId="452DC070" w14:textId="77777777">
            <w:pPr>
              <w:pStyle w:val="Underskrifter"/>
              <w:spacing w:after="0"/>
            </w:pPr>
            <w:r>
              <w:t>Ulrika Westerlund (MP)</w:t>
            </w:r>
          </w:p>
        </w:tc>
        <w:tc>
          <w:tcPr>
            <w:tcW w:w="50" w:type="pct"/>
            <w:vAlign w:val="bottom"/>
          </w:tcPr>
          <w:p w:rsidR="00D64C04" w:rsidRDefault="00D64C04" w14:paraId="073C73C4" w14:textId="77777777">
            <w:pPr>
              <w:pStyle w:val="Underskrifter"/>
              <w:spacing w:after="0"/>
            </w:pPr>
          </w:p>
        </w:tc>
      </w:tr>
    </w:tbl>
    <w:p w:rsidRPr="008E0FE2" w:rsidR="004801AC" w:rsidP="00DF3554" w:rsidRDefault="004801AC" w14:paraId="43300557" w14:textId="64665E8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B4EA9" w14:textId="77777777" w:rsidR="00F96529" w:rsidRDefault="00F96529" w:rsidP="000C1CAD">
      <w:pPr>
        <w:spacing w:line="240" w:lineRule="auto"/>
      </w:pPr>
      <w:r>
        <w:separator/>
      </w:r>
    </w:p>
  </w:endnote>
  <w:endnote w:type="continuationSeparator" w:id="0">
    <w:p w14:paraId="331CC7C8" w14:textId="77777777" w:rsidR="00F96529" w:rsidRDefault="00F965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EF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EC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B6C5" w14:textId="29A2EA6E" w:rsidR="00262EA3" w:rsidRPr="009A639E" w:rsidRDefault="00262EA3" w:rsidP="009A63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3C157" w14:textId="77777777" w:rsidR="00F96529" w:rsidRDefault="00F96529" w:rsidP="000C1CAD">
      <w:pPr>
        <w:spacing w:line="240" w:lineRule="auto"/>
      </w:pPr>
      <w:r>
        <w:separator/>
      </w:r>
    </w:p>
  </w:footnote>
  <w:footnote w:type="continuationSeparator" w:id="0">
    <w:p w14:paraId="37857C5A" w14:textId="77777777" w:rsidR="00F96529" w:rsidRDefault="00F965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75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4DD8A3" wp14:editId="757CE6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B13C19" w14:textId="5DDAFEC8" w:rsidR="00262EA3" w:rsidRDefault="00323670" w:rsidP="008103B5">
                          <w:pPr>
                            <w:jc w:val="right"/>
                          </w:pPr>
                          <w:sdt>
                            <w:sdtPr>
                              <w:alias w:val="CC_Noformat_Partikod"/>
                              <w:tag w:val="CC_Noformat_Partikod"/>
                              <w:id w:val="-53464382"/>
                              <w:placeholder>
                                <w:docPart w:val="590D43605ADD45DD84EF3DFEA1DF9D7A"/>
                              </w:placeholder>
                              <w:text/>
                            </w:sdtPr>
                            <w:sdtEndPr/>
                            <w:sdtContent>
                              <w:r w:rsidR="00F96529">
                                <w:t>MP</w:t>
                              </w:r>
                            </w:sdtContent>
                          </w:sdt>
                          <w:sdt>
                            <w:sdtPr>
                              <w:alias w:val="CC_Noformat_Partinummer"/>
                              <w:tag w:val="CC_Noformat_Partinummer"/>
                              <w:id w:val="-1709555926"/>
                              <w:placeholder>
                                <w:docPart w:val="7C1661A96D7645DFB04407070653D6D7"/>
                              </w:placeholder>
                              <w:text/>
                            </w:sdtPr>
                            <w:sdtEndPr/>
                            <w:sdtContent>
                              <w:r w:rsidR="00167617">
                                <w:t>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4DD8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9B13C19" w14:textId="5DDAFEC8" w:rsidR="00262EA3" w:rsidRDefault="00323670" w:rsidP="008103B5">
                    <w:pPr>
                      <w:jc w:val="right"/>
                    </w:pPr>
                    <w:sdt>
                      <w:sdtPr>
                        <w:alias w:val="CC_Noformat_Partikod"/>
                        <w:tag w:val="CC_Noformat_Partikod"/>
                        <w:id w:val="-53464382"/>
                        <w:placeholder>
                          <w:docPart w:val="590D43605ADD45DD84EF3DFEA1DF9D7A"/>
                        </w:placeholder>
                        <w:text/>
                      </w:sdtPr>
                      <w:sdtEndPr/>
                      <w:sdtContent>
                        <w:r w:rsidR="00F96529">
                          <w:t>MP</w:t>
                        </w:r>
                      </w:sdtContent>
                    </w:sdt>
                    <w:sdt>
                      <w:sdtPr>
                        <w:alias w:val="CC_Noformat_Partinummer"/>
                        <w:tag w:val="CC_Noformat_Partinummer"/>
                        <w:id w:val="-1709555926"/>
                        <w:placeholder>
                          <w:docPart w:val="7C1661A96D7645DFB04407070653D6D7"/>
                        </w:placeholder>
                        <w:text/>
                      </w:sdtPr>
                      <w:sdtEndPr/>
                      <w:sdtContent>
                        <w:r w:rsidR="00167617">
                          <w:t>010</w:t>
                        </w:r>
                      </w:sdtContent>
                    </w:sdt>
                  </w:p>
                </w:txbxContent>
              </v:textbox>
              <w10:wrap anchorx="page"/>
            </v:shape>
          </w:pict>
        </mc:Fallback>
      </mc:AlternateContent>
    </w:r>
  </w:p>
  <w:p w14:paraId="6218BD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F500" w14:textId="77777777" w:rsidR="00262EA3" w:rsidRDefault="00262EA3" w:rsidP="008563AC">
    <w:pPr>
      <w:jc w:val="right"/>
    </w:pPr>
  </w:p>
  <w:p w14:paraId="7983A7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6447F" w14:textId="77777777" w:rsidR="00262EA3" w:rsidRDefault="003236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ADC94A" wp14:editId="4D0FFE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1EAEC7" w14:textId="3A1FDA75" w:rsidR="00262EA3" w:rsidRDefault="00323670" w:rsidP="00A314CF">
    <w:pPr>
      <w:pStyle w:val="FSHNormal"/>
      <w:spacing w:before="40"/>
    </w:pPr>
    <w:sdt>
      <w:sdtPr>
        <w:alias w:val="CC_Noformat_Motionstyp"/>
        <w:tag w:val="CC_Noformat_Motionstyp"/>
        <w:id w:val="1162973129"/>
        <w:lock w:val="sdtContentLocked"/>
        <w15:appearance w15:val="hidden"/>
        <w:text/>
      </w:sdtPr>
      <w:sdtEndPr/>
      <w:sdtContent>
        <w:r w:rsidR="009A639E">
          <w:t>Kommittémotion</w:t>
        </w:r>
      </w:sdtContent>
    </w:sdt>
    <w:r w:rsidR="00821B36">
      <w:t xml:space="preserve"> </w:t>
    </w:r>
    <w:sdt>
      <w:sdtPr>
        <w:alias w:val="CC_Noformat_Partikod"/>
        <w:tag w:val="CC_Noformat_Partikod"/>
        <w:id w:val="1471015553"/>
        <w:text/>
      </w:sdtPr>
      <w:sdtEndPr/>
      <w:sdtContent>
        <w:r w:rsidR="00F96529">
          <w:t>MP</w:t>
        </w:r>
      </w:sdtContent>
    </w:sdt>
    <w:sdt>
      <w:sdtPr>
        <w:alias w:val="CC_Noformat_Partinummer"/>
        <w:tag w:val="CC_Noformat_Partinummer"/>
        <w:id w:val="-2014525982"/>
        <w:text/>
      </w:sdtPr>
      <w:sdtEndPr/>
      <w:sdtContent>
        <w:r w:rsidR="00167617">
          <w:t>010</w:t>
        </w:r>
      </w:sdtContent>
    </w:sdt>
  </w:p>
  <w:p w14:paraId="5223DED6" w14:textId="77777777" w:rsidR="00262EA3" w:rsidRPr="008227B3" w:rsidRDefault="003236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2889B7" w14:textId="2D8A9899" w:rsidR="00262EA3" w:rsidRPr="008227B3" w:rsidRDefault="003236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63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639E">
          <w:t>:3820</w:t>
        </w:r>
      </w:sdtContent>
    </w:sdt>
  </w:p>
  <w:p w14:paraId="3F380061" w14:textId="5257A682" w:rsidR="00262EA3" w:rsidRDefault="00323670" w:rsidP="00E03A3D">
    <w:pPr>
      <w:pStyle w:val="Motionr"/>
    </w:pPr>
    <w:sdt>
      <w:sdtPr>
        <w:alias w:val="CC_Noformat_Avtext"/>
        <w:tag w:val="CC_Noformat_Avtext"/>
        <w:id w:val="-2020768203"/>
        <w:lock w:val="sdtContentLocked"/>
        <w:placeholder>
          <w:docPart w:val="590D43605ADD45DD84EF3DFEA1DF9D7A"/>
        </w:placeholder>
        <w15:appearance w15:val="hidden"/>
        <w:text/>
      </w:sdtPr>
      <w:sdtEndPr/>
      <w:sdtContent>
        <w:r w:rsidR="009A639E">
          <w:t>av Mats Berglund m.fl. (MP)</w:t>
        </w:r>
      </w:sdtContent>
    </w:sdt>
  </w:p>
  <w:sdt>
    <w:sdtPr>
      <w:alias w:val="CC_Noformat_Rubtext"/>
      <w:tag w:val="CC_Noformat_Rubtext"/>
      <w:id w:val="-218060500"/>
      <w:lock w:val="sdtLocked"/>
      <w:placeholder>
        <w:docPart w:val="7C1661A96D7645DFB04407070653D6D7"/>
      </w:placeholder>
      <w:text/>
    </w:sdtPr>
    <w:sdtEndPr/>
    <w:sdtContent>
      <w:p w14:paraId="62736D57" w14:textId="3D42C9A9" w:rsidR="00262EA3" w:rsidRDefault="00167617" w:rsidP="00283E0F">
        <w:pPr>
          <w:pStyle w:val="FSHRub2"/>
        </w:pPr>
        <w:r>
          <w:t>med anledning av prop. 2025/26:11 Ett nytt förbud mot spel på kredit</w:t>
        </w:r>
      </w:p>
    </w:sdtContent>
  </w:sdt>
  <w:sdt>
    <w:sdtPr>
      <w:alias w:val="CC_Boilerplate_3"/>
      <w:tag w:val="CC_Boilerplate_3"/>
      <w:id w:val="1606463544"/>
      <w:lock w:val="sdtContentLocked"/>
      <w15:appearance w15:val="hidden"/>
      <w:text w:multiLine="1"/>
    </w:sdtPr>
    <w:sdtEndPr/>
    <w:sdtContent>
      <w:p w14:paraId="013696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37987259">
    <w:abstractNumId w:val="9"/>
  </w:num>
  <w:num w:numId="2" w16cid:durableId="1603101867">
    <w:abstractNumId w:val="8"/>
  </w:num>
  <w:num w:numId="3" w16cid:durableId="151524865">
    <w:abstractNumId w:val="16"/>
  </w:num>
  <w:num w:numId="4" w16cid:durableId="529538509">
    <w:abstractNumId w:val="14"/>
  </w:num>
  <w:num w:numId="5" w16cid:durableId="1227834836">
    <w:abstractNumId w:val="17"/>
  </w:num>
  <w:num w:numId="6" w16cid:durableId="784272223">
    <w:abstractNumId w:val="18"/>
  </w:num>
  <w:num w:numId="7" w16cid:durableId="1317952398">
    <w:abstractNumId w:val="11"/>
  </w:num>
  <w:num w:numId="8" w16cid:durableId="227541911">
    <w:abstractNumId w:val="12"/>
  </w:num>
  <w:num w:numId="9" w16cid:durableId="784889125">
    <w:abstractNumId w:val="15"/>
  </w:num>
  <w:num w:numId="10" w16cid:durableId="1460949380">
    <w:abstractNumId w:val="22"/>
  </w:num>
  <w:num w:numId="11" w16cid:durableId="1070805488">
    <w:abstractNumId w:val="21"/>
  </w:num>
  <w:num w:numId="12" w16cid:durableId="1959070363">
    <w:abstractNumId w:val="21"/>
  </w:num>
  <w:num w:numId="13" w16cid:durableId="1579821984">
    <w:abstractNumId w:val="3"/>
  </w:num>
  <w:num w:numId="14" w16cid:durableId="1174301050">
    <w:abstractNumId w:val="2"/>
  </w:num>
  <w:num w:numId="15" w16cid:durableId="317537902">
    <w:abstractNumId w:val="1"/>
  </w:num>
  <w:num w:numId="16" w16cid:durableId="1536888343">
    <w:abstractNumId w:val="0"/>
  </w:num>
  <w:num w:numId="17" w16cid:durableId="1002466997">
    <w:abstractNumId w:val="7"/>
  </w:num>
  <w:num w:numId="18" w16cid:durableId="775371841">
    <w:abstractNumId w:val="6"/>
  </w:num>
  <w:num w:numId="19" w16cid:durableId="53284138">
    <w:abstractNumId w:val="5"/>
  </w:num>
  <w:num w:numId="20" w16cid:durableId="494417038">
    <w:abstractNumId w:val="4"/>
  </w:num>
  <w:num w:numId="21" w16cid:durableId="157775244">
    <w:abstractNumId w:val="21"/>
  </w:num>
  <w:num w:numId="22" w16cid:durableId="284042285">
    <w:abstractNumId w:val="21"/>
  </w:num>
  <w:num w:numId="23" w16cid:durableId="1692604886">
    <w:abstractNumId w:val="21"/>
  </w:num>
  <w:num w:numId="24" w16cid:durableId="1145465930">
    <w:abstractNumId w:val="21"/>
  </w:num>
  <w:num w:numId="25" w16cid:durableId="525868094">
    <w:abstractNumId w:val="21"/>
  </w:num>
  <w:num w:numId="26" w16cid:durableId="624582316">
    <w:abstractNumId w:val="22"/>
  </w:num>
  <w:num w:numId="27" w16cid:durableId="1796825813">
    <w:abstractNumId w:val="22"/>
  </w:num>
  <w:num w:numId="28" w16cid:durableId="414136023">
    <w:abstractNumId w:val="22"/>
  </w:num>
  <w:num w:numId="29" w16cid:durableId="433593194">
    <w:abstractNumId w:val="22"/>
  </w:num>
  <w:num w:numId="30" w16cid:durableId="360010815">
    <w:abstractNumId w:val="21"/>
  </w:num>
  <w:num w:numId="31" w16cid:durableId="1552572982">
    <w:abstractNumId w:val="21"/>
  </w:num>
  <w:num w:numId="32" w16cid:durableId="845898895">
    <w:abstractNumId w:val="22"/>
  </w:num>
  <w:num w:numId="33" w16cid:durableId="1287346163">
    <w:abstractNumId w:val="21"/>
  </w:num>
  <w:num w:numId="34" w16cid:durableId="649135650">
    <w:abstractNumId w:val="18"/>
  </w:num>
  <w:num w:numId="35" w16cid:durableId="1790973554">
    <w:abstractNumId w:val="18"/>
    <w:lvlOverride w:ilvl="0">
      <w:startOverride w:val="1"/>
    </w:lvlOverride>
  </w:num>
  <w:num w:numId="36" w16cid:durableId="2080858776">
    <w:abstractNumId w:val="19"/>
  </w:num>
  <w:num w:numId="37" w16cid:durableId="1851750651">
    <w:abstractNumId w:val="18"/>
    <w:lvlOverride w:ilvl="0">
      <w:startOverride w:val="1"/>
    </w:lvlOverride>
  </w:num>
  <w:num w:numId="38" w16cid:durableId="506288738">
    <w:abstractNumId w:val="13"/>
  </w:num>
  <w:num w:numId="39" w16cid:durableId="138421972">
    <w:abstractNumId w:val="10"/>
  </w:num>
  <w:num w:numId="40" w16cid:durableId="45864315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652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617"/>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0C33"/>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075"/>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670"/>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060"/>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CC4"/>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90F"/>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324"/>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39E"/>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0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BB0"/>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29"/>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5699C0"/>
  <w15:chartTrackingRefBased/>
  <w15:docId w15:val="{4B5260A4-B1ED-49DC-BC47-65BDA0A09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8962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201C84D5434C178CDF6D2EE87FB7A7"/>
        <w:category>
          <w:name w:val="Allmänt"/>
          <w:gallery w:val="placeholder"/>
        </w:category>
        <w:types>
          <w:type w:val="bbPlcHdr"/>
        </w:types>
        <w:behaviors>
          <w:behavior w:val="content"/>
        </w:behaviors>
        <w:guid w:val="{2039A2C2-6E99-4068-A0EC-C75F533E5CB4}"/>
      </w:docPartPr>
      <w:docPartBody>
        <w:p w:rsidR="0031047C" w:rsidRDefault="0031047C">
          <w:pPr>
            <w:pStyle w:val="0F201C84D5434C178CDF6D2EE87FB7A7"/>
          </w:pPr>
          <w:r w:rsidRPr="005A0A93">
            <w:rPr>
              <w:rStyle w:val="Platshllartext"/>
            </w:rPr>
            <w:t>Förslag till riksdagsbeslut</w:t>
          </w:r>
        </w:p>
      </w:docPartBody>
    </w:docPart>
    <w:docPart>
      <w:docPartPr>
        <w:name w:val="87079DFAAD8C402C99363D351B4B8FA7"/>
        <w:category>
          <w:name w:val="Allmänt"/>
          <w:gallery w:val="placeholder"/>
        </w:category>
        <w:types>
          <w:type w:val="bbPlcHdr"/>
        </w:types>
        <w:behaviors>
          <w:behavior w:val="content"/>
        </w:behaviors>
        <w:guid w:val="{A0FFBEC1-043D-4293-B67C-C227A7A95E31}"/>
      </w:docPartPr>
      <w:docPartBody>
        <w:p w:rsidR="0031047C" w:rsidRDefault="0031047C">
          <w:pPr>
            <w:pStyle w:val="87079DFAAD8C402C99363D351B4B8FA7"/>
          </w:pPr>
          <w:r w:rsidRPr="005A0A93">
            <w:rPr>
              <w:rStyle w:val="Platshllartext"/>
            </w:rPr>
            <w:t>Motivering</w:t>
          </w:r>
        </w:p>
      </w:docPartBody>
    </w:docPart>
    <w:docPart>
      <w:docPartPr>
        <w:name w:val="590D43605ADD45DD84EF3DFEA1DF9D7A"/>
        <w:category>
          <w:name w:val="Allmänt"/>
          <w:gallery w:val="placeholder"/>
        </w:category>
        <w:types>
          <w:type w:val="bbPlcHdr"/>
        </w:types>
        <w:behaviors>
          <w:behavior w:val="content"/>
        </w:behaviors>
        <w:guid w:val="{59C3D8F7-274F-40DB-9443-533CB9825C6D}"/>
      </w:docPartPr>
      <w:docPartBody>
        <w:p w:rsidR="0031047C" w:rsidRDefault="0031047C">
          <w:pPr>
            <w:pStyle w:val="590D43605ADD45DD84EF3DFEA1DF9D7A"/>
          </w:pPr>
          <w:r>
            <w:rPr>
              <w:rStyle w:val="Platshllartext"/>
            </w:rPr>
            <w:t xml:space="preserve"> </w:t>
          </w:r>
        </w:p>
      </w:docPartBody>
    </w:docPart>
    <w:docPart>
      <w:docPartPr>
        <w:name w:val="7C1661A96D7645DFB04407070653D6D7"/>
        <w:category>
          <w:name w:val="Allmänt"/>
          <w:gallery w:val="placeholder"/>
        </w:category>
        <w:types>
          <w:type w:val="bbPlcHdr"/>
        </w:types>
        <w:behaviors>
          <w:behavior w:val="content"/>
        </w:behaviors>
        <w:guid w:val="{C4F835D9-0845-4C06-B4F0-F729655649D5}"/>
      </w:docPartPr>
      <w:docPartBody>
        <w:p w:rsidR="0031047C" w:rsidRDefault="0031047C">
          <w:pPr>
            <w:pStyle w:val="7C1661A96D7645DFB04407070653D6D7"/>
          </w:pPr>
          <w:r>
            <w:t xml:space="preserve"> </w:t>
          </w:r>
        </w:p>
      </w:docPartBody>
    </w:docPart>
    <w:docPart>
      <w:docPartPr>
        <w:name w:val="468C3F9D8EBB4D90B22CAC2518FF7789"/>
        <w:category>
          <w:name w:val="Allmänt"/>
          <w:gallery w:val="placeholder"/>
        </w:category>
        <w:types>
          <w:type w:val="bbPlcHdr"/>
        </w:types>
        <w:behaviors>
          <w:behavior w:val="content"/>
        </w:behaviors>
        <w:guid w:val="{BC15206D-210E-496E-B65A-F0D80F74494A}"/>
      </w:docPartPr>
      <w:docPartBody>
        <w:p w:rsidR="00090DF6" w:rsidRDefault="00090D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7C"/>
    <w:rsid w:val="00090DF6"/>
    <w:rsid w:val="002F3075"/>
    <w:rsid w:val="003104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F201C84D5434C178CDF6D2EE87FB7A7">
    <w:name w:val="0F201C84D5434C178CDF6D2EE87FB7A7"/>
  </w:style>
  <w:style w:type="paragraph" w:customStyle="1" w:styleId="87079DFAAD8C402C99363D351B4B8FA7">
    <w:name w:val="87079DFAAD8C402C99363D351B4B8FA7"/>
  </w:style>
  <w:style w:type="paragraph" w:customStyle="1" w:styleId="590D43605ADD45DD84EF3DFEA1DF9D7A">
    <w:name w:val="590D43605ADD45DD84EF3DFEA1DF9D7A"/>
  </w:style>
  <w:style w:type="paragraph" w:customStyle="1" w:styleId="7C1661A96D7645DFB04407070653D6D7">
    <w:name w:val="7C1661A96D7645DFB04407070653D6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6F6037-E20A-49AB-A387-DCBBEA8BB568}"/>
</file>

<file path=customXml/itemProps2.xml><?xml version="1.0" encoding="utf-8"?>
<ds:datastoreItem xmlns:ds="http://schemas.openxmlformats.org/officeDocument/2006/customXml" ds:itemID="{477877EC-BC8E-4D64-946F-127566237B4A}"/>
</file>

<file path=customXml/itemProps3.xml><?xml version="1.0" encoding="utf-8"?>
<ds:datastoreItem xmlns:ds="http://schemas.openxmlformats.org/officeDocument/2006/customXml" ds:itemID="{F2387C94-7A22-4B0E-956B-F81F5F83CF4A}"/>
</file>

<file path=docProps/app.xml><?xml version="1.0" encoding="utf-8"?>
<Properties xmlns="http://schemas.openxmlformats.org/officeDocument/2006/extended-properties" xmlns:vt="http://schemas.openxmlformats.org/officeDocument/2006/docPropsVTypes">
  <Template>Normal</Template>
  <TotalTime>58</TotalTime>
  <Pages>2</Pages>
  <Words>428</Words>
  <Characters>2656</Characters>
  <Application>Microsoft Office Word</Application>
  <DocSecurity>0</DocSecurity>
  <Lines>54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MP010 med anledning av prop  2025 26 11 Ett nytt förbud mot spel på kredit</vt:lpstr>
      <vt:lpstr>
      </vt:lpstr>
    </vt:vector>
  </TitlesOfParts>
  <Company>Sveriges riksdag</Company>
  <LinksUpToDate>false</LinksUpToDate>
  <CharactersWithSpaces>3064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