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3877" w:rsidRPr="00B43006" w:rsidRDefault="00EE3877">
      <w:pPr>
        <w:pStyle w:val="Hemstlrubrik"/>
      </w:pPr>
      <w:r w:rsidRPr="00B43006">
        <w:t>Förslag till riksdagsbeslut</w:t>
      </w:r>
    </w:p>
    <w:p w:rsidR="00EE3877" w:rsidRPr="00B43006" w:rsidRDefault="00EE3877">
      <w:pPr>
        <w:pStyle w:val="Hemstlatt"/>
        <w:numPr>
          <w:ilvl w:val="0"/>
          <w:numId w:val="1"/>
        </w:numPr>
      </w:pPr>
      <w:r w:rsidRPr="00B43006">
        <w:t>Riksdagen begär att regeringen snarast återko</w:t>
      </w:r>
      <w:r w:rsidRPr="00B43006">
        <w:t>m</w:t>
      </w:r>
      <w:r w:rsidRPr="00B43006">
        <w:t>mer med förslag till lagstiftning som gör det möjligt att ersätta trän</w:t>
      </w:r>
      <w:r w:rsidRPr="00B43006">
        <w:t>g</w:t>
      </w:r>
      <w:r w:rsidRPr="00B43006">
        <w:t>selskatten med ett system med kommunala trängsel</w:t>
      </w:r>
      <w:r w:rsidRPr="00B43006">
        <w:softHyphen/>
        <w:t>avgifter.</w:t>
      </w:r>
    </w:p>
    <w:p w:rsidR="00EE3877" w:rsidRPr="00B43006" w:rsidRDefault="00EE3877">
      <w:pPr>
        <w:pStyle w:val="Hemstlatt"/>
        <w:numPr>
          <w:ilvl w:val="0"/>
          <w:numId w:val="1"/>
        </w:numPr>
      </w:pPr>
      <w:r w:rsidRPr="00B43006">
        <w:t>Riksdagen tillkännager för regeringen som sin mening vad som anförs i motionen om att tilläggsavgiften inte bör sänkas i förhålla</w:t>
      </w:r>
      <w:r w:rsidRPr="00B43006">
        <w:t>n</w:t>
      </w:r>
      <w:r w:rsidRPr="00B43006">
        <w:t>de till nu gällande maximala månatliga avgift.</w:t>
      </w:r>
    </w:p>
    <w:p w:rsidR="00EE3877" w:rsidRPr="00B43006" w:rsidRDefault="00EE3877">
      <w:pPr>
        <w:pStyle w:val="Hemstlatt"/>
        <w:numPr>
          <w:ilvl w:val="0"/>
          <w:numId w:val="1"/>
        </w:numPr>
      </w:pPr>
      <w:r w:rsidRPr="00B43006">
        <w:t>Riksdagen tillkännager för regeringen som sin mening vad som anförs i motionen om att lagstiftningen bör anpassas bättre till bi</w:t>
      </w:r>
      <w:r w:rsidRPr="00B43006">
        <w:t>l</w:t>
      </w:r>
      <w:r w:rsidRPr="00B43006">
        <w:t>poolsverksamhet.</w:t>
      </w:r>
    </w:p>
    <w:p w:rsidR="00EE3877" w:rsidRPr="00B43006" w:rsidRDefault="00EE3877">
      <w:pPr>
        <w:pStyle w:val="Rubrik1"/>
      </w:pPr>
      <w:r w:rsidRPr="00B43006">
        <w:t>Motivering</w:t>
      </w:r>
    </w:p>
    <w:p w:rsidR="00EE3877" w:rsidRPr="00B43006" w:rsidRDefault="00EE3877">
      <w:r w:rsidRPr="00B43006">
        <w:t>Miljöpartiet välkomnar i stort förslagen till ändring av betalningssystemen för trängselskatt. Genom att samla samtliga betalningar till en månatlig räkning förenklas betalningen för de flesta användare, samtidigt som administration</w:t>
      </w:r>
      <w:r w:rsidRPr="00B43006">
        <w:t>s</w:t>
      </w:r>
      <w:r w:rsidRPr="00B43006">
        <w:t>kostnaderna kan sänkas. Vi vill dock påpeka att det vid alla förändringar av betalningssystemen är viktigt att följa systemets trafikeffekter noga för att så snabbt som möjligt se om och hur förändringen påverkar trafiksituationen i trängselskatteområdet.</w:t>
      </w:r>
    </w:p>
    <w:p w:rsidR="00EE3877" w:rsidRPr="00B43006" w:rsidRDefault="00EE3877">
      <w:pPr>
        <w:pStyle w:val="Normaltindrag"/>
      </w:pPr>
      <w:r w:rsidRPr="00B43006">
        <w:t>De problem som propositionen delvis försöker lösa kvarstår dock i stort. Dessa problem består främst i att trängselskatt i dagsläget är en statlig skatt vilket gör systemet trögföränderligt, svåradministrerat och onödigt kostsamt. Den enda möjligheten att</w:t>
      </w:r>
      <w:r w:rsidRPr="00B43006">
        <w:t xml:space="preserve"> åstadkomma ett flexibelt och väl fungerande system är att göra en lagändring så att trängselskatten omvandlas till en kommunal eller regional avgift och att därmed föra över hanteringen av trängselskatten till regional nivå. Detta kan exempelvis åstad</w:t>
      </w:r>
      <w:r w:rsidRPr="00B43006">
        <w:softHyphen/>
        <w:t xml:space="preserve">kommas genom en ändring av 8 kap. 9 § regeringsformen där det tydligt klargörs att bemyndigande kan ges </w:t>
      </w:r>
      <w:r w:rsidRPr="00B43006">
        <w:lastRenderedPageBreak/>
        <w:t>till kommuner och landsting att ta ut trängselsavgift, samt att trängselavgift inte innebär uttag av skatt. Även lagen om trängselskatt (2004:629) måste re</w:t>
      </w:r>
      <w:r w:rsidRPr="00B43006">
        <w:t>videras för att göra trängselskatten till en regional avgift. Regeringen bör därför snarast återkomma till riksdagen med förslag på ändring av grundlagen som möjliggör uttagande av en kommunal eller regional trängselavgift.</w:t>
      </w:r>
    </w:p>
    <w:p w:rsidR="00EE3877" w:rsidRPr="00B43006" w:rsidRDefault="00EE3877">
      <w:pPr>
        <w:pStyle w:val="Normaltindrag"/>
      </w:pPr>
      <w:r w:rsidRPr="00B43006">
        <w:t>I den nuvarande lagstiftningen anges att tilläggsavgift får påföras högst en gång per bil och kalenderdygn och att den inte får överstiga 2 000 kronor per kalendermånad och bil. Vi ser ingen anledning att sänka den månatliga tilläggsavgiften till en fjärdedel av nuvarande avgift. Detta i</w:t>
      </w:r>
      <w:r w:rsidRPr="00B43006">
        <w:t>nnebär framför allt en subvention till den grupp personer som helt struntar i betalning av trängselskatt. För Miljöpartiets del ser vi ingen anledning att sänka den tilläggsavgift som införts i avskräckande syfte. Effekten av en sådan kraftig sänkning kan bli sämre efterlevnad och därmed sämre trafikstyrningseffekt av trängselskatten.</w:t>
      </w:r>
    </w:p>
    <w:p w:rsidR="00EE3877" w:rsidRPr="00B43006" w:rsidRDefault="00EE3877">
      <w:pPr>
        <w:pStyle w:val="Normaltindrag"/>
      </w:pPr>
      <w:r w:rsidRPr="00B43006">
        <w:t>Regeringen bör snarast återkomma med förslag till förändringar av syst</w:t>
      </w:r>
      <w:r w:rsidRPr="00B43006">
        <w:t>e</w:t>
      </w:r>
      <w:r w:rsidRPr="00B43006">
        <w:t>met för att bättre anpassa det till bilpoolsanvändare. Hittills har undantaget för miljöbilar gjort att de flesta bilpoolsbilar kör gratis, men när miljöbilsunda</w:t>
      </w:r>
      <w:r w:rsidRPr="00B43006">
        <w:t>n</w:t>
      </w:r>
      <w:r w:rsidRPr="00B43006">
        <w:t>taget tas bort 2012, eller redan 2009 som Carl Cederschiöld föreslagit i sin utredning, finns risk att betalningssystemet försvårar för bilpooler att verka och växa. Genom att den dagliga betalningen försvinner är risken stor att flexibiliteten minskar för dem som ingår i bilpooler och även för personer som delar en bil, eftersom de förlorar möjli</w:t>
      </w:r>
      <w:r w:rsidRPr="00B43006">
        <w:t>gheten att betala endast för egna dagliga resor. Regeringen bör därför återkomma med förslag om hur systemet kan anpassas för dessa användare, exempelvis genom att en daglig betalning behålls parallellt med det föreslagna systemet.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3006">
        <w:trPr>
          <w:cantSplit/>
        </w:trPr>
        <w:tc>
          <w:tcPr>
            <w:tcW w:w="3046" w:type="dxa"/>
          </w:tcPr>
          <w:p w:rsidR="00EE3877" w:rsidRPr="00B43006" w:rsidRDefault="00EE3877">
            <w:pPr>
              <w:pStyle w:val="UnderskriftDatum"/>
              <w:spacing w:before="240"/>
            </w:pPr>
            <w:r w:rsidRPr="00B43006">
              <w:t>Stockholm den 27 februari 2008</w:t>
            </w:r>
          </w:p>
        </w:tc>
        <w:tc>
          <w:tcPr>
            <w:tcW w:w="3047" w:type="dxa"/>
          </w:tcPr>
          <w:p w:rsidR="00EE3877" w:rsidRPr="00B43006" w:rsidRDefault="00EE3877">
            <w:pPr>
              <w:pStyle w:val="Underskrifter"/>
              <w:spacing w:before="240"/>
            </w:pPr>
          </w:p>
        </w:tc>
      </w:tr>
      <w:tr w:rsidR="00000000" w:rsidRPr="00B43006">
        <w:trPr>
          <w:cantSplit/>
        </w:trPr>
        <w:tc>
          <w:tcPr>
            <w:tcW w:w="3046" w:type="dxa"/>
          </w:tcPr>
          <w:p w:rsidR="00EE3877" w:rsidRPr="00B43006" w:rsidRDefault="00EE3877">
            <w:pPr>
              <w:pStyle w:val="Underskrifter"/>
            </w:pPr>
            <w:r w:rsidRPr="00B43006">
              <w:t>Per Bolund (mp)</w:t>
            </w:r>
          </w:p>
        </w:tc>
        <w:tc>
          <w:tcPr>
            <w:tcW w:w="3046" w:type="dxa"/>
          </w:tcPr>
          <w:p w:rsidR="00EE3877" w:rsidRPr="00B43006" w:rsidRDefault="00EE3877">
            <w:pPr>
              <w:pStyle w:val="Underskrifter"/>
            </w:pPr>
          </w:p>
        </w:tc>
      </w:tr>
      <w:tr w:rsidR="00000000" w:rsidRPr="00B43006">
        <w:trPr>
          <w:cantSplit/>
        </w:trPr>
        <w:tc>
          <w:tcPr>
            <w:tcW w:w="3046" w:type="dxa"/>
          </w:tcPr>
          <w:p w:rsidR="00EE3877" w:rsidRPr="00B43006" w:rsidRDefault="00EE3877">
            <w:pPr>
              <w:pStyle w:val="Underskrifter"/>
            </w:pPr>
            <w:r w:rsidRPr="00B43006">
              <w:t>Helena Leander (mp)</w:t>
            </w:r>
          </w:p>
        </w:tc>
        <w:tc>
          <w:tcPr>
            <w:tcW w:w="3046" w:type="dxa"/>
          </w:tcPr>
          <w:p w:rsidR="00EE3877" w:rsidRPr="00B43006" w:rsidRDefault="00EE3877">
            <w:pPr>
              <w:pStyle w:val="Underskrifter"/>
            </w:pPr>
            <w:r w:rsidRPr="00B43006">
              <w:t>Mikaela Valtersson (mp)</w:t>
            </w:r>
          </w:p>
        </w:tc>
      </w:tr>
    </w:tbl>
    <w:p w:rsidR="00EE3877" w:rsidRPr="00B43006" w:rsidRDefault="00EE3877">
      <w:pPr>
        <w:pStyle w:val="Normaltindrag"/>
      </w:pPr>
    </w:p>
    <w:sectPr w:rsidR="00EE3877" w:rsidRPr="00B430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3877" w:rsidRPr="00B43006" w:rsidRDefault="00EE3877">
      <w:r w:rsidRPr="00B43006">
        <w:separator/>
      </w:r>
    </w:p>
  </w:endnote>
  <w:endnote w:type="continuationSeparator" w:id="0">
    <w:p w:rsidR="00EE3877" w:rsidRPr="00B43006" w:rsidRDefault="00EE3877">
      <w:r w:rsidRPr="00B430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877" w:rsidRPr="00B43006" w:rsidRDefault="00B43006">
    <w:pPr>
      <w:pStyle w:val="Sidfot"/>
    </w:pPr>
    <w:r w:rsidRPr="00B430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2470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877" w:rsidRDefault="00EE38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3877" w:rsidRDefault="00EE38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877" w:rsidRPr="00B43006" w:rsidRDefault="00B43006">
    <w:pPr>
      <w:pStyle w:val="Sidfot"/>
    </w:pPr>
    <w:r w:rsidRPr="00B430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1526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877" w:rsidRDefault="00EE387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3877" w:rsidRDefault="00EE387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877" w:rsidRPr="00B43006" w:rsidRDefault="00B43006">
    <w:pPr>
      <w:pStyle w:val="Sidfot"/>
    </w:pPr>
    <w:r w:rsidRPr="00B430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22132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877" w:rsidRDefault="00EE38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3877" w:rsidRDefault="00EE38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3877" w:rsidRPr="00B43006" w:rsidRDefault="00EE3877">
      <w:r w:rsidRPr="00B43006">
        <w:separator/>
      </w:r>
    </w:p>
  </w:footnote>
  <w:footnote w:type="continuationSeparator" w:id="0">
    <w:p w:rsidR="00EE3877" w:rsidRPr="00B43006" w:rsidRDefault="00EE3877">
      <w:r w:rsidRPr="00B430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877" w:rsidRPr="00B43006" w:rsidRDefault="00B43006">
    <w:pPr>
      <w:pStyle w:val="Sidhuvud"/>
    </w:pPr>
    <w:r w:rsidRPr="00B430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40860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877" w:rsidRDefault="00EE387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3877" w:rsidRDefault="00EE387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877" w:rsidRPr="00B43006" w:rsidRDefault="00B43006">
    <w:pPr>
      <w:pStyle w:val="Sidhuvud"/>
    </w:pPr>
    <w:r w:rsidRPr="00B430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51694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877" w:rsidRDefault="00EE387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3877" w:rsidRDefault="00EE387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877" w:rsidRPr="00B43006" w:rsidRDefault="00EE3877">
    <w:pPr>
      <w:pStyle w:val="FSHNormal"/>
      <w:tabs>
        <w:tab w:val="right" w:pos="5840"/>
      </w:tabs>
    </w:pPr>
    <w:r w:rsidRPr="00B43006">
      <w:br/>
    </w:r>
    <w:r w:rsidRPr="00B43006">
      <w:fldChar w:fldCharType="begin" w:fldLock="1"/>
    </w:r>
    <w:r w:rsidRPr="00B43006">
      <w:instrText xml:space="preserve"> DOCPROPERTY</w:instrText>
    </w:r>
    <w:r w:rsidRPr="00B43006">
      <w:rPr>
        <w:sz w:val="18"/>
      </w:rPr>
      <w:instrText xml:space="preserve"> "YearUser" *\charformat </w:instrText>
    </w:r>
    <w:r w:rsidRPr="00B43006">
      <w:fldChar w:fldCharType="separate"/>
    </w:r>
    <w:r w:rsidRPr="00B43006">
      <w:t>2007/08</w:t>
    </w:r>
    <w:r w:rsidRPr="00B43006">
      <w:fldChar w:fldCharType="end"/>
    </w:r>
    <w:r w:rsidRPr="00B43006">
      <w:t xml:space="preserve"> </w:t>
    </w:r>
    <w:r w:rsidRPr="00B43006">
      <w:tab/>
      <w:t xml:space="preserve">mnr: </w:t>
    </w:r>
    <w:r w:rsidRPr="00B43006">
      <w:fldChar w:fldCharType="begin" w:fldLock="1"/>
    </w:r>
    <w:r w:rsidRPr="00B43006">
      <w:instrText xml:space="preserve"> DOCPROPERTY</w:instrText>
    </w:r>
    <w:r w:rsidRPr="00B43006">
      <w:rPr>
        <w:sz w:val="18"/>
      </w:rPr>
      <w:instrText xml:space="preserve"> "Motionsnummer" *\charformat </w:instrText>
    </w:r>
    <w:r w:rsidRPr="00B43006">
      <w:fldChar w:fldCharType="separate"/>
    </w:r>
    <w:r w:rsidRPr="00B43006">
      <w:t>Sk25</w:t>
    </w:r>
    <w:r w:rsidRPr="00B43006">
      <w:fldChar w:fldCharType="end"/>
    </w:r>
    <w:r w:rsidRPr="00B43006">
      <w:br/>
    </w:r>
    <w:r w:rsidRPr="00B43006">
      <w:fldChar w:fldCharType="begin" w:fldLock="1"/>
    </w:r>
    <w:r w:rsidRPr="00B43006">
      <w:instrText xml:space="preserve"> DOCPROPERTY</w:instrText>
    </w:r>
    <w:r w:rsidRPr="00B43006">
      <w:rPr>
        <w:sz w:val="18"/>
      </w:rPr>
      <w:instrText xml:space="preserve"> "Samling" *\charformat </w:instrText>
    </w:r>
    <w:r w:rsidRPr="00B43006">
      <w:fldChar w:fldCharType="end"/>
    </w:r>
    <w:r w:rsidRPr="00B43006">
      <w:tab/>
      <w:t xml:space="preserve">pnr: </w:t>
    </w:r>
    <w:r w:rsidRPr="00B43006">
      <w:fldChar w:fldCharType="begin" w:fldLock="1"/>
    </w:r>
    <w:r w:rsidRPr="00B43006">
      <w:instrText xml:space="preserve"> DOCPROPERTY</w:instrText>
    </w:r>
    <w:r w:rsidRPr="00B43006">
      <w:rPr>
        <w:sz w:val="18"/>
      </w:rPr>
      <w:instrText xml:space="preserve"> "Partinummer" *\charformat </w:instrText>
    </w:r>
    <w:r w:rsidRPr="00B43006">
      <w:fldChar w:fldCharType="separate"/>
    </w:r>
    <w:r w:rsidRPr="00B43006">
      <w:t>mp24</w:t>
    </w:r>
    <w:r w:rsidRPr="00B43006">
      <w:fldChar w:fldCharType="end"/>
    </w:r>
  </w:p>
  <w:p w:rsidR="00EE3877" w:rsidRPr="00B43006" w:rsidRDefault="00EE3877">
    <w:pPr>
      <w:pStyle w:val="FSHRub1"/>
    </w:pPr>
    <w:r w:rsidRPr="00B43006">
      <w:t>Motion till riksdagen</w:t>
    </w:r>
    <w:r w:rsidRPr="00B43006">
      <w:br/>
    </w:r>
    <w:r w:rsidRPr="00B43006">
      <w:fldChar w:fldCharType="begin" w:fldLock="1"/>
    </w:r>
    <w:r w:rsidRPr="00B43006">
      <w:instrText xml:space="preserve"> DOCPROPERTY "YearUser" *\charformat </w:instrText>
    </w:r>
    <w:r w:rsidRPr="00B43006">
      <w:fldChar w:fldCharType="separate"/>
    </w:r>
    <w:r w:rsidRPr="00B43006">
      <w:t>2007/08</w:t>
    </w:r>
    <w:r w:rsidRPr="00B43006">
      <w:fldChar w:fldCharType="end"/>
    </w:r>
    <w:r w:rsidRPr="00B43006">
      <w:t>:</w:t>
    </w:r>
    <w:r w:rsidRPr="00B43006">
      <w:fldChar w:fldCharType="begin" w:fldLock="1"/>
    </w:r>
    <w:r w:rsidRPr="00B43006">
      <w:instrText xml:space="preserve"> DOCPROPERTY "Motionsnummer" *\charformat </w:instrText>
    </w:r>
    <w:r w:rsidRPr="00B43006">
      <w:fldChar w:fldCharType="separate"/>
    </w:r>
    <w:r w:rsidRPr="00B43006">
      <w:t>Sk25</w:t>
    </w:r>
    <w:r w:rsidRPr="00B43006">
      <w:fldChar w:fldCharType="end"/>
    </w:r>
  </w:p>
  <w:p w:rsidR="00EE3877" w:rsidRPr="00B43006" w:rsidRDefault="00EE3877">
    <w:pPr>
      <w:pStyle w:val="FSHNormalS5"/>
    </w:pPr>
    <w:r w:rsidRPr="00B43006">
      <w:fldChar w:fldCharType="begin" w:fldLock="1"/>
    </w:r>
    <w:r w:rsidRPr="00B43006">
      <w:instrText xml:space="preserve"> DOCPROPERTY "MotionarText" *\charformat </w:instrText>
    </w:r>
    <w:r w:rsidRPr="00B43006">
      <w:fldChar w:fldCharType="separate"/>
    </w:r>
    <w:r w:rsidRPr="00B43006">
      <w:t>av Per Bolund m.fl. (mp)</w:t>
    </w:r>
    <w:r w:rsidRPr="00B43006">
      <w:fldChar w:fldCharType="end"/>
    </w:r>
    <w:r w:rsidRPr="00B43006">
      <w:br/>
    </w:r>
    <w:r w:rsidRPr="00B43006">
      <w:fldChar w:fldCharType="begin" w:fldLock="1"/>
    </w:r>
    <w:r w:rsidRPr="00B43006">
      <w:instrText xml:space="preserve"> DOCPROPERTY "SvarFrasKort" *\charformat </w:instrText>
    </w:r>
    <w:r w:rsidRPr="00B43006">
      <w:fldChar w:fldCharType="separate"/>
    </w:r>
    <w:r w:rsidRPr="00B43006">
      <w:t>med anledning av prop. 2007/08:52</w:t>
    </w:r>
    <w:r w:rsidRPr="00B43006">
      <w:fldChar w:fldCharType="end"/>
    </w:r>
  </w:p>
  <w:p w:rsidR="00EE3877" w:rsidRPr="00B43006" w:rsidRDefault="00EE3877">
    <w:pPr>
      <w:pStyle w:val="FSHTitel"/>
    </w:pPr>
    <w:r w:rsidRPr="00B43006">
      <w:fldChar w:fldCharType="begin" w:fldLock="1"/>
    </w:r>
    <w:r w:rsidRPr="00B43006">
      <w:instrText xml:space="preserve"> DOCPROPERTY</w:instrText>
    </w:r>
    <w:r w:rsidRPr="00B43006">
      <w:rPr>
        <w:sz w:val="18"/>
      </w:rPr>
      <w:instrText xml:space="preserve"> "RubrikSvar" *\charformat </w:instrText>
    </w:r>
    <w:r w:rsidRPr="00B43006">
      <w:fldChar w:fldCharType="separate"/>
    </w:r>
    <w:r w:rsidRPr="00B43006">
      <w:t>Nya regler om beslut och betalning avseende trängselskatt m.m.</w:t>
    </w:r>
    <w:r w:rsidRPr="00B43006">
      <w:fldChar w:fldCharType="end"/>
    </w:r>
  </w:p>
  <w:p w:rsidR="00EE3877" w:rsidRPr="00B43006" w:rsidRDefault="00EE3877">
    <w:pPr>
      <w:pStyle w:val="Normal00"/>
    </w:pPr>
  </w:p>
  <w:p w:rsidR="00EE3877" w:rsidRPr="00B43006" w:rsidRDefault="00EE38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20F16"/>
    <w:multiLevelType w:val="hybridMultilevel"/>
    <w:tmpl w:val="D5D271CC"/>
    <w:lvl w:ilvl="0" w:tplc="CF5CB54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BB66C37"/>
    <w:multiLevelType w:val="hybridMultilevel"/>
    <w:tmpl w:val="AFB8CBE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84959217">
    <w:abstractNumId w:val="8"/>
  </w:num>
  <w:num w:numId="2" w16cid:durableId="1022318824">
    <w:abstractNumId w:val="9"/>
  </w:num>
  <w:num w:numId="3" w16cid:durableId="310868556">
    <w:abstractNumId w:val="8"/>
  </w:num>
  <w:num w:numId="4" w16cid:durableId="2045592891">
    <w:abstractNumId w:val="9"/>
  </w:num>
  <w:num w:numId="5" w16cid:durableId="776407602">
    <w:abstractNumId w:val="15"/>
  </w:num>
  <w:num w:numId="6" w16cid:durableId="1555578355">
    <w:abstractNumId w:val="11"/>
  </w:num>
  <w:num w:numId="7" w16cid:durableId="1664580856">
    <w:abstractNumId w:val="12"/>
  </w:num>
  <w:num w:numId="8" w16cid:durableId="76555831">
    <w:abstractNumId w:val="14"/>
  </w:num>
  <w:num w:numId="9" w16cid:durableId="1271624976">
    <w:abstractNumId w:val="8"/>
  </w:num>
  <w:num w:numId="10" w16cid:durableId="687223471">
    <w:abstractNumId w:val="3"/>
  </w:num>
  <w:num w:numId="11" w16cid:durableId="292171952">
    <w:abstractNumId w:val="2"/>
  </w:num>
  <w:num w:numId="12" w16cid:durableId="2068213633">
    <w:abstractNumId w:val="1"/>
  </w:num>
  <w:num w:numId="13" w16cid:durableId="1774280372">
    <w:abstractNumId w:val="0"/>
  </w:num>
  <w:num w:numId="14" w16cid:durableId="1796367879">
    <w:abstractNumId w:val="9"/>
  </w:num>
  <w:num w:numId="15" w16cid:durableId="2017534883">
    <w:abstractNumId w:val="7"/>
  </w:num>
  <w:num w:numId="16" w16cid:durableId="1357077723">
    <w:abstractNumId w:val="6"/>
  </w:num>
  <w:num w:numId="17" w16cid:durableId="373968887">
    <w:abstractNumId w:val="5"/>
  </w:num>
  <w:num w:numId="18" w16cid:durableId="161356159">
    <w:abstractNumId w:val="4"/>
  </w:num>
  <w:num w:numId="19" w16cid:durableId="1710841352">
    <w:abstractNumId w:val="13"/>
  </w:num>
  <w:num w:numId="20" w16cid:durableId="7785285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2-27"/>
    <w:docVar w:name="PersonGUIDs" w:val="{7CC9A58C-3141-48A3-86B8-8EA19B911E01},{EC49A5C4-EF8B-4128-8058-67D1E519C3AA},{7C31CD86-53C7-4E1C-A073-157C1FC7DBDC}"/>
  </w:docVars>
  <w:rsids>
    <w:rsidRoot w:val="00E52015"/>
    <w:rsid w:val="00B43006"/>
    <w:rsid w:val="00E52015"/>
    <w:rsid w:val="00EE38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811776-982E-425B-A016-5389BE2DB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3045</Characters>
  <Application>Microsoft Office Word</Application>
  <DocSecurity>4</DocSecurity>
  <Lines>57</Lines>
  <Paragraphs>15</Paragraphs>
  <ScaleCrop>false</ScaleCrop>
  <HeadingPairs>
    <vt:vector size="2" baseType="variant">
      <vt:variant>
        <vt:lpstr>Rubrik</vt:lpstr>
      </vt:variant>
      <vt:variant>
        <vt:i4>1</vt:i4>
      </vt:variant>
    </vt:vector>
  </HeadingPairs>
  <TitlesOfParts>
    <vt:vector size="1" baseType="lpstr">
      <vt:lpstr>mp024</vt:lpstr>
    </vt:vector>
  </TitlesOfParts>
  <Company>Riksdagen</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mp024</dc:title>
  <dc:subject>mp024</dc:subject>
  <dc:creator>Riksdagen</dc:creator>
  <cp:keywords>Riksdagen</cp:keywords>
  <dc:description>TKG-ktrl, MSMQ4mb, PersReg-Distribution mm</dc:description>
  <cp:lastModifiedBy>Lars Brink</cp:lastModifiedBy>
  <cp:revision>2</cp:revision>
  <cp:lastPrinted>2008-02-28T15:36:00Z</cp:lastPrinted>
  <dcterms:created xsi:type="dcterms:W3CDTF">2025-12-17T08:11:00Z</dcterms:created>
  <dcterms:modified xsi:type="dcterms:W3CDTF">2025-12-17T08:11:00Z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mot2000_492_2008-02-27</vt:lpwstr>
  </property>
  <property fmtid="{D5CDD505-2E9C-101B-9397-08002B2CF9AE}" pid="3" name="version">
    <vt:lpwstr>mot2000_492_2008-02-27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2007/08:52 Nya regler om beslut och betalning avseende trängselskatt m.m.</vt:lpwstr>
  </property>
  <property fmtid="{D5CDD505-2E9C-101B-9397-08002B2CF9AE}" pid="11" name="SvarFrasKort">
    <vt:lpwstr>med anledning av prop. 2007/08:52</vt:lpwstr>
  </property>
  <property fmtid="{D5CDD505-2E9C-101B-9397-08002B2CF9AE}" pid="12" name="Svar">
    <vt:lpwstr>Proposition</vt:lpwstr>
  </property>
  <property fmtid="{D5CDD505-2E9C-101B-9397-08002B2CF9AE}" pid="13" name="SvarNr">
    <vt:lpwstr>2007/08:52</vt:lpwstr>
  </property>
  <property fmtid="{D5CDD505-2E9C-101B-9397-08002B2CF9AE}" pid="14" name="RubrikSvar">
    <vt:lpwstr>Nya regler om beslut och betalning avseende trängselskatt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Per Bolund m.fl. (mp)</vt:lpwstr>
  </property>
  <property fmtid="{D5CDD505-2E9C-101B-9397-08002B2CF9AE}" pid="26" name="MotionarLista">
    <vt:lpwstr>Bolund, Per (mp)\Leander, Helena (mp)\Valtersson,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Bolund (mp), Helena Leander (mp), 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Sk25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februari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20072008000001090112000000240075</vt:lpwstr>
  </property>
  <property fmtid="{D5CDD505-2E9C-101B-9397-08002B2CF9AE}" pid="47" name="datum">
    <vt:lpwstr>080227</vt:lpwstr>
  </property>
  <property fmtid="{D5CDD505-2E9C-101B-9397-08002B2CF9AE}" pid="48" name="avsändar-e-post">
    <vt:lpwstr>magnus.lindgren@riksdagen.se</vt:lpwstr>
  </property>
  <property fmtid="{D5CDD505-2E9C-101B-9397-08002B2CF9AE}" pid="49" name="id">
    <vt:lpwstr>20072008000001090112000000240075</vt:lpwstr>
  </property>
  <property fmtid="{D5CDD505-2E9C-101B-9397-08002B2CF9AE}" pid="50" name="nummer">
    <vt:lpwstr>25</vt:lpwstr>
  </property>
  <property fmtid="{D5CDD505-2E9C-101B-9397-08002B2CF9AE}" pid="51" name="utskottsbeteckning">
    <vt:lpwstr>Sk</vt:lpwstr>
  </property>
  <property fmtid="{D5CDD505-2E9C-101B-9397-08002B2CF9AE}" pid="52" name="GlobalUID">
    <vt:lpwstr>{B52D50E8-4FDB-4B23-90CC-6DF997DFC9D8}</vt:lpwstr>
  </property>
  <property fmtid="{D5CDD505-2E9C-101B-9397-08002B2CF9AE}" pid="53" name="Överföringar">
    <vt:i4>0</vt:i4>
  </property>
  <property fmtid="{D5CDD505-2E9C-101B-9397-08002B2CF9AE}" pid="54" name="Checksum">
    <vt:lpwstr>*1012951271780*</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080523 13:27:38.697</vt:lpwstr>
  </property>
  <property fmtid="{D5CDD505-2E9C-101B-9397-08002B2CF9AE}" pid="58" name="urixGuid">
    <vt:lpwstr>{DD11FBCB-578A-468C-8490-83B591B312B0}</vt:lpwstr>
  </property>
</Properties>
</file>