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66D2" w:rsidRDefault="005E1AD0" w14:paraId="4FBF44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07A4D472E4B4FE78D6E3CDD097174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821da5-bab0-46cf-a92c-e14a4bdcafa6"/>
        <w:id w:val="152505747"/>
        <w:lock w:val="sdtLocked"/>
      </w:sdtPr>
      <w:sdtEndPr/>
      <w:sdtContent>
        <w:p w:rsidR="00754241" w:rsidRDefault="00CC3943" w14:paraId="69DD391D" w14:textId="77777777">
          <w:pPr>
            <w:pStyle w:val="Frslagstext"/>
          </w:pPr>
          <w:r>
            <w:t>Riksdagen ställer sig bakom det som anförs i motionen om att påskynda etablering av storskalig havsbaserad vindkraft i Västsverige och tillkännager detta för regeringen.</w:t>
          </w:r>
        </w:p>
      </w:sdtContent>
    </w:sdt>
    <w:sdt>
      <w:sdtPr>
        <w:alias w:val="Yrkande 2"/>
        <w:tag w:val="10b1e451-9274-4120-8b4c-0369d923470a"/>
        <w:id w:val="-1671863171"/>
        <w:lock w:val="sdtLocked"/>
      </w:sdtPr>
      <w:sdtEndPr/>
      <w:sdtContent>
        <w:p w:rsidR="00754241" w:rsidRDefault="00CC3943" w14:paraId="006F701F" w14:textId="77777777">
          <w:pPr>
            <w:pStyle w:val="Frslagstext"/>
          </w:pPr>
          <w:r>
            <w:t>Riksdagen ställer sig bakom det som anförs i motionen om att öka kapacitet i stam- och regionnät till Göteborg och tillkännager detta för regeringen.</w:t>
          </w:r>
        </w:p>
      </w:sdtContent>
    </w:sdt>
    <w:sdt>
      <w:sdtPr>
        <w:alias w:val="Yrkande 3"/>
        <w:tag w:val="b0239f63-1492-4f7c-af3d-51679039c051"/>
        <w:id w:val="-1032951863"/>
        <w:lock w:val="sdtLocked"/>
      </w:sdtPr>
      <w:sdtEndPr/>
      <w:sdtContent>
        <w:p w:rsidR="00754241" w:rsidRDefault="00CC3943" w14:paraId="3055A8C1" w14:textId="77777777">
          <w:pPr>
            <w:pStyle w:val="Frslagstext"/>
          </w:pPr>
          <w:r>
            <w:t>Riksdagen ställer sig bakom det som anförs i motionen om att stärka den långsiktiga rollen för kraftvärmen i det västsvenska elsystemet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097D93953B4B4AA8F16E5D71229B94"/>
        </w:placeholder>
        <w:text/>
      </w:sdtPr>
      <w:sdtEndPr/>
      <w:sdtContent>
        <w:p w:rsidRPr="009B062B" w:rsidR="006D79C9" w:rsidP="00333E95" w:rsidRDefault="006D79C9" w14:paraId="5AB2B3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302B" w:rsidP="00CC3943" w:rsidRDefault="00CC3943" w14:paraId="56F8D432" w14:textId="4E5A3BC6">
      <w:pPr>
        <w:pStyle w:val="Normalutanindragellerluft"/>
      </w:pPr>
      <w:r>
        <w:t>I</w:t>
      </w:r>
      <w:r w:rsidR="001C302B">
        <w:t xml:space="preserve"> ljuset av de pågående positiva ekonomiska och industriella utvecklingarna i Väst</w:t>
      </w:r>
      <w:r w:rsidR="00ED3326">
        <w:softHyphen/>
      </w:r>
      <w:r w:rsidR="001C302B">
        <w:t xml:space="preserve">sverige är det av största vikt att säkerställa en robust och hållbar energiinfrastruktur i regionen. Med betydande företagsetableringar, som batterifabrikerna i Göteborg och Mariestad samt det växande </w:t>
      </w:r>
      <w:r>
        <w:t>l</w:t>
      </w:r>
      <w:r w:rsidR="001C302B">
        <w:t xml:space="preserve">ife </w:t>
      </w:r>
      <w:r>
        <w:t>s</w:t>
      </w:r>
      <w:r w:rsidR="001C302B">
        <w:t>cience-klustret i Mölndal, och en rekordlåg arbets</w:t>
      </w:r>
      <w:r w:rsidR="00ED3326">
        <w:softHyphen/>
      </w:r>
      <w:r w:rsidR="001C302B">
        <w:t xml:space="preserve">löshet står regionen inför en blomstrande framtid. </w:t>
      </w:r>
      <w:r>
        <w:t>Den g</w:t>
      </w:r>
      <w:r w:rsidR="001C302B">
        <w:t>röna omställningen är en central del av denna framgång, där tillgången på fossilfri el blir en avgörande faktor.</w:t>
      </w:r>
    </w:p>
    <w:p w:rsidR="001C302B" w:rsidP="001C302B" w:rsidRDefault="001C302B" w14:paraId="2177579F" w14:textId="76B3FF8E">
      <w:r>
        <w:t>För att möta det kraftigt ökande behovet av elkraft i Västsverige, där eltillgången behöver fördubblas inom sex år, är snabb etablering av storskalig havsbaserad vindkraft nödvändig. Kompletterat med landbaserad vindkraft, solkraft och potentiellt ny kärn</w:t>
      </w:r>
      <w:r w:rsidR="00ED3326">
        <w:softHyphen/>
      </w:r>
      <w:r>
        <w:t>kraft bör en ny havsbaserad vindkraftsproduktion om minst 500</w:t>
      </w:r>
      <w:r w:rsidR="00CC3943">
        <w:t> </w:t>
      </w:r>
      <w:r>
        <w:t>MW vara ansluten till det västsvenska elnätet senast 2030. Effektivisering och utveckling av ny lagringsteknik kommer även att vara centralt för att klara den fortsatta fördubblingen av elbehovet fram till 2045.</w:t>
      </w:r>
    </w:p>
    <w:p w:rsidR="001C302B" w:rsidP="001C302B" w:rsidRDefault="001C302B" w14:paraId="3235E316" w14:textId="56858665">
      <w:r>
        <w:t xml:space="preserve">För att säkerställa att denna kritiska utveckling inte försenas är det avgörande att Svenska kraftnät ökar kapaciteten i stam- och regionnät till Göteborg i takt med </w:t>
      </w:r>
      <w:r>
        <w:lastRenderedPageBreak/>
        <w:t>utbyggnaden av vindkraften. En ökning om minst 470</w:t>
      </w:r>
      <w:r w:rsidR="00CC3943">
        <w:t> </w:t>
      </w:r>
      <w:r>
        <w:t>MW i överföringskapacitet till Göteborg och Västsverige (särskilt till Stenungsund och Mariestad) bör vara genomförd till 2030, givet det ökade effektuttag som industrins omställning medför.</w:t>
      </w:r>
    </w:p>
    <w:p w:rsidR="001C302B" w:rsidP="001C302B" w:rsidRDefault="001C302B" w14:paraId="6665F4F2" w14:textId="725FE89D">
      <w:r>
        <w:t>Dessutom måste kraftvärmens viktiga roll som effektreserv i det västsvenska el</w:t>
      </w:r>
      <w:r w:rsidR="00ED3326">
        <w:softHyphen/>
      </w:r>
      <w:r>
        <w:t>systemet inte underskattas. Ett långsiktigt avtal med Rya Kraftvärmeverk i Göteborg och ekonomisk ersättning för kraftvärmens systemnytta är nödvändigt för att stärka dess långsiktiga roll i regionens energisystem.</w:t>
      </w:r>
    </w:p>
    <w:p w:rsidR="001C302B" w:rsidP="001C302B" w:rsidRDefault="001C302B" w14:paraId="0281E11C" w14:textId="646BBCF4">
      <w:r>
        <w:t>Genom att påskynda etableringen av havsbaserad vindkraft, öka nätverkskapaciteten och stärka kraftvärmens roll som effektreserv kan vi säkerställa att Västsverige fort</w:t>
      </w:r>
      <w:r w:rsidR="00ED3326">
        <w:softHyphen/>
      </w:r>
      <w:r>
        <w:t>sätter att vara en konkurrenskraftig och hållbar region, väl positionerad för framtiden.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482F642ADD4B379D180FB77BEF24AE"/>
        </w:placeholder>
      </w:sdtPr>
      <w:sdtEndPr>
        <w:rPr>
          <w:i w:val="0"/>
          <w:noProof w:val="0"/>
        </w:rPr>
      </w:sdtEndPr>
      <w:sdtContent>
        <w:p w:rsidR="00C666D2" w:rsidP="00C666D2" w:rsidRDefault="00C666D2" w14:paraId="39FA6F94" w14:textId="77777777"/>
        <w:p w:rsidRPr="008E0FE2" w:rsidR="004801AC" w:rsidP="00C666D2" w:rsidRDefault="005E1AD0" w14:paraId="46BDEBCD" w14:textId="0B5E9E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4241" w14:paraId="3D55BF23" w14:textId="77777777">
        <w:trPr>
          <w:cantSplit/>
        </w:trPr>
        <w:tc>
          <w:tcPr>
            <w:tcW w:w="50" w:type="pct"/>
            <w:vAlign w:val="bottom"/>
          </w:tcPr>
          <w:p w:rsidR="00754241" w:rsidRDefault="00CC3943" w14:paraId="7443952E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754241" w:rsidRDefault="00754241" w14:paraId="5FBEFF51" w14:textId="77777777">
            <w:pPr>
              <w:pStyle w:val="Underskrifter"/>
              <w:spacing w:after="0"/>
            </w:pPr>
          </w:p>
        </w:tc>
      </w:tr>
    </w:tbl>
    <w:p w:rsidR="0053020F" w:rsidRDefault="0053020F" w14:paraId="6C5E382B" w14:textId="77777777"/>
    <w:sectPr w:rsidR="0053020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2CDA" w14:textId="77777777" w:rsidR="00A47588" w:rsidRDefault="00A47588" w:rsidP="000C1CAD">
      <w:pPr>
        <w:spacing w:line="240" w:lineRule="auto"/>
      </w:pPr>
      <w:r>
        <w:separator/>
      </w:r>
    </w:p>
  </w:endnote>
  <w:endnote w:type="continuationSeparator" w:id="0">
    <w:p w14:paraId="45A5C8D5" w14:textId="77777777" w:rsidR="00A47588" w:rsidRDefault="00A475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B2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4C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52BC" w14:textId="3134C333" w:rsidR="00262EA3" w:rsidRPr="00C666D2" w:rsidRDefault="00262EA3" w:rsidP="00C666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B8B0" w14:textId="77777777" w:rsidR="00A47588" w:rsidRDefault="00A47588" w:rsidP="000C1CAD">
      <w:pPr>
        <w:spacing w:line="240" w:lineRule="auto"/>
      </w:pPr>
      <w:r>
        <w:separator/>
      </w:r>
    </w:p>
  </w:footnote>
  <w:footnote w:type="continuationSeparator" w:id="0">
    <w:p w14:paraId="4E106524" w14:textId="77777777" w:rsidR="00A47588" w:rsidRDefault="00A475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43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360CD2" wp14:editId="3A96A3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E4D0B" w14:textId="0F3E3D46" w:rsidR="00262EA3" w:rsidRDefault="005E1A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302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302B">
                                <w:t>2051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360CD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6E4D0B" w14:textId="0F3E3D46" w:rsidR="00262EA3" w:rsidRDefault="005E1A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302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302B">
                          <w:t>2051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B477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58A3" w14:textId="77777777" w:rsidR="00262EA3" w:rsidRDefault="00262EA3" w:rsidP="008563AC">
    <w:pPr>
      <w:jc w:val="right"/>
    </w:pPr>
  </w:p>
  <w:p w14:paraId="2D1710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F063" w14:textId="77777777" w:rsidR="00262EA3" w:rsidRDefault="005E1A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050C49" wp14:editId="1CB511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27D876" w14:textId="51F92713" w:rsidR="00262EA3" w:rsidRDefault="005E1A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66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302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302B">
          <w:t>2051</w:t>
        </w:r>
      </w:sdtContent>
    </w:sdt>
  </w:p>
  <w:p w14:paraId="3AA8002F" w14:textId="77777777" w:rsidR="00262EA3" w:rsidRPr="008227B3" w:rsidRDefault="005E1A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1BD254" w14:textId="0F37E9B1" w:rsidR="00262EA3" w:rsidRPr="008227B3" w:rsidRDefault="005E1A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6D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6D2">
          <w:t>:942</w:t>
        </w:r>
      </w:sdtContent>
    </w:sdt>
  </w:p>
  <w:p w14:paraId="7860D6C0" w14:textId="45C47495" w:rsidR="00262EA3" w:rsidRDefault="005E1A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666D2">
          <w:t>av Dzenan Cisija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6C9E27432484414A8943DAF5B8425BF"/>
      </w:placeholder>
      <w:text/>
    </w:sdtPr>
    <w:sdtEndPr/>
    <w:sdtContent>
      <w:p w14:paraId="361B75B8" w14:textId="688E8DE8" w:rsidR="00262EA3" w:rsidRDefault="001C302B" w:rsidP="00283E0F">
        <w:pPr>
          <w:pStyle w:val="FSHRub2"/>
        </w:pPr>
        <w:r>
          <w:t>En robust och hållbar energiinfrastruktur i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7FD1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C30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02B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3A3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20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D0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241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88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6D2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94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326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B76030"/>
  <w15:chartTrackingRefBased/>
  <w15:docId w15:val="{2669D832-0126-4F1C-871D-A67DC55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7A4D472E4B4FE78D6E3CDD09717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35CDB-D111-4DBB-829A-A5FEE855BE5C}"/>
      </w:docPartPr>
      <w:docPartBody>
        <w:p w:rsidR="00833024" w:rsidRDefault="00E90DCA">
          <w:pPr>
            <w:pStyle w:val="807A4D472E4B4FE78D6E3CDD097174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097D93953B4B4AA8F16E5D71229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8AC76-5FEE-4C4C-B0A7-6BAFEC3178E2}"/>
      </w:docPartPr>
      <w:docPartBody>
        <w:p w:rsidR="00833024" w:rsidRDefault="00E90DCA">
          <w:pPr>
            <w:pStyle w:val="EF097D93953B4B4AA8F16E5D71229B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3F284-F300-45E1-A94B-ECAD2F173673}"/>
      </w:docPartPr>
      <w:docPartBody>
        <w:p w:rsidR="00833024" w:rsidRDefault="00235BA4">
          <w:r w:rsidRPr="00CD5C0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C9E27432484414A8943DAF5B842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4A6BA-793B-4784-B0A4-68DFB071EF23}"/>
      </w:docPartPr>
      <w:docPartBody>
        <w:p w:rsidR="00833024" w:rsidRDefault="00235BA4">
          <w:r w:rsidRPr="00CD5C0C">
            <w:rPr>
              <w:rStyle w:val="Platshllartext"/>
            </w:rPr>
            <w:t>[ange din text här]</w:t>
          </w:r>
        </w:p>
      </w:docPartBody>
    </w:docPart>
    <w:docPart>
      <w:docPartPr>
        <w:name w:val="32482F642ADD4B379D180FB77BEF2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33CD1-A3FD-4B87-93C2-BA3A48C05C3E}"/>
      </w:docPartPr>
      <w:docPartBody>
        <w:p w:rsidR="009E4A8C" w:rsidRDefault="009E4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A4"/>
    <w:rsid w:val="00235BA4"/>
    <w:rsid w:val="00833024"/>
    <w:rsid w:val="009E4A8C"/>
    <w:rsid w:val="00E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35BA4"/>
    <w:rPr>
      <w:color w:val="F4B083" w:themeColor="accent2" w:themeTint="99"/>
    </w:rPr>
  </w:style>
  <w:style w:type="paragraph" w:customStyle="1" w:styleId="807A4D472E4B4FE78D6E3CDD0971746C">
    <w:name w:val="807A4D472E4B4FE78D6E3CDD0971746C"/>
  </w:style>
  <w:style w:type="paragraph" w:customStyle="1" w:styleId="EF097D93953B4B4AA8F16E5D71229B94">
    <w:name w:val="EF097D93953B4B4AA8F16E5D71229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48000-0688-42A3-84BF-523B5A1DEFBD}"/>
</file>

<file path=customXml/itemProps2.xml><?xml version="1.0" encoding="utf-8"?>
<ds:datastoreItem xmlns:ds="http://schemas.openxmlformats.org/officeDocument/2006/customXml" ds:itemID="{397E6843-7B67-4C39-86FB-E1F80C3867D9}"/>
</file>

<file path=customXml/itemProps3.xml><?xml version="1.0" encoding="utf-8"?>
<ds:datastoreItem xmlns:ds="http://schemas.openxmlformats.org/officeDocument/2006/customXml" ds:itemID="{D1D73325-1408-4B4F-BC21-B7C42A9CA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2208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