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95B787F4C04FE3807EDADE9FE5E5E0"/>
        </w:placeholder>
        <w:text/>
      </w:sdtPr>
      <w:sdtEndPr/>
      <w:sdtContent>
        <w:p w:rsidRPr="009B062B" w:rsidR="00AF30DD" w:rsidP="00DA28CE" w:rsidRDefault="00AF30DD" w14:paraId="59C40098" w14:textId="77777777">
          <w:pPr>
            <w:pStyle w:val="Rubrik1"/>
            <w:spacing w:after="300"/>
          </w:pPr>
          <w:r w:rsidRPr="009B062B">
            <w:t>Förslag till riksdagsbeslut</w:t>
          </w:r>
        </w:p>
      </w:sdtContent>
    </w:sdt>
    <w:sdt>
      <w:sdtPr>
        <w:alias w:val="Yrkande 1"/>
        <w:tag w:val="594c3780-54d0-4e3d-ac7a-d5cc81c1f4af"/>
        <w:id w:val="-1660690914"/>
        <w:lock w:val="sdtLocked"/>
      </w:sdtPr>
      <w:sdtEndPr/>
      <w:sdtContent>
        <w:p w:rsidR="00497E19" w:rsidRDefault="00616EB8" w14:paraId="4FF587AB" w14:textId="6EFF97D0">
          <w:pPr>
            <w:pStyle w:val="Frslagstext"/>
            <w:numPr>
              <w:ilvl w:val="0"/>
              <w:numId w:val="0"/>
            </w:numPr>
          </w:pPr>
          <w:r>
            <w:t>Riksdagen ställer sig bakom det som anförs i motionen om att se över gällande lagstiftning och återkomma med förslag till riksdagen om en förändrad lagstiftning som ger möjlighet för personer med mindre allvarliga handikapp att få sin lämplighet prövad, genom exempelvis ett körprov och simulatortest, innan körkortet eventuellt dras 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AB00011E742179F37DE603226D62D"/>
        </w:placeholder>
        <w:text/>
      </w:sdtPr>
      <w:sdtEndPr/>
      <w:sdtContent>
        <w:p w:rsidRPr="009B062B" w:rsidR="006D79C9" w:rsidP="00333E95" w:rsidRDefault="006D79C9" w14:paraId="6F0CD6A7" w14:textId="77777777">
          <w:pPr>
            <w:pStyle w:val="Rubrik1"/>
          </w:pPr>
          <w:r>
            <w:t>Motivering</w:t>
          </w:r>
        </w:p>
      </w:sdtContent>
    </w:sdt>
    <w:p w:rsidR="00625EB3" w:rsidP="00625EB3" w:rsidRDefault="00625EB3" w14:paraId="5A93C7DE" w14:textId="4F07CA83">
      <w:pPr>
        <w:pStyle w:val="Normalutanindragellerluft"/>
      </w:pPr>
      <w:r>
        <w:t xml:space="preserve">För att få lov att ta och behålla körkort i Sverige måste den enskilde uppfylla krav om medicinsk lämplighet, och </w:t>
      </w:r>
      <w:r w:rsidR="005F3EB6">
        <w:t xml:space="preserve">det </w:t>
      </w:r>
      <w:r>
        <w:t xml:space="preserve">handlar bland annat om syn, hörsel och andra hälsoaspekter som är viktiga i trafiken. Tyvärr så tolkar Transportstyrelsen sitt uppdrag på det sättet, att man återkallar körkort när man får misstankar </w:t>
      </w:r>
      <w:r w:rsidR="005F3EB6">
        <w:t>om</w:t>
      </w:r>
      <w:r>
        <w:t xml:space="preserve"> att någon har ett väsentligt handikapp. Detta gäller inte minst om det handlar om synfältsbortfall av mindre eller högre grad. Detta istället för att som i andra EU-länder först pröva handikappet, och därefter besluta vilka restriktioner som kan komma ifråga. I ett inslag i Sveriges Radios Ekot (den 29 augusti 2017) ställer sig </w:t>
      </w:r>
      <w:r w:rsidR="005F3EB6">
        <w:t>T</w:t>
      </w:r>
      <w:r>
        <w:t>ransportstyrelsens chefsläkare, Lars Englund, positiv till ett motsvarande system i Sverige för personer som inte har allvarligare synavvikelser än vad som är möjliga att få dispens för. För att ändra på dagens system krävs dock en ändring i körkortslagen.</w:t>
      </w:r>
    </w:p>
    <w:p w:rsidR="00FB03C2" w:rsidRDefault="00FB03C2" w14:paraId="3950BA7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03A2D" w:rsidRDefault="00625EB3" w14:paraId="04972E77" w14:textId="5529A2A0">
      <w:bookmarkStart w:name="_GoBack" w:id="1"/>
      <w:bookmarkEnd w:id="1"/>
      <w:r w:rsidRPr="00625EB3">
        <w:lastRenderedPageBreak/>
        <w:t>Regeringen bör därför se över gällande lagstiftning och återkomma med förslag till riksdagen om en förändrad lagstiftning som ger möjlighet för personer med mindre allvarliga handikapp att få sin lämplighet prövad, genom exempelvis ett körprov och simulatortest, innan körkortet eventuellt dras in.</w:t>
      </w:r>
    </w:p>
    <w:sdt>
      <w:sdtPr>
        <w:rPr>
          <w:i/>
          <w:noProof/>
        </w:rPr>
        <w:alias w:val="CC_Underskrifter"/>
        <w:tag w:val="CC_Underskrifter"/>
        <w:id w:val="583496634"/>
        <w:lock w:val="sdtContentLocked"/>
        <w:placeholder>
          <w:docPart w:val="5AF2819B2D434F268A40280BCCF8E921"/>
        </w:placeholder>
      </w:sdtPr>
      <w:sdtEndPr>
        <w:rPr>
          <w:i w:val="0"/>
          <w:noProof w:val="0"/>
        </w:rPr>
      </w:sdtEndPr>
      <w:sdtContent>
        <w:p w:rsidR="00CC3850" w:rsidP="0066428C" w:rsidRDefault="00CC3850" w14:paraId="0F3CEFC6" w14:textId="77777777"/>
        <w:p w:rsidRPr="008E0FE2" w:rsidR="004801AC" w:rsidP="0066428C" w:rsidRDefault="00FB03C2" w14:paraId="4B199884" w14:textId="0CF3C3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0A602D" w:rsidRDefault="000A602D" w14:paraId="1620954E" w14:textId="77777777"/>
    <w:sectPr w:rsidR="000A60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DD8BD" w14:textId="77777777" w:rsidR="00625EB3" w:rsidRDefault="00625EB3" w:rsidP="000C1CAD">
      <w:pPr>
        <w:spacing w:line="240" w:lineRule="auto"/>
      </w:pPr>
      <w:r>
        <w:separator/>
      </w:r>
    </w:p>
  </w:endnote>
  <w:endnote w:type="continuationSeparator" w:id="0">
    <w:p w14:paraId="5DD41273" w14:textId="77777777" w:rsidR="00625EB3" w:rsidRDefault="00625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4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03A7" w14:textId="79AD15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75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5B1D" w14:textId="061317F6" w:rsidR="00262EA3" w:rsidRPr="0066428C" w:rsidRDefault="00262EA3" w:rsidP="00664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9A026" w14:textId="77777777" w:rsidR="00625EB3" w:rsidRDefault="00625EB3" w:rsidP="000C1CAD">
      <w:pPr>
        <w:spacing w:line="240" w:lineRule="auto"/>
      </w:pPr>
      <w:r>
        <w:separator/>
      </w:r>
    </w:p>
  </w:footnote>
  <w:footnote w:type="continuationSeparator" w:id="0">
    <w:p w14:paraId="540379C3" w14:textId="77777777" w:rsidR="00625EB3" w:rsidRDefault="00625E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B40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190E4" wp14:anchorId="3C9BC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3C2" w14:paraId="0C617BB9" w14:textId="77777777">
                          <w:pPr>
                            <w:jc w:val="right"/>
                          </w:pPr>
                          <w:sdt>
                            <w:sdtPr>
                              <w:alias w:val="CC_Noformat_Partikod"/>
                              <w:tag w:val="CC_Noformat_Partikod"/>
                              <w:id w:val="-53464382"/>
                              <w:placeholder>
                                <w:docPart w:val="1954C3DFDED64B7284F246FAEA93C774"/>
                              </w:placeholder>
                              <w:text/>
                            </w:sdtPr>
                            <w:sdtEndPr/>
                            <w:sdtContent>
                              <w:r w:rsidR="00625EB3">
                                <w:t>M</w:t>
                              </w:r>
                            </w:sdtContent>
                          </w:sdt>
                          <w:sdt>
                            <w:sdtPr>
                              <w:alias w:val="CC_Noformat_Partinummer"/>
                              <w:tag w:val="CC_Noformat_Partinummer"/>
                              <w:id w:val="-1709555926"/>
                              <w:placeholder>
                                <w:docPart w:val="B03ED3B4C9524E48BD6FC486D51FD3CD"/>
                              </w:placeholder>
                              <w:text/>
                            </w:sdtPr>
                            <w:sdtEndPr/>
                            <w:sdtContent>
                              <w:r w:rsidR="00625EB3">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BC3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3C2" w14:paraId="0C617BB9" w14:textId="77777777">
                    <w:pPr>
                      <w:jc w:val="right"/>
                    </w:pPr>
                    <w:sdt>
                      <w:sdtPr>
                        <w:alias w:val="CC_Noformat_Partikod"/>
                        <w:tag w:val="CC_Noformat_Partikod"/>
                        <w:id w:val="-53464382"/>
                        <w:placeholder>
                          <w:docPart w:val="1954C3DFDED64B7284F246FAEA93C774"/>
                        </w:placeholder>
                        <w:text/>
                      </w:sdtPr>
                      <w:sdtEndPr/>
                      <w:sdtContent>
                        <w:r w:rsidR="00625EB3">
                          <w:t>M</w:t>
                        </w:r>
                      </w:sdtContent>
                    </w:sdt>
                    <w:sdt>
                      <w:sdtPr>
                        <w:alias w:val="CC_Noformat_Partinummer"/>
                        <w:tag w:val="CC_Noformat_Partinummer"/>
                        <w:id w:val="-1709555926"/>
                        <w:placeholder>
                          <w:docPart w:val="B03ED3B4C9524E48BD6FC486D51FD3CD"/>
                        </w:placeholder>
                        <w:text/>
                      </w:sdtPr>
                      <w:sdtEndPr/>
                      <w:sdtContent>
                        <w:r w:rsidR="00625EB3">
                          <w:t>1752</w:t>
                        </w:r>
                      </w:sdtContent>
                    </w:sdt>
                  </w:p>
                </w:txbxContent>
              </v:textbox>
              <w10:wrap anchorx="page"/>
            </v:shape>
          </w:pict>
        </mc:Fallback>
      </mc:AlternateContent>
    </w:r>
  </w:p>
  <w:p w:rsidRPr="00293C4F" w:rsidR="00262EA3" w:rsidP="00776B74" w:rsidRDefault="00262EA3" w14:paraId="4E94C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03E825" w14:textId="77777777">
    <w:pPr>
      <w:jc w:val="right"/>
    </w:pPr>
  </w:p>
  <w:p w:rsidR="00262EA3" w:rsidP="00776B74" w:rsidRDefault="00262EA3" w14:paraId="76EDBE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03C2" w14:paraId="1263CA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C540E" wp14:anchorId="3D104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3C2" w14:paraId="194C61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EB3">
          <w:t>M</w:t>
        </w:r>
      </w:sdtContent>
    </w:sdt>
    <w:sdt>
      <w:sdtPr>
        <w:alias w:val="CC_Noformat_Partinummer"/>
        <w:tag w:val="CC_Noformat_Partinummer"/>
        <w:id w:val="-2014525982"/>
        <w:text/>
      </w:sdtPr>
      <w:sdtEndPr/>
      <w:sdtContent>
        <w:r w:rsidR="00625EB3">
          <w:t>1752</w:t>
        </w:r>
      </w:sdtContent>
    </w:sdt>
  </w:p>
  <w:p w:rsidRPr="008227B3" w:rsidR="00262EA3" w:rsidP="008227B3" w:rsidRDefault="00FB03C2" w14:paraId="22412A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3C2" w14:paraId="390442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:2161</w:t>
        </w:r>
      </w:sdtContent>
    </w:sdt>
  </w:p>
  <w:p w:rsidR="00262EA3" w:rsidP="00E03A3D" w:rsidRDefault="00FB03C2" w14:paraId="736C92BD"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625EB3" w14:paraId="2746524D" w14:textId="77777777">
        <w:pPr>
          <w:pStyle w:val="FSHRub2"/>
        </w:pPr>
        <w:r>
          <w:t>Se över reglerna och prövningen av olika handikapp för att få behålla sitt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FD00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5E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49"/>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2D"/>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1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E1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B6"/>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B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B3"/>
    <w:rsid w:val="00626890"/>
    <w:rsid w:val="00626A3F"/>
    <w:rsid w:val="00626EF9"/>
    <w:rsid w:val="00626F17"/>
    <w:rsid w:val="006279BA"/>
    <w:rsid w:val="00627B23"/>
    <w:rsid w:val="00630D4D"/>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8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16B"/>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A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2D"/>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85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592"/>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B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3C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598CE"/>
  <w15:chartTrackingRefBased/>
  <w15:docId w15:val="{EAEFFEBD-2789-431F-93FF-A393754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5B787F4C04FE3807EDADE9FE5E5E0"/>
        <w:category>
          <w:name w:val="Allmänt"/>
          <w:gallery w:val="placeholder"/>
        </w:category>
        <w:types>
          <w:type w:val="bbPlcHdr"/>
        </w:types>
        <w:behaviors>
          <w:behavior w:val="content"/>
        </w:behaviors>
        <w:guid w:val="{BB897175-6CD2-44E9-AE43-E639CBF073E2}"/>
      </w:docPartPr>
      <w:docPartBody>
        <w:p w:rsidR="009F7365" w:rsidRDefault="009F7365">
          <w:pPr>
            <w:pStyle w:val="2595B787F4C04FE3807EDADE9FE5E5E0"/>
          </w:pPr>
          <w:r w:rsidRPr="005A0A93">
            <w:rPr>
              <w:rStyle w:val="Platshllartext"/>
            </w:rPr>
            <w:t>Förslag till riksdagsbeslut</w:t>
          </w:r>
        </w:p>
      </w:docPartBody>
    </w:docPart>
    <w:docPart>
      <w:docPartPr>
        <w:name w:val="246AB00011E742179F37DE603226D62D"/>
        <w:category>
          <w:name w:val="Allmänt"/>
          <w:gallery w:val="placeholder"/>
        </w:category>
        <w:types>
          <w:type w:val="bbPlcHdr"/>
        </w:types>
        <w:behaviors>
          <w:behavior w:val="content"/>
        </w:behaviors>
        <w:guid w:val="{C49313CC-F2FE-4DF7-853A-2BBD1D333430}"/>
      </w:docPartPr>
      <w:docPartBody>
        <w:p w:rsidR="009F7365" w:rsidRDefault="009F7365">
          <w:pPr>
            <w:pStyle w:val="246AB00011E742179F37DE603226D62D"/>
          </w:pPr>
          <w:r w:rsidRPr="005A0A93">
            <w:rPr>
              <w:rStyle w:val="Platshllartext"/>
            </w:rPr>
            <w:t>Motivering</w:t>
          </w:r>
        </w:p>
      </w:docPartBody>
    </w:docPart>
    <w:docPart>
      <w:docPartPr>
        <w:name w:val="1954C3DFDED64B7284F246FAEA93C774"/>
        <w:category>
          <w:name w:val="Allmänt"/>
          <w:gallery w:val="placeholder"/>
        </w:category>
        <w:types>
          <w:type w:val="bbPlcHdr"/>
        </w:types>
        <w:behaviors>
          <w:behavior w:val="content"/>
        </w:behaviors>
        <w:guid w:val="{A261A170-AC3C-4D2C-89DC-8980052FF4C5}"/>
      </w:docPartPr>
      <w:docPartBody>
        <w:p w:rsidR="009F7365" w:rsidRDefault="009F7365">
          <w:pPr>
            <w:pStyle w:val="1954C3DFDED64B7284F246FAEA93C774"/>
          </w:pPr>
          <w:r>
            <w:rPr>
              <w:rStyle w:val="Platshllartext"/>
            </w:rPr>
            <w:t xml:space="preserve"> </w:t>
          </w:r>
        </w:p>
      </w:docPartBody>
    </w:docPart>
    <w:docPart>
      <w:docPartPr>
        <w:name w:val="B03ED3B4C9524E48BD6FC486D51FD3CD"/>
        <w:category>
          <w:name w:val="Allmänt"/>
          <w:gallery w:val="placeholder"/>
        </w:category>
        <w:types>
          <w:type w:val="bbPlcHdr"/>
        </w:types>
        <w:behaviors>
          <w:behavior w:val="content"/>
        </w:behaviors>
        <w:guid w:val="{7BEA942F-E9DF-4ECE-A1BE-AF1EB07F7841}"/>
      </w:docPartPr>
      <w:docPartBody>
        <w:p w:rsidR="009F7365" w:rsidRDefault="009F7365">
          <w:pPr>
            <w:pStyle w:val="B03ED3B4C9524E48BD6FC486D51FD3CD"/>
          </w:pPr>
          <w:r>
            <w:t xml:space="preserve"> </w:t>
          </w:r>
        </w:p>
      </w:docPartBody>
    </w:docPart>
    <w:docPart>
      <w:docPartPr>
        <w:name w:val="5AF2819B2D434F268A40280BCCF8E921"/>
        <w:category>
          <w:name w:val="Allmänt"/>
          <w:gallery w:val="placeholder"/>
        </w:category>
        <w:types>
          <w:type w:val="bbPlcHdr"/>
        </w:types>
        <w:behaviors>
          <w:behavior w:val="content"/>
        </w:behaviors>
        <w:guid w:val="{E1FC49A6-C40A-43E2-82BB-E9E67FDA4833}"/>
      </w:docPartPr>
      <w:docPartBody>
        <w:p w:rsidR="00426EDE" w:rsidRDefault="00426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65"/>
    <w:rsid w:val="00426EDE"/>
    <w:rsid w:val="009F7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5B787F4C04FE3807EDADE9FE5E5E0">
    <w:name w:val="2595B787F4C04FE3807EDADE9FE5E5E0"/>
  </w:style>
  <w:style w:type="paragraph" w:customStyle="1" w:styleId="7B59D6DA9CD946738960D0E98AFE9EEA">
    <w:name w:val="7B59D6DA9CD946738960D0E98AFE9E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7D7F9A8621468FBBD768A8EA2F4381">
    <w:name w:val="6A7D7F9A8621468FBBD768A8EA2F4381"/>
  </w:style>
  <w:style w:type="paragraph" w:customStyle="1" w:styleId="246AB00011E742179F37DE603226D62D">
    <w:name w:val="246AB00011E742179F37DE603226D62D"/>
  </w:style>
  <w:style w:type="paragraph" w:customStyle="1" w:styleId="6CAF6ECD24F44A14A0466C31A6CFACDA">
    <w:name w:val="6CAF6ECD24F44A14A0466C31A6CFACDA"/>
  </w:style>
  <w:style w:type="paragraph" w:customStyle="1" w:styleId="DC2AF1B6D93C45EBA02D7D416A8ADC01">
    <w:name w:val="DC2AF1B6D93C45EBA02D7D416A8ADC01"/>
  </w:style>
  <w:style w:type="paragraph" w:customStyle="1" w:styleId="1954C3DFDED64B7284F246FAEA93C774">
    <w:name w:val="1954C3DFDED64B7284F246FAEA93C774"/>
  </w:style>
  <w:style w:type="paragraph" w:customStyle="1" w:styleId="B03ED3B4C9524E48BD6FC486D51FD3CD">
    <w:name w:val="B03ED3B4C9524E48BD6FC486D51FD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355C8-9D0E-4827-8785-AB23236D18AF}"/>
</file>

<file path=customXml/itemProps2.xml><?xml version="1.0" encoding="utf-8"?>
<ds:datastoreItem xmlns:ds="http://schemas.openxmlformats.org/officeDocument/2006/customXml" ds:itemID="{6E4BEEED-C1D4-4E34-84AA-DCA81425052C}"/>
</file>

<file path=customXml/itemProps3.xml><?xml version="1.0" encoding="utf-8"?>
<ds:datastoreItem xmlns:ds="http://schemas.openxmlformats.org/officeDocument/2006/customXml" ds:itemID="{9E792E2D-FA10-4E39-82FF-DBB4737BC69D}"/>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1419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M1752 Se över reglerna och prövningen av olika handikapp för att få behålla sitt körkort</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