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597" w:id="2"/>
    <w:p w:rsidRPr="009B062B" w:rsidR="00AF30DD" w:rsidP="00DE2817" w:rsidRDefault="00EB2051" w14:paraId="0F6FCD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66DA60F2AEC417481C283F40BB114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a122b1-fcaa-4ce5-bae3-c2d4e947c5e9"/>
        <w:id w:val="-1312639178"/>
        <w:lock w:val="sdtLocked"/>
      </w:sdtPr>
      <w:sdtEndPr/>
      <w:sdtContent>
        <w:p w:rsidR="002E18DB" w:rsidRDefault="00CC3F83" w14:paraId="2EC865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införande av en avgift för att överklaga ett bygglov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B08940EB6A41BCB00D9B0672AAB304"/>
        </w:placeholder>
        <w:text/>
      </w:sdtPr>
      <w:sdtEndPr/>
      <w:sdtContent>
        <w:p w:rsidRPr="009B062B" w:rsidR="006D79C9" w:rsidP="00333E95" w:rsidRDefault="006D79C9" w14:paraId="575344D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5708F" w:rsidP="0045708F" w:rsidRDefault="0045708F" w14:paraId="61F3A724" w14:textId="4AE5F57A">
      <w:pPr>
        <w:pStyle w:val="Normalutanindragellerluft"/>
      </w:pPr>
      <w:r>
        <w:t>Det finns företagare som idag upplever att överklagandet av bygglov kan göras på oskälig grund</w:t>
      </w:r>
      <w:r w:rsidR="00CC3F83">
        <w:t xml:space="preserve"> och</w:t>
      </w:r>
      <w:r>
        <w:t xml:space="preserve"> att överklagande part inte egentligen berörs av bygglovet.</w:t>
      </w:r>
    </w:p>
    <w:p w:rsidR="0045708F" w:rsidP="00CC3F83" w:rsidRDefault="0045708F" w14:paraId="5B600890" w14:textId="070C53BC">
      <w:r>
        <w:t>Ett beslut om bygglov får överklagas till länsstyrelsen</w:t>
      </w:r>
      <w:r w:rsidR="00540282">
        <w:t xml:space="preserve"> </w:t>
      </w:r>
      <w:r>
        <w:t xml:space="preserve">av den som beslutet angår, om </w:t>
      </w:r>
      <w:r w:rsidRPr="00337198">
        <w:rPr>
          <w:spacing w:val="-2"/>
        </w:rPr>
        <w:t>det har gått honom eller henne emot. Eftersom ett ärende om bygglov kan beröra grannar</w:t>
      </w:r>
      <w:r>
        <w:t xml:space="preserve"> kan även dessa överklaga ett bygglov. Om överklagandet inte avvisas ska kommunen skyndsamt överlämna överklagandet och övriga handlingar i ärendet till länsstyrelsen.</w:t>
      </w:r>
    </w:p>
    <w:p w:rsidR="00540282" w:rsidP="00CC3F83" w:rsidRDefault="0045708F" w14:paraId="7C037BF6" w14:textId="009A6352">
      <w:r>
        <w:t>Länsstyrelsen är en statlig förvaltningsmyndighet</w:t>
      </w:r>
      <w:r w:rsidR="00540282">
        <w:t>, med</w:t>
      </w:r>
      <w:r>
        <w:t xml:space="preserve"> en serviceskyldighet. En myndighet </w:t>
      </w:r>
      <w:r w:rsidR="00540282">
        <w:t>ska vara behjälplig så att parter kan t</w:t>
      </w:r>
      <w:r>
        <w:t xml:space="preserve">a till vara sina intressen. Hjälpen ska ges </w:t>
      </w:r>
      <w:r w:rsidR="00540282">
        <w:t>efter behov</w:t>
      </w:r>
      <w:r>
        <w:t xml:space="preserve">, </w:t>
      </w:r>
      <w:r w:rsidR="00CC3F83">
        <w:t xml:space="preserve">och </w:t>
      </w:r>
      <w:r>
        <w:t xml:space="preserve">den ska ges utan onödigt dröjsmål. </w:t>
      </w:r>
    </w:p>
    <w:p w:rsidR="0045708F" w:rsidP="00CC3F83" w:rsidRDefault="0045708F" w14:paraId="0E355927" w14:textId="47154F80">
      <w:r>
        <w:t xml:space="preserve">Om en myndighet bedömer att </w:t>
      </w:r>
      <w:r w:rsidR="00CC3F83">
        <w:t xml:space="preserve">det kommer att ta tid att avgöra </w:t>
      </w:r>
      <w:r>
        <w:t>ett ärende som har inletts av en enskild part,</w:t>
      </w:r>
      <w:r w:rsidR="00540282">
        <w:t xml:space="preserve"> så</w:t>
      </w:r>
      <w:r>
        <w:t xml:space="preserve"> ska myndigheten meddela parten om detta</w:t>
      </w:r>
      <w:r w:rsidR="00540282">
        <w:t xml:space="preserve"> samt </w:t>
      </w:r>
      <w:r>
        <w:t xml:space="preserve">förklara </w:t>
      </w:r>
      <w:r w:rsidR="00540282">
        <w:t>orsaken.</w:t>
      </w:r>
    </w:p>
    <w:p w:rsidR="0045708F" w:rsidP="00CC3F83" w:rsidRDefault="0045708F" w14:paraId="2FA9E2AB" w14:textId="37943AD9">
      <w:r>
        <w:t>Det finns ingen lagreglerad tids</w:t>
      </w:r>
      <w:r w:rsidR="00540282">
        <w:t>ram</w:t>
      </w:r>
      <w:r>
        <w:t xml:space="preserve"> för när länsrätten måste fa</w:t>
      </w:r>
      <w:r w:rsidR="00540282">
        <w:t>stställa</w:t>
      </w:r>
      <w:r>
        <w:t xml:space="preserve"> ett beslut i </w:t>
      </w:r>
      <w:r w:rsidR="00896445">
        <w:t>ett ärende</w:t>
      </w:r>
      <w:r>
        <w:t xml:space="preserve">. Ett ärende ska handläggas så </w:t>
      </w:r>
      <w:r w:rsidR="00540282">
        <w:t>skyndsamt</w:t>
      </w:r>
      <w:r>
        <w:t xml:space="preserve"> som möjligt</w:t>
      </w:r>
      <w:r w:rsidR="00540282">
        <w:t xml:space="preserve">, men det får </w:t>
      </w:r>
      <w:r>
        <w:t xml:space="preserve">inte ske på bekostnad av rättssäkerheten. Vad gäller handläggningstider har regeringen satt upp mål </w:t>
      </w:r>
      <w:r w:rsidRPr="00337198">
        <w:rPr>
          <w:spacing w:val="-2"/>
        </w:rPr>
        <w:t xml:space="preserve">för hur länge ett ärende får handläggas hos </w:t>
      </w:r>
      <w:r w:rsidRPr="00337198" w:rsidR="00CC3F83">
        <w:rPr>
          <w:spacing w:val="-2"/>
        </w:rPr>
        <w:t>l</w:t>
      </w:r>
      <w:r w:rsidRPr="00337198">
        <w:rPr>
          <w:spacing w:val="-2"/>
        </w:rPr>
        <w:t>änsstyrelsen. Målen har till syfte att påskynda</w:t>
      </w:r>
      <w:r>
        <w:t xml:space="preserve"> handläggningen.</w:t>
      </w:r>
    </w:p>
    <w:p w:rsidRPr="00422B9E" w:rsidR="00422B9E" w:rsidP="00CC3F83" w:rsidRDefault="0045708F" w14:paraId="3083F532" w14:textId="2DA1498F">
      <w:r>
        <w:t xml:space="preserve">Det vore önskvärt att handläggningen av ett överklagande kunde ske snabbare men </w:t>
      </w:r>
      <w:r w:rsidR="00955656">
        <w:t xml:space="preserve">det </w:t>
      </w:r>
      <w:r w:rsidR="00CC3F83">
        <w:t xml:space="preserve">får </w:t>
      </w:r>
      <w:r>
        <w:t xml:space="preserve">inte ske på bekostnad av rättssäkerheten. Att beslutet blir handlagt korrekt går </w:t>
      </w:r>
      <w:r w:rsidR="00896445">
        <w:t xml:space="preserve">före </w:t>
      </w:r>
      <w:r>
        <w:t>effektivitet</w:t>
      </w:r>
      <w:r w:rsidR="00896445">
        <w:t>.</w:t>
      </w:r>
      <w:r>
        <w:t xml:space="preserve"> Men att utreda ett införande av en avgift för att överklaga ett bygglov </w:t>
      </w:r>
      <w:r>
        <w:lastRenderedPageBreak/>
        <w:t>kan kanske ha en viss tröskeleffekt och sålla bort överklaganden som i någon mening inte har en saklig grund.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2E1268C835487C8F840458096623EC"/>
        </w:placeholder>
      </w:sdtPr>
      <w:sdtEndPr>
        <w:rPr>
          <w:i w:val="0"/>
          <w:noProof w:val="0"/>
        </w:rPr>
      </w:sdtEndPr>
      <w:sdtContent>
        <w:p w:rsidR="00DE2817" w:rsidP="00DE2817" w:rsidRDefault="00DE2817" w14:paraId="475A8575" w14:textId="77777777"/>
        <w:p w:rsidRPr="008E0FE2" w:rsidR="00DE2817" w:rsidP="00DE2817" w:rsidRDefault="00EB2051" w14:paraId="659AA155" w14:textId="717222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18DB" w14:paraId="3C85DA6A" w14:textId="77777777">
        <w:trPr>
          <w:cantSplit/>
        </w:trPr>
        <w:tc>
          <w:tcPr>
            <w:tcW w:w="50" w:type="pct"/>
            <w:vAlign w:val="bottom"/>
          </w:tcPr>
          <w:p w:rsidR="002E18DB" w:rsidRDefault="00CC3F83" w14:paraId="7FCDB7E4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2E18DB" w:rsidRDefault="002E18DB" w14:paraId="1214A18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D5F546C" w14:textId="782C39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0CD2" w14:textId="77777777" w:rsidR="001F155D" w:rsidRDefault="001F155D" w:rsidP="000C1CAD">
      <w:pPr>
        <w:spacing w:line="240" w:lineRule="auto"/>
      </w:pPr>
      <w:r>
        <w:separator/>
      </w:r>
    </w:p>
  </w:endnote>
  <w:endnote w:type="continuationSeparator" w:id="0">
    <w:p w14:paraId="2FE189E7" w14:textId="77777777" w:rsidR="001F155D" w:rsidRDefault="001F15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66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78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004B" w14:textId="2675FF18" w:rsidR="00262EA3" w:rsidRPr="00DE2817" w:rsidRDefault="00262EA3" w:rsidP="00DE28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836E" w14:textId="77777777" w:rsidR="001F155D" w:rsidRDefault="001F155D" w:rsidP="000C1CAD">
      <w:pPr>
        <w:spacing w:line="240" w:lineRule="auto"/>
      </w:pPr>
      <w:r>
        <w:separator/>
      </w:r>
    </w:p>
  </w:footnote>
  <w:footnote w:type="continuationSeparator" w:id="0">
    <w:p w14:paraId="70DB3ED8" w14:textId="77777777" w:rsidR="001F155D" w:rsidRDefault="001F15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CB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99CE26" wp14:editId="3A8662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2AF78" w14:textId="48DB6468" w:rsidR="00262EA3" w:rsidRDefault="00EB20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570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99CE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72AF78" w14:textId="48DB6468" w:rsidR="00262EA3" w:rsidRDefault="00EB20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570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0D2A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6423" w14:textId="77777777" w:rsidR="00262EA3" w:rsidRDefault="00262EA3" w:rsidP="008563AC">
    <w:pPr>
      <w:jc w:val="right"/>
    </w:pPr>
  </w:p>
  <w:p w14:paraId="558A50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595"/>
  <w:bookmarkStart w:id="7" w:name="_Hlk210217596"/>
  <w:bookmarkStart w:id="8" w:name="_Hlk210217628"/>
  <w:bookmarkStart w:id="9" w:name="_Hlk210217629"/>
  <w:bookmarkStart w:id="10" w:name="_Hlk210217808"/>
  <w:bookmarkStart w:id="11" w:name="_Hlk210217809"/>
  <w:bookmarkStart w:id="12" w:name="_Hlk210219622"/>
  <w:bookmarkStart w:id="13" w:name="_Hlk210219623"/>
  <w:p w14:paraId="1E7CC946" w14:textId="77777777" w:rsidR="00262EA3" w:rsidRDefault="00EB20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908649" wp14:editId="537C7A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42536E" w14:textId="768F965A" w:rsidR="00262EA3" w:rsidRDefault="00EB20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28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70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F8763FF" w14:textId="77777777" w:rsidR="00262EA3" w:rsidRPr="008227B3" w:rsidRDefault="00EB20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1420F4" w14:textId="515072C0" w:rsidR="00262EA3" w:rsidRPr="008227B3" w:rsidRDefault="00EB20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81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817">
          <w:t>:1011</w:t>
        </w:r>
      </w:sdtContent>
    </w:sdt>
  </w:p>
  <w:p w14:paraId="7740F918" w14:textId="2F7EC79C" w:rsidR="00262EA3" w:rsidRDefault="00EB20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2817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1005D" w14:textId="08571A0D" w:rsidR="00262EA3" w:rsidRDefault="0045708F" w:rsidP="00283E0F">
        <w:pPr>
          <w:pStyle w:val="FSHRub2"/>
        </w:pPr>
        <w:r>
          <w:t>Utredning av ett införande av en avgift för att överklaga ett bygglov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979FF7" w14:textId="77777777" w:rsidR="00262EA3" w:rsidRDefault="00262EA3" w:rsidP="00283E0F">
        <w:pPr>
          <w:pStyle w:val="FSHNormL"/>
        </w:pPr>
        <w:r>
          <w:br/>
        </w:r>
      </w:p>
    </w:sdtContent>
  </w:sdt>
  <w:bookmarkEnd w:id="13" w:displacedByCustomXml="prev"/>
  <w:bookmarkEnd w:id="12" w:displacedByCustomXml="prev"/>
  <w:bookmarkEnd w:id="11" w:displacedByCustomXml="prev"/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70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03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55D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8DB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98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08F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12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1B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282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6B9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E7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45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656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10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1C3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CE7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1E2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31E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26A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8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817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51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6FDE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B2438F"/>
  <w15:chartTrackingRefBased/>
  <w15:docId w15:val="{850858B0-C634-4B0D-ABB4-6B3CAD7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DA60F2AEC417481C283F40BB11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FF821-5306-4099-BABA-77C900AE10CA}"/>
      </w:docPartPr>
      <w:docPartBody>
        <w:p w:rsidR="00DB3ABD" w:rsidRDefault="00457371">
          <w:pPr>
            <w:pStyle w:val="966DA60F2AEC417481C283F40BB11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B08940EB6A41BCB00D9B0672AAB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5959F-B12F-437F-9AFA-F251E6342CEE}"/>
      </w:docPartPr>
      <w:docPartBody>
        <w:p w:rsidR="00DB3ABD" w:rsidRDefault="00457371">
          <w:pPr>
            <w:pStyle w:val="6DB08940EB6A41BCB00D9B0672AAB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2E1268C835487C8F84045809662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2AE00-4F35-4643-8261-902DAC77AB09}"/>
      </w:docPartPr>
      <w:docPartBody>
        <w:p w:rsidR="001E5CDA" w:rsidRDefault="00F645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BD"/>
    <w:rsid w:val="00170038"/>
    <w:rsid w:val="00457371"/>
    <w:rsid w:val="004B0149"/>
    <w:rsid w:val="00740544"/>
    <w:rsid w:val="007D6C78"/>
    <w:rsid w:val="00DB3ABD"/>
    <w:rsid w:val="00F6453D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6DA60F2AEC417481C283F40BB114F2">
    <w:name w:val="966DA60F2AEC417481C283F40BB114F2"/>
  </w:style>
  <w:style w:type="paragraph" w:customStyle="1" w:styleId="6DB08940EB6A41BCB00D9B0672AAB304">
    <w:name w:val="6DB08940EB6A41BCB00D9B0672AAB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B3836-ACE3-4ECD-8C86-C096E73368D6}"/>
</file>

<file path=customXml/itemProps2.xml><?xml version="1.0" encoding="utf-8"?>
<ds:datastoreItem xmlns:ds="http://schemas.openxmlformats.org/officeDocument/2006/customXml" ds:itemID="{9C75F25F-2851-45A4-ACC5-3016FBA85FE8}"/>
</file>

<file path=customXml/itemProps3.xml><?xml version="1.0" encoding="utf-8"?>
<ds:datastoreItem xmlns:ds="http://schemas.openxmlformats.org/officeDocument/2006/customXml" ds:itemID="{BCE8D3EC-8818-4651-A095-EDB69D064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1582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ett införande av en avgift för att överklaga ett bygglov</vt:lpstr>
      <vt:lpstr>
      </vt:lpstr>
    </vt:vector>
  </TitlesOfParts>
  <Company>Sveriges riksdag</Company>
  <LinksUpToDate>false</LinksUpToDate>
  <CharactersWithSpaces>1863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