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57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3 februari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13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Emma Berginger (MP) </w:t>
            </w:r>
            <w:r>
              <w:rPr>
                <w:rtl w:val="0"/>
              </w:rPr>
              <w:t>som ledamot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Ulf Holm (MP) </w:t>
            </w:r>
            <w:r>
              <w:rPr>
                <w:rtl w:val="0"/>
              </w:rPr>
              <w:t>som ledamot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2022/23:161 av Alexandra Völker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Iran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2022/23:162 av Ulrika Westerlund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Stärkt barnrättspektiv i lagstiftningen om umgänge och vårdnad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2022/23:FPM44 Ändrade regler för att främja central clearing inom EU (Emirförordningen) </w:t>
            </w:r>
            <w:r>
              <w:rPr>
                <w:i/>
                <w:iCs/>
                <w:rtl w:val="0"/>
              </w:rPr>
              <w:t>COM(2022) 697, COM(2022) 696, COM(2022) 698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2022/23:FPM46 Noteringsakten </w:t>
            </w:r>
            <w:r>
              <w:rPr>
                <w:i/>
                <w:iCs/>
                <w:rtl w:val="0"/>
              </w:rPr>
              <w:t>SWD(2022) 762, COM(2022) 760, COM(2022) 762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2022/23:FPM47 Direktiv om aktiestrukturer med olika röstvärden för företag som ansöker om att notera sina aktier på en tillväxt-marknad för små och medelstora företag </w:t>
            </w:r>
            <w:r>
              <w:rPr>
                <w:i/>
                <w:iCs/>
                <w:rtl w:val="0"/>
              </w:rPr>
              <w:t>COM(2022) 761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2022/23:FPM48 Direktiv om harmonisering av vissa delar av insolvensrätten </w:t>
            </w:r>
            <w:r>
              <w:rPr>
                <w:i/>
                <w:iCs/>
                <w:rtl w:val="0"/>
              </w:rPr>
              <w:t>COM(2022) 702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2022/23:FPM49 EU:s handlingsplan mot olaglig handel med kulturföremål 2023-2025 </w:t>
            </w:r>
            <w:r>
              <w:rPr>
                <w:i/>
                <w:iCs/>
                <w:rtl w:val="0"/>
              </w:rPr>
              <w:t>COM(2022) 800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2022/23:51 Redovisning av verksamheten i Internationella valutafonden, Världsbanksgruppen samt regionala utvecklings- och investeringsbanker 2021 och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2022/23:42 Genomförande av tillgänglighetsdirektivet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2022/23:2314 av Maj Karlsson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2022/23:2316 av Carina Ståhl Herrstedt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2022/23:2317 av Christofer Bergenblock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2022/23:2319 av Ulrika Westerlund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Jakob Forssmed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2022/23:153 av Nima Gholam Ali Pour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Skattemedel till organisationer med koppling till regimen i Iran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3 februari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2023-02-03</SAFIR_Sammantradesdatum_Doc>
    <SAFIR_SammantradeID xmlns="C07A1A6C-0B19-41D9-BDF8-F523BA3921EB">90103baa-2ec5-4c1d-bfa1-50e804706829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270D52-0B8C-41AB-BAD5-BCA6333A6EB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3 februari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