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265" w:rsidRPr="00EB2265" w:rsidRDefault="00EB2265">
      <w:pPr>
        <w:pStyle w:val="Hemstlrubrik"/>
      </w:pPr>
      <w:r w:rsidRPr="00EB2265">
        <w:t>Förslag till riksdagsbeslut</w:t>
      </w:r>
    </w:p>
    <w:p w:rsidR="00EB2265" w:rsidRPr="00EB2265" w:rsidRDefault="00EB2265">
      <w:pPr>
        <w:pStyle w:val="Hemstlatt"/>
        <w:ind w:left="0"/>
      </w:pPr>
      <w:r w:rsidRPr="00EB2265">
        <w:t>Riksdagen tillkännager för regeringen som sin mening vad som anförs i motionen om fåmansbolagsreglerna, de s.k. 3:12-reglerna.</w:t>
      </w:r>
    </w:p>
    <w:p w:rsidR="00EB2265" w:rsidRPr="00EB2265" w:rsidRDefault="00EB2265">
      <w:pPr>
        <w:pStyle w:val="Rubrik1"/>
      </w:pPr>
      <w:r w:rsidRPr="00EB2265">
        <w:t>Motivering</w:t>
      </w:r>
    </w:p>
    <w:p w:rsidR="00EB2265" w:rsidRPr="00EB2265" w:rsidRDefault="00EB2265">
      <w:r w:rsidRPr="00EB2265">
        <w:t>Sverige behöver fler företagare och därför en politik som gör det attraktivt att vara företagare. Alliansregeringen har tagit många steg i att göra Sverige mer företagsvänligt. Bland annat har fåmansbolagsreglerna, 3:12-reglerna refo</w:t>
      </w:r>
      <w:r w:rsidRPr="00EB2265">
        <w:t>r</w:t>
      </w:r>
      <w:r w:rsidRPr="00EB2265">
        <w:t>merats. Men fortfarande gör fåmansbolagsreglerna att avkastningen på inv</w:t>
      </w:r>
      <w:r w:rsidRPr="00EB2265">
        <w:t>e</w:t>
      </w:r>
      <w:r w:rsidRPr="00EB2265">
        <w:t>steringar i eget företagande kan beskattas hårdare än avkastningen från pl</w:t>
      </w:r>
      <w:r w:rsidRPr="00EB2265">
        <w:t>a</w:t>
      </w:r>
      <w:r w:rsidRPr="00EB2265">
        <w:t>ceringar på börsen. Huvudmotivet för reglerna är att förhindra att företagare i stället för lön tar ut överskottet som utdelning eller vinst vid försäljning av företaget med lägre skatt. Men även om reglerna förbättrats så kvarstår det faktum att vissa företagare fortfarande har en betydligt hårdare beskattning på investeringar i sina egna bolag än om de invest</w:t>
      </w:r>
      <w:r w:rsidRPr="00EB2265">
        <w:t>erar i börsbolag eller andra onoterade bolag.</w:t>
      </w:r>
    </w:p>
    <w:p w:rsidR="00EB2265" w:rsidRPr="00EB2265" w:rsidRDefault="00EB2265">
      <w:pPr>
        <w:pStyle w:val="Normaltindrag"/>
      </w:pPr>
      <w:r w:rsidRPr="00EB2265">
        <w:t>De nya fåmansbolagsreglerna är dessutom krångliga. Under hösten 2007 konstaterade lagrådet:</w:t>
      </w:r>
    </w:p>
    <w:p w:rsidR="00EB2265" w:rsidRPr="00EB2265" w:rsidRDefault="00EB2265">
      <w:pPr>
        <w:pStyle w:val="Citat"/>
      </w:pPr>
      <w:r w:rsidRPr="00EB2265">
        <w:t>Den nu gällande regleringen är också, redaktionellt och språkligt, så komplicerad och svårtillgänglig att det på de flesta andra rättsområden inte skulle ansetts godtagbart.</w:t>
      </w:r>
    </w:p>
    <w:p w:rsidR="00EB2265" w:rsidRPr="00EB2265" w:rsidRDefault="00EB2265">
      <w:r w:rsidRPr="00EB2265">
        <w:t>Med hänvisning till ovan nämnda motiv bör det övervägas om inte 3:12-reg</w:t>
      </w:r>
      <w:r w:rsidRPr="00EB2265">
        <w:softHyphen/>
        <w:t>lerna helt kan avskaffas och ersättas med ett enklare och mer rättvist system som inte missgynnar egna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265">
        <w:trPr>
          <w:cantSplit/>
        </w:trPr>
        <w:tc>
          <w:tcPr>
            <w:tcW w:w="3046" w:type="dxa"/>
          </w:tcPr>
          <w:p w:rsidR="00EB2265" w:rsidRPr="00EB2265" w:rsidRDefault="00EB2265">
            <w:pPr>
              <w:pStyle w:val="UnderskriftDatum"/>
              <w:spacing w:before="240"/>
            </w:pPr>
            <w:r w:rsidRPr="00EB2265">
              <w:lastRenderedPageBreak/>
              <w:t>Stockholm den 1 oktober 2008</w:t>
            </w:r>
          </w:p>
        </w:tc>
        <w:tc>
          <w:tcPr>
            <w:tcW w:w="3047" w:type="dxa"/>
          </w:tcPr>
          <w:p w:rsidR="00EB2265" w:rsidRPr="00EB2265" w:rsidRDefault="00EB2265">
            <w:pPr>
              <w:pStyle w:val="Underskrifter"/>
              <w:spacing w:before="240"/>
            </w:pPr>
          </w:p>
        </w:tc>
      </w:tr>
      <w:tr w:rsidR="00000000" w:rsidRPr="00EB2265">
        <w:trPr>
          <w:cantSplit/>
        </w:trPr>
        <w:tc>
          <w:tcPr>
            <w:tcW w:w="3046" w:type="dxa"/>
          </w:tcPr>
          <w:p w:rsidR="00EB2265" w:rsidRPr="00EB2265" w:rsidRDefault="00EB2265">
            <w:pPr>
              <w:pStyle w:val="Underskrifter"/>
            </w:pPr>
            <w:r w:rsidRPr="00EB2265">
              <w:t>Elisabeth Svantesson (m)</w:t>
            </w:r>
          </w:p>
        </w:tc>
        <w:tc>
          <w:tcPr>
            <w:tcW w:w="3046" w:type="dxa"/>
          </w:tcPr>
          <w:p w:rsidR="00EB2265" w:rsidRPr="00EB2265" w:rsidRDefault="00EB2265">
            <w:pPr>
              <w:pStyle w:val="Underskrifter"/>
            </w:pPr>
          </w:p>
        </w:tc>
      </w:tr>
    </w:tbl>
    <w:p w:rsidR="00EB2265" w:rsidRPr="00EB2265" w:rsidRDefault="00EB2265">
      <w:pPr>
        <w:pStyle w:val="Normaltindrag"/>
      </w:pPr>
    </w:p>
    <w:sectPr w:rsidR="00000000" w:rsidRPr="00EB22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265" w:rsidRPr="00EB2265" w:rsidRDefault="00EB2265">
      <w:r w:rsidRPr="00EB2265">
        <w:separator/>
      </w:r>
    </w:p>
  </w:endnote>
  <w:endnote w:type="continuationSeparator" w:id="0">
    <w:p w:rsidR="00EB2265" w:rsidRPr="00EB2265" w:rsidRDefault="00EB2265">
      <w:r w:rsidRPr="00EB2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Sidfot"/>
    </w:pPr>
    <w:r w:rsidRPr="00EB22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72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65" w:rsidRDefault="00EB22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265" w:rsidRDefault="00EB22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Sidfot"/>
    </w:pPr>
    <w:r w:rsidRPr="00EB22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553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65" w:rsidRDefault="00EB22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265" w:rsidRDefault="00EB22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Sidfot"/>
    </w:pPr>
    <w:r w:rsidRPr="00EB22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616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65" w:rsidRDefault="00EB22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265" w:rsidRDefault="00EB22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265" w:rsidRPr="00EB2265" w:rsidRDefault="00EB2265">
      <w:r w:rsidRPr="00EB2265">
        <w:separator/>
      </w:r>
    </w:p>
  </w:footnote>
  <w:footnote w:type="continuationSeparator" w:id="0">
    <w:p w:rsidR="00EB2265" w:rsidRPr="00EB2265" w:rsidRDefault="00EB2265">
      <w:r w:rsidRPr="00EB22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Sidhuvud"/>
    </w:pPr>
    <w:r w:rsidRPr="00EB22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936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65" w:rsidRDefault="00EB22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265" w:rsidRDefault="00EB22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Sidhuvud"/>
    </w:pPr>
    <w:r w:rsidRPr="00EB22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84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65" w:rsidRDefault="00EB22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265" w:rsidRDefault="00EB22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65" w:rsidRPr="00EB2265" w:rsidRDefault="00EB2265">
    <w:pPr>
      <w:pStyle w:val="FSHNormal"/>
      <w:tabs>
        <w:tab w:val="right" w:pos="5840"/>
      </w:tabs>
    </w:pPr>
    <w:r w:rsidRPr="00EB2265">
      <w:br/>
    </w:r>
    <w:r w:rsidRPr="00EB2265">
      <w:fldChar w:fldCharType="begin" w:fldLock="1"/>
    </w:r>
    <w:r w:rsidRPr="00EB2265">
      <w:instrText xml:space="preserve"> DOCPROPERTY</w:instrText>
    </w:r>
    <w:r w:rsidRPr="00EB2265">
      <w:rPr>
        <w:sz w:val="18"/>
      </w:rPr>
      <w:instrText xml:space="preserve"> "YearUser" *\charformat </w:instrText>
    </w:r>
    <w:r w:rsidRPr="00EB2265">
      <w:fldChar w:fldCharType="separate"/>
    </w:r>
    <w:r w:rsidRPr="00EB2265">
      <w:t>2008/09</w:t>
    </w:r>
    <w:r w:rsidRPr="00EB2265">
      <w:fldChar w:fldCharType="end"/>
    </w:r>
    <w:r w:rsidRPr="00EB2265">
      <w:t xml:space="preserve"> </w:t>
    </w:r>
    <w:r w:rsidRPr="00EB2265">
      <w:tab/>
      <w:t xml:space="preserve">mnr: </w:t>
    </w:r>
    <w:r w:rsidRPr="00EB2265">
      <w:fldChar w:fldCharType="begin" w:fldLock="1"/>
    </w:r>
    <w:r w:rsidRPr="00EB2265">
      <w:instrText xml:space="preserve"> DOCPROPERTY</w:instrText>
    </w:r>
    <w:r w:rsidRPr="00EB2265">
      <w:rPr>
        <w:sz w:val="18"/>
      </w:rPr>
      <w:instrText xml:space="preserve"> "Motionsnummer" *\charformat </w:instrText>
    </w:r>
    <w:r w:rsidRPr="00EB2265">
      <w:fldChar w:fldCharType="separate"/>
    </w:r>
    <w:r w:rsidRPr="00EB2265">
      <w:t>Sk247</w:t>
    </w:r>
    <w:r w:rsidRPr="00EB2265">
      <w:fldChar w:fldCharType="end"/>
    </w:r>
    <w:r w:rsidRPr="00EB2265">
      <w:br/>
    </w:r>
    <w:r w:rsidRPr="00EB2265">
      <w:fldChar w:fldCharType="begin" w:fldLock="1"/>
    </w:r>
    <w:r w:rsidRPr="00EB2265">
      <w:instrText xml:space="preserve"> DOCPROPERTY</w:instrText>
    </w:r>
    <w:r w:rsidRPr="00EB2265">
      <w:rPr>
        <w:sz w:val="18"/>
      </w:rPr>
      <w:instrText xml:space="preserve"> "Samling" *\charformat </w:instrText>
    </w:r>
    <w:r w:rsidRPr="00EB2265">
      <w:fldChar w:fldCharType="end"/>
    </w:r>
    <w:r w:rsidRPr="00EB2265">
      <w:tab/>
      <w:t xml:space="preserve">pnr: </w:t>
    </w:r>
    <w:r w:rsidRPr="00EB2265">
      <w:fldChar w:fldCharType="begin" w:fldLock="1"/>
    </w:r>
    <w:r w:rsidRPr="00EB2265">
      <w:instrText xml:space="preserve"> DOCPROPERTY</w:instrText>
    </w:r>
    <w:r w:rsidRPr="00EB2265">
      <w:rPr>
        <w:sz w:val="18"/>
      </w:rPr>
      <w:instrText xml:space="preserve"> "Partinummer" *\charformat </w:instrText>
    </w:r>
    <w:r w:rsidRPr="00EB2265">
      <w:fldChar w:fldCharType="separate"/>
    </w:r>
    <w:r w:rsidRPr="00EB2265">
      <w:t>m1295</w:t>
    </w:r>
    <w:r w:rsidRPr="00EB2265">
      <w:fldChar w:fldCharType="end"/>
    </w:r>
  </w:p>
  <w:p w:rsidR="00EB2265" w:rsidRPr="00EB2265" w:rsidRDefault="00EB2265">
    <w:pPr>
      <w:pStyle w:val="FSHRub1"/>
    </w:pPr>
    <w:r w:rsidRPr="00EB2265">
      <w:t>Motion till riksdagen</w:t>
    </w:r>
    <w:r w:rsidRPr="00EB2265">
      <w:br/>
    </w:r>
    <w:r w:rsidRPr="00EB2265">
      <w:fldChar w:fldCharType="begin" w:fldLock="1"/>
    </w:r>
    <w:r w:rsidRPr="00EB2265">
      <w:instrText xml:space="preserve"> DOCPROPERTY "YearUser" *\charformat </w:instrText>
    </w:r>
    <w:r w:rsidRPr="00EB2265">
      <w:fldChar w:fldCharType="separate"/>
    </w:r>
    <w:r w:rsidRPr="00EB2265">
      <w:t>2008/09</w:t>
    </w:r>
    <w:r w:rsidRPr="00EB2265">
      <w:fldChar w:fldCharType="end"/>
    </w:r>
    <w:r w:rsidRPr="00EB2265">
      <w:t>:</w:t>
    </w:r>
    <w:r w:rsidRPr="00EB2265">
      <w:fldChar w:fldCharType="begin" w:fldLock="1"/>
    </w:r>
    <w:r w:rsidRPr="00EB2265">
      <w:instrText xml:space="preserve"> DOCPROPERTY "Motionsnummer" *\charformat </w:instrText>
    </w:r>
    <w:r w:rsidRPr="00EB2265">
      <w:fldChar w:fldCharType="separate"/>
    </w:r>
    <w:r w:rsidRPr="00EB2265">
      <w:t>Sk247</w:t>
    </w:r>
    <w:r w:rsidRPr="00EB2265">
      <w:fldChar w:fldCharType="end"/>
    </w:r>
  </w:p>
  <w:p w:rsidR="00EB2265" w:rsidRPr="00EB2265" w:rsidRDefault="00EB2265">
    <w:pPr>
      <w:pStyle w:val="FSHNormalS5"/>
    </w:pPr>
    <w:r w:rsidRPr="00EB2265">
      <w:fldChar w:fldCharType="begin" w:fldLock="1"/>
    </w:r>
    <w:r w:rsidRPr="00EB2265">
      <w:instrText xml:space="preserve"> DOCPROPERTY "MotionarText" *\charformat </w:instrText>
    </w:r>
    <w:r w:rsidRPr="00EB2265">
      <w:fldChar w:fldCharType="separate"/>
    </w:r>
    <w:r w:rsidRPr="00EB2265">
      <w:t>av Elisabeth Svantesson (m)</w:t>
    </w:r>
    <w:r w:rsidRPr="00EB2265">
      <w:fldChar w:fldCharType="end"/>
    </w:r>
    <w:r w:rsidRPr="00EB2265">
      <w:br/>
    </w:r>
    <w:r w:rsidRPr="00EB2265">
      <w:fldChar w:fldCharType="begin" w:fldLock="1"/>
    </w:r>
    <w:r w:rsidRPr="00EB2265">
      <w:instrText xml:space="preserve"> DOCPROPERTY "SvarFrasKort" *\charformat </w:instrText>
    </w:r>
    <w:r w:rsidRPr="00EB2265">
      <w:fldChar w:fldCharType="end"/>
    </w:r>
  </w:p>
  <w:p w:rsidR="00EB2265" w:rsidRPr="00EB2265" w:rsidRDefault="00EB2265">
    <w:pPr>
      <w:pStyle w:val="FSHTitel"/>
    </w:pPr>
    <w:r w:rsidRPr="00EB2265">
      <w:fldChar w:fldCharType="begin" w:fldLock="1"/>
    </w:r>
    <w:r w:rsidRPr="00EB2265">
      <w:instrText xml:space="preserve"> DOCPROPERTY</w:instrText>
    </w:r>
    <w:r w:rsidRPr="00EB2265">
      <w:rPr>
        <w:sz w:val="18"/>
      </w:rPr>
      <w:instrText xml:space="preserve"> "RubrikSvar" *\charformat </w:instrText>
    </w:r>
    <w:r w:rsidRPr="00EB2265">
      <w:fldChar w:fldCharType="separate"/>
    </w:r>
    <w:r w:rsidRPr="00EB2265">
      <w:t>Fåmansbolagsreglerna</w:t>
    </w:r>
    <w:r w:rsidRPr="00EB2265">
      <w:fldChar w:fldCharType="end"/>
    </w:r>
  </w:p>
  <w:p w:rsidR="00EB2265" w:rsidRPr="00EB2265" w:rsidRDefault="00EB2265">
    <w:pPr>
      <w:pStyle w:val="Normal00"/>
    </w:pPr>
  </w:p>
  <w:p w:rsidR="00EB2265" w:rsidRPr="00EB2265" w:rsidRDefault="00EB22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0620B"/>
    <w:multiLevelType w:val="hybridMultilevel"/>
    <w:tmpl w:val="F988912C"/>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3045184">
    <w:abstractNumId w:val="8"/>
  </w:num>
  <w:num w:numId="2" w16cid:durableId="544487074">
    <w:abstractNumId w:val="9"/>
  </w:num>
  <w:num w:numId="3" w16cid:durableId="544564418">
    <w:abstractNumId w:val="8"/>
  </w:num>
  <w:num w:numId="4" w16cid:durableId="620264687">
    <w:abstractNumId w:val="9"/>
  </w:num>
  <w:num w:numId="5" w16cid:durableId="537549756">
    <w:abstractNumId w:val="14"/>
  </w:num>
  <w:num w:numId="6" w16cid:durableId="68500165">
    <w:abstractNumId w:val="10"/>
  </w:num>
  <w:num w:numId="7" w16cid:durableId="1660427501">
    <w:abstractNumId w:val="12"/>
  </w:num>
  <w:num w:numId="8" w16cid:durableId="1961062235">
    <w:abstractNumId w:val="13"/>
  </w:num>
  <w:num w:numId="9" w16cid:durableId="1416707482">
    <w:abstractNumId w:val="8"/>
  </w:num>
  <w:num w:numId="10" w16cid:durableId="1794709977">
    <w:abstractNumId w:val="3"/>
  </w:num>
  <w:num w:numId="11" w16cid:durableId="1439108124">
    <w:abstractNumId w:val="2"/>
  </w:num>
  <w:num w:numId="12" w16cid:durableId="1320572999">
    <w:abstractNumId w:val="1"/>
  </w:num>
  <w:num w:numId="13" w16cid:durableId="1722049777">
    <w:abstractNumId w:val="0"/>
  </w:num>
  <w:num w:numId="14" w16cid:durableId="1350718159">
    <w:abstractNumId w:val="9"/>
  </w:num>
  <w:num w:numId="15" w16cid:durableId="218633082">
    <w:abstractNumId w:val="7"/>
  </w:num>
  <w:num w:numId="16" w16cid:durableId="1593468839">
    <w:abstractNumId w:val="6"/>
  </w:num>
  <w:num w:numId="17" w16cid:durableId="1074280039">
    <w:abstractNumId w:val="5"/>
  </w:num>
  <w:num w:numId="18" w16cid:durableId="1559705517">
    <w:abstractNumId w:val="4"/>
  </w:num>
  <w:num w:numId="19" w16cid:durableId="654798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
  </w:docVars>
  <w:rsids>
    <w:rsidRoot w:val="0060698E"/>
    <w:rsid w:val="0060698E"/>
    <w:rsid w:val="00EB22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BC793F1-8B4C-49BF-9737-FC9B3002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1265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m1295</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m1295</dc:title>
  <dc:subject>m1295</dc:subject>
  <dc:creator>Riksdagen</dc:creator>
  <cp:keywords>Riksdagen</cp:keywords>
  <dc:description>TKG-ktrl, MSMQ4mb, PersReg-Distribution mm b-&gt;ny fplogga</dc:description>
  <cp:lastModifiedBy>Lars Brink</cp:lastModifiedBy>
  <cp:revision>2</cp:revision>
  <cp:lastPrinted>2008-12-18T09:55:00Z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20082009000000000109000012950069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20082009000000000109000012950069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{7C5E4B8C-BB2E-4059-BE9F-87AA801FE636}</vt:lpwstr>
  </property>
  <property fmtid="{D5CDD505-2E9C-101B-9397-08002B2CF9AE}" pid="53" name="Överföringar">
    <vt:i4>0</vt:i4>
  </property>
  <property fmtid="{D5CDD505-2E9C-101B-9397-08002B2CF9AE}" pid="54" name="Checksum">
    <vt:lpwstr>*1019980301907*</vt:lpwstr>
  </property>
  <property fmtid="{D5CDD505-2E9C-101B-9397-08002B2CF9AE}" pid="55" name="skuggnummer">
    <vt:lpwstr>789</vt:lpwstr>
  </property>
  <property fmtid="{D5CDD505-2E9C-101B-9397-08002B2CF9AE}" pid="56" name="urixVersion">
    <vt:lpwstr>3.2.0.8</vt:lpwstr>
  </property>
  <property fmtid="{D5CDD505-2E9C-101B-9397-08002B2CF9AE}" pid="57" name="urixOrigin">
    <vt:lpwstr>090401 17:53:36.987</vt:lpwstr>
  </property>
  <property fmtid="{D5CDD505-2E9C-101B-9397-08002B2CF9AE}" pid="58" name="urixGuid">
    <vt:lpwstr>{24B66B4A-2BC8-4BD5-86E7-D499EA0A21BA}</vt:lpwstr>
  </property>
</Properties>
</file>