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213"/>
      </w:tblGrid>
      <w:tr w:rsidR="0092182F">
        <w:tc>
          <w:tcPr>
            <w:tcW w:w="2268" w:type="dxa"/>
          </w:tcPr>
          <w:p w:rsidR="0092182F" w:rsidRDefault="0092182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92182F" w:rsidRDefault="0092182F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2182F">
        <w:tc>
          <w:tcPr>
            <w:tcW w:w="2268" w:type="dxa"/>
          </w:tcPr>
          <w:p w:rsidR="0092182F" w:rsidRDefault="0092182F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92182F" w:rsidRDefault="0092182F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92182F">
        <w:trPr>
          <w:trHeight w:val="343"/>
        </w:trPr>
        <w:tc>
          <w:tcPr>
            <w:tcW w:w="3402" w:type="dxa"/>
            <w:gridSpan w:val="2"/>
          </w:tcPr>
          <w:p w:rsidR="0092182F" w:rsidRDefault="0092182F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92182F" w:rsidRDefault="0092182F">
            <w:pPr>
              <w:framePr w:w="4400" w:h="1644" w:wrap="notBeside" w:vAnchor="page" w:hAnchor="page" w:x="6573" w:y="721"/>
            </w:pPr>
          </w:p>
        </w:tc>
      </w:tr>
      <w:tr w:rsidR="0092182F">
        <w:tc>
          <w:tcPr>
            <w:tcW w:w="2268" w:type="dxa"/>
          </w:tcPr>
          <w:p w:rsidR="0092182F" w:rsidRDefault="0092182F">
            <w:pPr>
              <w:framePr w:w="4400" w:h="1644" w:wrap="notBeside" w:vAnchor="page" w:hAnchor="page" w:x="6573" w:y="721"/>
            </w:pPr>
            <w:r>
              <w:t>2013-01-10</w:t>
            </w: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92182F" w:rsidRDefault="0092182F">
            <w:pPr>
              <w:framePr w:w="4400" w:h="1644" w:wrap="notBeside" w:vAnchor="page" w:hAnchor="page" w:x="6573" w:y="721"/>
            </w:pPr>
          </w:p>
        </w:tc>
      </w:tr>
      <w:tr w:rsidR="0092182F">
        <w:tc>
          <w:tcPr>
            <w:tcW w:w="2268" w:type="dxa"/>
          </w:tcPr>
          <w:p w:rsidR="0092182F" w:rsidRDefault="0092182F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92182F" w:rsidRDefault="0092182F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92182F">
        <w:trPr>
          <w:trHeight w:val="2400"/>
        </w:trPr>
        <w:tc>
          <w:tcPr>
            <w:tcW w:w="4911" w:type="dxa"/>
          </w:tcPr>
          <w:p w:rsidR="0092182F" w:rsidRDefault="009218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:rsidR="0092182F" w:rsidRDefault="0092182F">
            <w:pPr>
              <w:pStyle w:val="Avsndare"/>
              <w:framePr w:h="2483" w:wrap="notBeside" w:x="1504"/>
            </w:pPr>
          </w:p>
          <w:p w:rsidR="0092182F" w:rsidRDefault="0092182F">
            <w:pPr>
              <w:pStyle w:val="Avsndare"/>
              <w:framePr w:h="2483" w:wrap="notBeside" w:x="1504"/>
            </w:pPr>
            <w:r>
              <w:t>EU-kansliet</w:t>
            </w:r>
          </w:p>
          <w:p w:rsidR="0092182F" w:rsidRDefault="0092182F">
            <w:pPr>
              <w:pStyle w:val="Avsndare"/>
              <w:framePr w:h="2483" w:wrap="notBeside" w:x="1504"/>
            </w:pPr>
          </w:p>
          <w:p w:rsidR="0092182F" w:rsidRDefault="0092182F">
            <w:pPr>
              <w:pStyle w:val="Avsndare"/>
              <w:framePr w:h="2483" w:wrap="notBeside" w:x="1504"/>
            </w:pPr>
          </w:p>
          <w:p w:rsidR="0092182F" w:rsidRDefault="0092182F">
            <w:pPr>
              <w:pStyle w:val="Avsndare"/>
              <w:framePr w:h="2483" w:wrap="notBeside" w:x="1504"/>
            </w:pPr>
          </w:p>
          <w:p w:rsidR="0092182F" w:rsidRDefault="009218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:rsidR="0092182F" w:rsidRDefault="0092182F">
      <w:pPr>
        <w:framePr w:w="4400" w:h="2523" w:wrap="notBeside" w:vAnchor="page" w:hAnchor="page" w:x="6453" w:y="2445"/>
        <w:ind w:left="142"/>
      </w:pPr>
    </w:p>
    <w:p w:rsidR="0092182F" w:rsidRDefault="0092182F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1" w:name="_Toc67391946"/>
      <w:bookmarkStart w:id="2" w:name="_Toc70473239"/>
      <w:r>
        <w:rPr>
          <w:rFonts w:cs="Arial"/>
          <w:sz w:val="28"/>
        </w:rPr>
        <w:t>Troliga A-punkter inför kommande rådsmöten som godkändes vid Coreper II och förväntas godkännas vid Coreper I</w:t>
      </w:r>
      <w:bookmarkEnd w:id="1"/>
      <w:bookmarkEnd w:id="2"/>
      <w:r>
        <w:rPr>
          <w:rFonts w:cs="Arial"/>
          <w:sz w:val="28"/>
        </w:rPr>
        <w:t xml:space="preserve"> vecka 2.</w:t>
      </w:r>
    </w:p>
    <w:p w:rsidR="0092182F" w:rsidRDefault="0092182F" w:rsidP="00F45054">
      <w:pPr>
        <w:pStyle w:val="BodyText"/>
      </w:pPr>
    </w:p>
    <w:p w:rsidR="0092182F" w:rsidRDefault="0092182F" w:rsidP="00F45054">
      <w:pPr>
        <w:pStyle w:val="BodyText"/>
      </w:pPr>
      <w:r>
        <w:t xml:space="preserve">Överlämnas för skriftligt samråd vecka 2, till fredagen den 11 januari 2013, </w:t>
      </w:r>
    </w:p>
    <w:p w:rsidR="0092182F" w:rsidRDefault="0092182F" w:rsidP="00F45054">
      <w:pPr>
        <w:pStyle w:val="BodyText"/>
      </w:pPr>
      <w:r>
        <w:t>kl 14.00.</w:t>
      </w:r>
    </w:p>
    <w:p w:rsidR="0092182F" w:rsidRDefault="0092182F">
      <w:pPr>
        <w:spacing w:line="240" w:lineRule="auto"/>
        <w:rPr>
          <w:rFonts w:ascii="Garamond" w:hAnsi="Garamond"/>
        </w:rPr>
      </w:pPr>
      <w:r>
        <w:br w:type="page"/>
      </w:r>
    </w:p>
    <w:p w:rsidR="0092182F" w:rsidRPr="00F45054" w:rsidRDefault="0092182F" w:rsidP="00F45054">
      <w:pPr>
        <w:pStyle w:val="BodyText"/>
      </w:pPr>
    </w:p>
    <w:p w:rsidR="0092182F" w:rsidRDefault="0092182F">
      <w:pPr>
        <w:pStyle w:val="RKnormal"/>
        <w:ind w:left="0"/>
        <w:rPr>
          <w:b/>
          <w:bCs/>
        </w:rPr>
      </w:pPr>
      <w:bookmarkStart w:id="3" w:name="_Toc31176651"/>
      <w:bookmarkStart w:id="4" w:name="_Toc33517460"/>
      <w:bookmarkStart w:id="5" w:name="_Toc37754403"/>
      <w:bookmarkStart w:id="6" w:name="_Toc40856217"/>
      <w:bookmarkStart w:id="7" w:name="_Toc46314026"/>
      <w:bookmarkStart w:id="8" w:name="_Toc53477857"/>
      <w:bookmarkStart w:id="9" w:name="_Toc56584632"/>
      <w:bookmarkStart w:id="10" w:name="_Toc58313040"/>
      <w:bookmarkStart w:id="11" w:name="_Toc62632328"/>
      <w:bookmarkStart w:id="12" w:name="_Toc65054164"/>
      <w:bookmarkStart w:id="13" w:name="_Toc67391947"/>
      <w:bookmarkStart w:id="14" w:name="_Toc70473240"/>
      <w:bookmarkStart w:id="15" w:name="_Toc72290257"/>
      <w:bookmarkStart w:id="16" w:name="_Toc73258531"/>
    </w:p>
    <w:p w:rsidR="0092182F" w:rsidRDefault="0092182F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</w:instrText>
      </w:r>
      <w:r>
        <w:rPr>
          <w:b w:val="0"/>
          <w:bCs w:val="0"/>
        </w:rPr>
        <w:fldChar w:fldCharType="separate"/>
      </w:r>
      <w:hyperlink w:anchor="_Toc345569085" w:history="1">
        <w:r w:rsidRPr="00780EDD">
          <w:rPr>
            <w:rStyle w:val="Hyperlink"/>
            <w:noProof/>
          </w:rPr>
          <w:t>Frågor som lösts i förberedande instanser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_Toc345569085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182F" w:rsidRDefault="0092182F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45569086" w:history="1">
        <w:r w:rsidRPr="00780EDD">
          <w:rPr>
            <w:rStyle w:val="Hyperlink"/>
            <w:noProof/>
          </w:rPr>
          <w:t>Troliga A-punkter inför kommande rådsmöten som godkändes vid Coreper II 2013-01-08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_Toc345569086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182F" w:rsidRDefault="0092182F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45569087" w:history="1">
        <w:r w:rsidRPr="00780EDD">
          <w:rPr>
            <w:rStyle w:val="Hyperlink"/>
            <w:noProof/>
          </w:rPr>
          <w:t>1. Draft design of Belgian commemorative euro coin commemorating the centenary of the cycling road race "Le Tour des Flandres"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_Toc345569087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182F" w:rsidRDefault="0092182F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45569088" w:history="1">
        <w:r w:rsidRPr="00780EDD">
          <w:rPr>
            <w:rStyle w:val="Hyperlink"/>
            <w:noProof/>
          </w:rPr>
          <w:t>2. New draft national design of Slovak commemorative euro coin commemorating the 1150th anniversary of the advent of the Mission of Constantine and Methodius to the Great Moravia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_Toc345569088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2182F" w:rsidRDefault="0092182F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45569089" w:history="1">
        <w:r w:rsidRPr="00780EDD">
          <w:rPr>
            <w:rStyle w:val="Hyperlink"/>
            <w:noProof/>
          </w:rPr>
          <w:t>Troliga A-punkter inför kommande rådsmöten som förväntas godkännas vid Coreper I 2013-01-11.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_Toc345569089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2182F" w:rsidRDefault="0092182F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45569090" w:history="1">
        <w:r w:rsidRPr="00780EDD">
          <w:rPr>
            <w:rStyle w:val="Hyperlink"/>
            <w:noProof/>
          </w:rPr>
          <w:t>3. Replies to written questions put to the Council by Members of the European Parliament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_Toc345569090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2182F" w:rsidRDefault="0092182F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45569091" w:history="1">
        <w:r w:rsidRPr="00780EDD">
          <w:rPr>
            <w:rStyle w:val="Hyperlink"/>
            <w:noProof/>
          </w:rPr>
          <w:t>4. Case before the Court of First Instance Case T-458/12 (Mouvement pour les droits et le respect des générations futures v Commission) = Information note for Permanent Representatives Committee (Part 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_Toc345569091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2182F" w:rsidRDefault="0092182F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45569092" w:history="1">
        <w:r w:rsidRPr="00780EDD">
          <w:rPr>
            <w:rStyle w:val="Hyperlink"/>
            <w:noProof/>
          </w:rPr>
          <w:t>5. Working parties and committees held in Ireland (1st semester 2013) = Information note for the Permanent Representatives Committee (Part 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_Toc345569092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2182F" w:rsidRDefault="0092182F">
      <w:pPr>
        <w:pStyle w:val="RKnormal"/>
        <w:ind w:left="0"/>
        <w:rPr>
          <w:b/>
          <w:bCs/>
        </w:rPr>
      </w:pPr>
      <w:r>
        <w:rPr>
          <w:b/>
          <w:bCs/>
        </w:rPr>
        <w:fldChar w:fldCharType="end"/>
      </w:r>
    </w:p>
    <w:p w:rsidR="0092182F" w:rsidRDefault="0092182F">
      <w:pPr>
        <w:pStyle w:val="Heading1"/>
        <w:tabs>
          <w:tab w:val="clear" w:pos="1134"/>
          <w:tab w:val="left" w:pos="0"/>
        </w:tabs>
      </w:pPr>
      <w:r>
        <w:br w:type="page"/>
      </w:r>
      <w:bookmarkStart w:id="17" w:name="_Toc74025454"/>
      <w:bookmarkStart w:id="18" w:name="_Toc74369297"/>
      <w:bookmarkStart w:id="19" w:name="_Toc76374079"/>
      <w:bookmarkStart w:id="20" w:name="_Toc76376804"/>
      <w:bookmarkStart w:id="21" w:name="_Toc83178390"/>
      <w:bookmarkStart w:id="22" w:name="_Toc83791009"/>
      <w:bookmarkStart w:id="23" w:name="_Toc84329441"/>
      <w:bookmarkStart w:id="24" w:name="_Toc85613233"/>
      <w:bookmarkStart w:id="25" w:name="_Toc86487557"/>
      <w:bookmarkStart w:id="26" w:name="_Toc88295701"/>
      <w:bookmarkStart w:id="27" w:name="_Toc89243342"/>
      <w:bookmarkStart w:id="28" w:name="_Toc89773921"/>
      <w:bookmarkStart w:id="29" w:name="_Toc93308035"/>
      <w:bookmarkStart w:id="30" w:name="_Toc93311799"/>
      <w:bookmarkStart w:id="31" w:name="_Toc93482645"/>
      <w:bookmarkStart w:id="32" w:name="_Toc93991172"/>
      <w:bookmarkStart w:id="33" w:name="_Toc95646802"/>
      <w:bookmarkStart w:id="34" w:name="_Toc97111910"/>
      <w:bookmarkStart w:id="35" w:name="_Toc100567622"/>
      <w:bookmarkStart w:id="36" w:name="_Toc100653979"/>
      <w:bookmarkStart w:id="37" w:name="_Toc100733908"/>
      <w:bookmarkStart w:id="38" w:name="_Toc101081836"/>
      <w:bookmarkStart w:id="39" w:name="_Toc101236322"/>
      <w:bookmarkStart w:id="40" w:name="_Toc102539196"/>
      <w:bookmarkStart w:id="41" w:name="_Toc107297188"/>
      <w:bookmarkStart w:id="42" w:name="_Toc108420766"/>
      <w:bookmarkStart w:id="43" w:name="_Toc113358330"/>
      <w:bookmarkStart w:id="44" w:name="_Toc113951872"/>
      <w:bookmarkStart w:id="45" w:name="_Toc114548315"/>
      <w:bookmarkStart w:id="46" w:name="_Toc115232899"/>
      <w:bookmarkStart w:id="47" w:name="_Toc116372909"/>
      <w:bookmarkStart w:id="48" w:name="_Toc117061714"/>
      <w:bookmarkStart w:id="49" w:name="_Toc119487774"/>
      <w:bookmarkStart w:id="50" w:name="_Toc120606911"/>
      <w:bookmarkStart w:id="51" w:name="_Toc122429206"/>
      <w:bookmarkStart w:id="52" w:name="_Toc127322523"/>
      <w:bookmarkStart w:id="53" w:name="_Toc129590765"/>
      <w:bookmarkStart w:id="54" w:name="_Toc345569085"/>
      <w:r>
        <w:t>Frågor som lösts i förberedande instanser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92182F" w:rsidRDefault="0092182F">
      <w:pPr>
        <w:tabs>
          <w:tab w:val="left" w:pos="1843"/>
        </w:tabs>
      </w:pPr>
      <w:r>
        <w:t xml:space="preserve">Nedan återges en förteckning över de frågor som lösts i förberedande instanser. Dessa frågor kommer att eller har presenterats på någon av de officiella listor med A-punkter från rådssekretariatet. Vissa A-punkter föranleder inga annoteringar. </w:t>
      </w:r>
    </w:p>
    <w:p w:rsidR="0092182F" w:rsidRDefault="0092182F">
      <w:pPr>
        <w:tabs>
          <w:tab w:val="left" w:pos="1843"/>
        </w:tabs>
      </w:pPr>
    </w:p>
    <w:p w:rsidR="0092182F" w:rsidRDefault="0092182F">
      <w:pPr>
        <w:tabs>
          <w:tab w:val="left" w:pos="1843"/>
        </w:tabs>
      </w:pPr>
    </w:p>
    <w:p w:rsidR="0092182F" w:rsidRDefault="0092182F" w:rsidP="00E75ABD">
      <w:pPr>
        <w:pStyle w:val="Heading1"/>
      </w:pPr>
      <w:bookmarkStart w:id="55" w:name="_Toc345569086"/>
      <w:r>
        <w:t>Troliga A-punkter inför kommande rådsmöten som godkändes vid Coreper II 2013-01-08</w:t>
      </w:r>
      <w:bookmarkEnd w:id="55"/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  <w:r>
        <w:t xml:space="preserve"> </w:t>
      </w:r>
    </w:p>
    <w:p w:rsidR="0092182F" w:rsidRPr="00AC51C3" w:rsidRDefault="0092182F" w:rsidP="00AC51C3">
      <w:pPr>
        <w:pStyle w:val="Heading2"/>
      </w:pPr>
      <w:bookmarkStart w:id="56" w:name="_Toc345569087"/>
      <w:r>
        <w:t>1. Draft design of Belgian commemorative euro coin commemorating the centenary of the cycling road race "Le Tour des Flandres"</w:t>
      </w:r>
      <w:bookmarkEnd w:id="56"/>
    </w:p>
    <w:p w:rsidR="0092182F" w:rsidRPr="00AC51C3" w:rsidRDefault="0092182F" w:rsidP="00AC51C3">
      <w:r>
        <w:t>17507/12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Ansvarigt departement: Finansdepartementet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Ansvarigt statsråd: Peter Norman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Godkänd av Coreper II den 8 januari 2013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Default="0092182F" w:rsidP="00F45054">
      <w:r>
        <w:t xml:space="preserve">Föranleder ingen annotering. </w:t>
      </w:r>
    </w:p>
    <w:p w:rsidR="0092182F" w:rsidRPr="00AC51C3" w:rsidRDefault="0092182F" w:rsidP="00AC51C3">
      <w:pPr>
        <w:pStyle w:val="Heading2"/>
      </w:pPr>
      <w:bookmarkStart w:id="57" w:name="_Toc345569088"/>
      <w:r>
        <w:t>2. New draft national design of Slovak commemorative euro coin commemorating the 1150th anniversary of the advent of the Mission of Constantine and Methodius to the Great Moravia</w:t>
      </w:r>
      <w:bookmarkEnd w:id="57"/>
    </w:p>
    <w:p w:rsidR="0092182F" w:rsidRPr="00AC51C3" w:rsidRDefault="0092182F" w:rsidP="00AC51C3">
      <w:r>
        <w:t>17548/12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Ansvarigt departement: Finansdepartementet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Ansvarigt statsråd: Peter Norman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Godkänd av Coreper II den 8 januari 2013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Föranledering ingen annotering.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  <w:r>
        <w:t xml:space="preserve"> </w:t>
      </w:r>
    </w:p>
    <w:p w:rsidR="0092182F" w:rsidRDefault="0092182F" w:rsidP="00E75ABD">
      <w:pPr>
        <w:pStyle w:val="Heading1"/>
      </w:pPr>
      <w:bookmarkStart w:id="58" w:name="_Toc345569089"/>
      <w:r>
        <w:t>Troliga A-punkter inför kommande rådsmöten som förväntas godkännas vid Coreper I 2013-01-11.</w:t>
      </w:r>
      <w:bookmarkEnd w:id="58"/>
    </w:p>
    <w:p w:rsidR="0092182F" w:rsidRDefault="0092182F" w:rsidP="00AC51C3">
      <w:pPr>
        <w:pStyle w:val="Heading2"/>
      </w:pPr>
      <w:bookmarkStart w:id="59" w:name="_Toc345569090"/>
      <w:r>
        <w:t>3. Replies to written questions put to the Council by Members of the European Parliament</w:t>
      </w:r>
      <w:bookmarkEnd w:id="59"/>
      <w:r>
        <w:t xml:space="preserve"> </w:t>
      </w:r>
    </w:p>
    <w:p w:rsidR="0092182F" w:rsidRPr="00E75ABD" w:rsidRDefault="0092182F" w:rsidP="00E75ABD">
      <w:r w:rsidRPr="00E75ABD">
        <w:t>(a) n° E-009282/2012 put by Nuno Melo "Problems detected in a major</w:t>
      </w:r>
      <w:r>
        <w:t>ity of European nuclear plants"</w:t>
      </w:r>
      <w:r w:rsidRPr="00E75ABD">
        <w:t xml:space="preserve"> (b) n° E-009379/2012 put by Georgios Toussas "Escalating aggression of the Israeli State t</w:t>
      </w:r>
      <w:r>
        <w:t xml:space="preserve">owards the Palestinian people" </w:t>
      </w:r>
      <w:r w:rsidRPr="00E75ABD">
        <w:t>(c) n° E-009890/2012 put by Ramon Tremosa i Balcells "Cosmetic products"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17995/12, 17912/12, 17625/12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Ansvarigt departement: Statsrådsberedningen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Ansvarigt statsråd: Birgitta Ohlsson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E75ABD">
      <w:r>
        <w:t>Förväntas godkännas av Coreper I den 11 januari 2013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Default="0092182F" w:rsidP="00E75ABD">
      <w:r>
        <w:t xml:space="preserve">Föranleder ingen annotering. </w:t>
      </w:r>
    </w:p>
    <w:p w:rsidR="0092182F" w:rsidRPr="00AC51C3" w:rsidRDefault="0092182F" w:rsidP="00AC51C3">
      <w:pPr>
        <w:pStyle w:val="Heading2"/>
      </w:pPr>
      <w:bookmarkStart w:id="60" w:name="_Toc345569091"/>
      <w:r>
        <w:t>4. Case before the Court of First Instance Case T-458/12 (Mouvement pour les droits et le respect des générations futures v Commission) = Information note for Permanent Representatives Committee (Part 1)</w:t>
      </w:r>
      <w:bookmarkEnd w:id="60"/>
    </w:p>
    <w:p w:rsidR="0092182F" w:rsidRPr="00AC51C3" w:rsidRDefault="0092182F" w:rsidP="00AC51C3">
      <w:r>
        <w:t>18106/12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Ansvarigt departement: Utrikesdepartementet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Ansvarigt statsråd: Birgitta Ohlsson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E75ABD">
      <w:r>
        <w:t>Förväntas godkännas av Coreper I den 11 januari 2013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Default="0092182F" w:rsidP="00E75ABD">
      <w:r>
        <w:t xml:space="preserve">Föranleder ingen annotering </w:t>
      </w:r>
    </w:p>
    <w:p w:rsidR="0092182F" w:rsidRDefault="0092182F" w:rsidP="00E75ABD">
      <w:pPr>
        <w:pStyle w:val="RKnormal"/>
        <w:rPr>
          <w:rFonts w:ascii="Arial" w:hAnsi="Arial" w:cs="Arial"/>
          <w:kern w:val="28"/>
        </w:rPr>
      </w:pPr>
      <w:r>
        <w:br w:type="page"/>
      </w:r>
    </w:p>
    <w:p w:rsidR="0092182F" w:rsidRPr="00AC51C3" w:rsidRDefault="0092182F" w:rsidP="00AC51C3">
      <w:pPr>
        <w:pStyle w:val="Heading2"/>
      </w:pPr>
      <w:bookmarkStart w:id="61" w:name="_Toc345569092"/>
      <w:r>
        <w:t>5. Working parties and committees held in Ireland (1st semester 2013) = Information note for the Permanent Representatives Committee (Part 1)</w:t>
      </w:r>
      <w:bookmarkEnd w:id="61"/>
    </w:p>
    <w:p w:rsidR="0092182F" w:rsidRPr="00AC51C3" w:rsidRDefault="0092182F" w:rsidP="00AC51C3">
      <w:r>
        <w:t>5034/12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Ansvarigt departement: Statsrådsberedningen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Ansvarigt statsråd: Birgitta Ohlsson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p w:rsidR="0092182F" w:rsidRPr="00AC51C3" w:rsidRDefault="0092182F" w:rsidP="00AC51C3">
      <w:r>
        <w:t>Förväntas godkännas av Coreper I den 11 januari 2013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  <w:r>
        <w:t xml:space="preserve"> </w:t>
      </w:r>
    </w:p>
    <w:p w:rsidR="0092182F" w:rsidRPr="00910D2C" w:rsidRDefault="0092182F" w:rsidP="00910D2C">
      <w:r w:rsidRPr="00910D2C">
        <w:rPr>
          <w:bCs/>
        </w:rPr>
        <w:t>Avsikt med behandlingen i rådet:</w:t>
      </w:r>
      <w:r w:rsidRPr="00910D2C">
        <w:t xml:space="preserve"> </w:t>
      </w:r>
    </w:p>
    <w:p w:rsidR="0092182F" w:rsidRDefault="0092182F" w:rsidP="00910D2C">
      <w:r>
        <w:t>Avsikten med behandlingen i rådet är att informera om vilka rådsarbetsgruppsmöten och kommittémöten som äger rum på Irland under det irländska ordförandeskapet.</w:t>
      </w:r>
    </w:p>
    <w:p w:rsidR="0092182F" w:rsidRDefault="0092182F" w:rsidP="00910D2C"/>
    <w:p w:rsidR="0092182F" w:rsidRPr="00910D2C" w:rsidRDefault="0092182F" w:rsidP="00910D2C">
      <w:r w:rsidRPr="00910D2C">
        <w:rPr>
          <w:bCs/>
        </w:rPr>
        <w:t>Hur regeringen ställer sig till den blivande A-punkten:</w:t>
      </w:r>
      <w:r w:rsidRPr="00910D2C">
        <w:t xml:space="preserve"> </w:t>
      </w:r>
    </w:p>
    <w:p w:rsidR="0092182F" w:rsidRDefault="0092182F" w:rsidP="00910D2C">
      <w:r>
        <w:t>Regeringen avser att rösta ja till att rådet godkänner att angivna möten för rådsarbetsgrupper och kommittéer äger rum på Irland.</w:t>
      </w:r>
    </w:p>
    <w:p w:rsidR="0092182F" w:rsidRDefault="0092182F" w:rsidP="00910D2C"/>
    <w:p w:rsidR="0092182F" w:rsidRPr="00910D2C" w:rsidRDefault="0092182F" w:rsidP="00910D2C">
      <w:r w:rsidRPr="00910D2C">
        <w:rPr>
          <w:bCs/>
        </w:rPr>
        <w:t>Bakgrund:</w:t>
      </w:r>
      <w:r w:rsidRPr="00910D2C">
        <w:t xml:space="preserve">  </w:t>
      </w:r>
    </w:p>
    <w:p w:rsidR="0092182F" w:rsidRDefault="0092182F" w:rsidP="00910D2C">
      <w:r>
        <w:t>15 möten med rådsarbetsgrupperna och kommittéerna kommer att äga rum på Irland under det irländska ordförandeskapet. Mötena äger rum under perioden mars-juni 2013 och alla utom två möten förläggs till Dublin.</w:t>
      </w:r>
    </w:p>
    <w:p w:rsidR="0092182F" w:rsidRDefault="0092182F">
      <w:pPr>
        <w:pStyle w:val="RKnormal"/>
        <w:tabs>
          <w:tab w:val="clear" w:pos="1843"/>
          <w:tab w:val="left" w:pos="0"/>
        </w:tabs>
        <w:ind w:left="0"/>
      </w:pPr>
    </w:p>
    <w:sectPr w:rsidR="0092182F" w:rsidSect="003C6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3119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2F" w:rsidRDefault="0092182F">
      <w:r>
        <w:separator/>
      </w:r>
    </w:p>
  </w:endnote>
  <w:endnote w:type="continuationSeparator" w:id="0">
    <w:p w:rsidR="0092182F" w:rsidRDefault="00921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2F" w:rsidRDefault="0092182F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5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92182F" w:rsidRDefault="009218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2F" w:rsidRDefault="0092182F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5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92182F" w:rsidRDefault="0092182F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2F" w:rsidRDefault="009218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2F" w:rsidRDefault="0092182F">
      <w:r>
        <w:separator/>
      </w:r>
    </w:p>
  </w:footnote>
  <w:footnote w:type="continuationSeparator" w:id="0">
    <w:p w:rsidR="0092182F" w:rsidRDefault="00921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2F" w:rsidRDefault="0092182F">
    <w:pPr>
      <w:pStyle w:val="Header"/>
      <w:framePr w:wrap="around" w:vAnchor="text" w:hAnchor="margin" w:xAlign="right" w:y="1"/>
      <w:rPr>
        <w:rStyle w:val="PageNumber"/>
      </w:rPr>
    </w:pPr>
  </w:p>
  <w:p w:rsidR="0092182F" w:rsidRDefault="0092182F">
    <w:pPr>
      <w:pStyle w:val="Header"/>
      <w:ind w:right="360"/>
    </w:pPr>
  </w:p>
  <w:p w:rsidR="0092182F" w:rsidRDefault="0092182F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2F" w:rsidRDefault="0092182F">
    <w:pPr>
      <w:framePr w:w="2948" w:h="1321" w:hRule="exact" w:wrap="notBeside" w:vAnchor="page" w:hAnchor="page" w:x="1362" w:y="653"/>
    </w:pPr>
    <w:r w:rsidRPr="00563054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.75pt;visibility:visible">
          <v:imagedata r:id="rId1" o:title=""/>
        </v:shape>
      </w:pict>
    </w:r>
  </w:p>
  <w:p w:rsidR="0092182F" w:rsidRDefault="0092182F">
    <w:pPr>
      <w:pStyle w:val="Header"/>
    </w:pPr>
  </w:p>
  <w:p w:rsidR="0092182F" w:rsidRDefault="0092182F">
    <w:pPr>
      <w:pStyle w:val="Header"/>
      <w:ind w:right="360"/>
    </w:pPr>
  </w:p>
  <w:p w:rsidR="0092182F" w:rsidRDefault="0092182F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2F" w:rsidRDefault="0092182F">
    <w:pPr>
      <w:framePr w:w="2948" w:h="1321" w:hRule="exact" w:wrap="notBeside" w:vAnchor="page" w:hAnchor="page" w:x="1362" w:y="653"/>
    </w:pPr>
    <w:r w:rsidRPr="00563054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8" type="#_x0000_t75" style="width:147pt;height:66pt;visibility:visible">
          <v:imagedata r:id="rId1" o:title=""/>
        </v:shape>
      </w:pict>
    </w:r>
  </w:p>
  <w:p w:rsidR="0092182F" w:rsidRDefault="009218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72C4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6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8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9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esoksadress" w:val="Fredsgatan 6"/>
    <w:docVar w:name="Departement" w:val="Utrikesdepartementet"/>
    <w:docVar w:name="doknamn" w:val="Promemoria"/>
    <w:docVar w:name="Enhet" w:val="Enheten för Europeiska unionen"/>
    <w:docVar w:name="epost" w:val="registrator@foreign.ministry.se"/>
    <w:docVar w:name="nydot" w:val="ny"/>
    <w:docVar w:name="regering" w:val="N"/>
    <w:docVar w:name="telefaxnr" w:val="08-723 11 76"/>
    <w:docVar w:name="telexnr" w:val="105 90 MINFOR S"/>
    <w:docVar w:name="X400" w:val="S=Registrator; O=Foreign; P=Ministry; A=SIL; C=SE"/>
  </w:docVars>
  <w:rsids>
    <w:rsidRoot w:val="00AC51C3"/>
    <w:rsid w:val="000F19D9"/>
    <w:rsid w:val="003C6130"/>
    <w:rsid w:val="0053653C"/>
    <w:rsid w:val="00563054"/>
    <w:rsid w:val="005A23F9"/>
    <w:rsid w:val="005C212F"/>
    <w:rsid w:val="005F1820"/>
    <w:rsid w:val="00780EDD"/>
    <w:rsid w:val="00847B54"/>
    <w:rsid w:val="00910D2C"/>
    <w:rsid w:val="0092182F"/>
    <w:rsid w:val="00936272"/>
    <w:rsid w:val="00A42840"/>
    <w:rsid w:val="00A72123"/>
    <w:rsid w:val="00AC51C3"/>
    <w:rsid w:val="00AF0928"/>
    <w:rsid w:val="00BA6B91"/>
    <w:rsid w:val="00E75ABD"/>
    <w:rsid w:val="00EC3C7C"/>
    <w:rsid w:val="00ED5DCC"/>
    <w:rsid w:val="00EE4C64"/>
    <w:rsid w:val="00F056A7"/>
    <w:rsid w:val="00F45054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130"/>
    <w:pPr>
      <w:spacing w:line="320" w:lineRule="atLeast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3C6130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3C6130"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Heading3">
    <w:name w:val="heading 3"/>
    <w:basedOn w:val="Heading2"/>
    <w:next w:val="RKnormal"/>
    <w:link w:val="Heading3Char"/>
    <w:uiPriority w:val="99"/>
    <w:qFormat/>
    <w:rsid w:val="003C6130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3C6130"/>
    <w:pPr>
      <w:spacing w:after="40"/>
      <w:outlineLvl w:val="3"/>
    </w:pPr>
    <w:rPr>
      <w:rFonts w:ascii="OrigGarmnd BT" w:hAnsi="OrigGarmnd BT"/>
      <w:b/>
      <w:i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613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B3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B3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B3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B3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B3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RKnormal">
    <w:name w:val="RKnormal"/>
    <w:basedOn w:val="Normal"/>
    <w:uiPriority w:val="99"/>
    <w:rsid w:val="003C6130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uiPriority w:val="99"/>
    <w:rsid w:val="003C6130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3C6130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B7B30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3C61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B30"/>
    <w:rPr>
      <w:rFonts w:ascii="OrigGarmnd BT" w:hAnsi="OrigGarmnd BT"/>
      <w:sz w:val="24"/>
      <w:szCs w:val="20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3C6130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3C6130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C6130"/>
    <w:pPr>
      <w:spacing w:line="320" w:lineRule="exac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7B30"/>
    <w:rPr>
      <w:rFonts w:ascii="OrigGarmnd BT" w:hAnsi="OrigGarmnd BT"/>
      <w:sz w:val="24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C6130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B30"/>
    <w:rPr>
      <w:rFonts w:ascii="OrigGarmnd BT" w:hAnsi="OrigGarmnd BT"/>
      <w:sz w:val="20"/>
      <w:szCs w:val="20"/>
      <w:lang w:eastAsia="en-US"/>
    </w:rPr>
  </w:style>
  <w:style w:type="paragraph" w:customStyle="1" w:styleId="UDrubrik">
    <w:name w:val="UDrubrik"/>
    <w:basedOn w:val="Normal"/>
    <w:next w:val="BodyText"/>
    <w:uiPriority w:val="99"/>
    <w:rsid w:val="003C6130"/>
    <w:pPr>
      <w:spacing w:line="320" w:lineRule="exact"/>
    </w:pPr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99"/>
    <w:rsid w:val="003C6130"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99"/>
    <w:rsid w:val="003C6130"/>
    <w:pPr>
      <w:spacing w:before="240"/>
    </w:pPr>
    <w:rPr>
      <w:rFonts w:ascii="Times New Roman" w:hAnsi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3C6130"/>
    <w:pPr>
      <w:ind w:left="24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3C6130"/>
    <w:pPr>
      <w:ind w:left="48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3C6130"/>
    <w:pPr>
      <w:ind w:left="720"/>
    </w:pPr>
    <w:rPr>
      <w:rFonts w:ascii="Times New Roman" w:hAnsi="Times New Roman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3C6130"/>
    <w:pPr>
      <w:ind w:left="960"/>
    </w:pPr>
    <w:rPr>
      <w:rFonts w:ascii="Times New Roman" w:hAnsi="Times New Roman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3C6130"/>
    <w:pPr>
      <w:ind w:left="120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3C6130"/>
    <w:pPr>
      <w:ind w:left="1440"/>
    </w:pPr>
    <w:rPr>
      <w:rFonts w:ascii="Times New Roman" w:hAnsi="Times New Roman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3C6130"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uiPriority w:val="99"/>
    <w:rsid w:val="003C6130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3C6130"/>
    <w:rPr>
      <w:rFonts w:cs="Times New Roman"/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rsid w:val="003C6130"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3C6130"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uiPriority w:val="99"/>
    <w:semiHidden/>
    <w:rsid w:val="003C6130"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uiPriority w:val="99"/>
    <w:semiHidden/>
    <w:rsid w:val="003C6130"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uiPriority w:val="99"/>
    <w:semiHidden/>
    <w:rsid w:val="003C6130"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uiPriority w:val="99"/>
    <w:semiHidden/>
    <w:rsid w:val="003C6130"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uiPriority w:val="99"/>
    <w:semiHidden/>
    <w:rsid w:val="003C6130"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3C6130"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uiPriority w:val="99"/>
    <w:semiHidden/>
    <w:rsid w:val="003C6130"/>
    <w:pPr>
      <w:ind w:left="2160" w:hanging="240"/>
    </w:pPr>
    <w:rPr>
      <w:rFonts w:ascii="Times New Roman" w:hAnsi="Times New Roman"/>
      <w:szCs w:val="24"/>
    </w:rPr>
  </w:style>
  <w:style w:type="paragraph" w:styleId="IndexHeading">
    <w:name w:val="index heading"/>
    <w:basedOn w:val="Normal"/>
    <w:next w:val="Index1"/>
    <w:uiPriority w:val="99"/>
    <w:semiHidden/>
    <w:rsid w:val="003C6130"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uiPriority w:val="99"/>
    <w:rsid w:val="003C6130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">
    <w:name w:val="Brdtext"/>
    <w:basedOn w:val="Normal"/>
    <w:next w:val="Normal"/>
    <w:uiPriority w:val="99"/>
    <w:rsid w:val="003C6130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uiPriority w:val="99"/>
    <w:rsid w:val="003C6130"/>
    <w:pPr>
      <w:spacing w:line="240" w:lineRule="auto"/>
    </w:pPr>
    <w:rPr>
      <w:rFonts w:ascii="Arial" w:hAnsi="Arial"/>
      <w:i/>
      <w:lang w:val="en-GB"/>
    </w:rPr>
  </w:style>
  <w:style w:type="character" w:styleId="Hyperlink">
    <w:name w:val="Hyperlink"/>
    <w:basedOn w:val="DefaultParagraphFont"/>
    <w:uiPriority w:val="99"/>
    <w:rsid w:val="003C6130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3C613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7B30"/>
    <w:rPr>
      <w:sz w:val="0"/>
      <w:szCs w:val="0"/>
      <w:lang w:eastAsia="en-US"/>
    </w:rPr>
  </w:style>
  <w:style w:type="character" w:styleId="FollowedHyperlink">
    <w:name w:val="FollowedHyperlink"/>
    <w:basedOn w:val="DefaultParagraphFont"/>
    <w:uiPriority w:val="99"/>
    <w:rsid w:val="003C6130"/>
    <w:rPr>
      <w:rFonts w:cs="Times New Roman"/>
      <w:color w:val="800080"/>
      <w:u w:val="single"/>
    </w:rPr>
  </w:style>
  <w:style w:type="paragraph" w:customStyle="1" w:styleId="Par-number10">
    <w:name w:val="Par-number 1)"/>
    <w:basedOn w:val="Normal"/>
    <w:next w:val="Normal"/>
    <w:uiPriority w:val="99"/>
    <w:rsid w:val="003C6130"/>
    <w:pPr>
      <w:widowControl w:val="0"/>
      <w:numPr>
        <w:numId w:val="9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uiPriority w:val="99"/>
    <w:rsid w:val="003C6130"/>
    <w:pPr>
      <w:widowControl w:val="0"/>
      <w:numPr>
        <w:numId w:val="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uiPriority w:val="99"/>
    <w:rsid w:val="003C6130"/>
    <w:pPr>
      <w:widowControl w:val="0"/>
      <w:numPr>
        <w:numId w:val="5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uiPriority w:val="99"/>
    <w:rsid w:val="003C6130"/>
    <w:pPr>
      <w:widowControl w:val="0"/>
      <w:numPr>
        <w:numId w:val="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3C6130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uiPriority w:val="99"/>
    <w:rsid w:val="003C6130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uiPriority w:val="99"/>
    <w:rsid w:val="003C6130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uiPriority w:val="99"/>
    <w:rsid w:val="003C6130"/>
    <w:pPr>
      <w:widowControl w:val="0"/>
      <w:numPr>
        <w:numId w:val="11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uiPriority w:val="99"/>
    <w:rsid w:val="003C6130"/>
    <w:pPr>
      <w:widowControl w:val="0"/>
      <w:numPr>
        <w:numId w:val="1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uiPriority w:val="99"/>
    <w:rsid w:val="003C6130"/>
    <w:pPr>
      <w:numPr>
        <w:numId w:val="13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Indent">
    <w:name w:val="Normal Indent"/>
    <w:basedOn w:val="Normal"/>
    <w:uiPriority w:val="99"/>
    <w:rsid w:val="003C6130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EndnoteText">
    <w:name w:val="endnote text"/>
    <w:basedOn w:val="Normal"/>
    <w:link w:val="EndnoteTextChar"/>
    <w:uiPriority w:val="99"/>
    <w:semiHidden/>
    <w:rsid w:val="003C6130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7B30"/>
    <w:rPr>
      <w:rFonts w:ascii="OrigGarmnd BT" w:hAnsi="OrigGarmnd BT"/>
      <w:sz w:val="20"/>
      <w:szCs w:val="20"/>
      <w:lang w:eastAsia="en-US"/>
    </w:rPr>
  </w:style>
  <w:style w:type="paragraph" w:customStyle="1" w:styleId="EntRefer">
    <w:name w:val="EntRefer"/>
    <w:basedOn w:val="Normal"/>
    <w:uiPriority w:val="99"/>
    <w:rsid w:val="003C6130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uiPriority w:val="99"/>
    <w:rsid w:val="003C6130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uiPriority w:val="99"/>
    <w:rsid w:val="003C6130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uiPriority w:val="99"/>
    <w:rsid w:val="003C6130"/>
    <w:pPr>
      <w:widowControl w:val="0"/>
      <w:numPr>
        <w:numId w:val="3"/>
      </w:numPr>
      <w:spacing w:line="360" w:lineRule="auto"/>
    </w:pPr>
    <w:rPr>
      <w:rFonts w:ascii="Times New Roman" w:hAnsi="Times New Roman"/>
      <w:lang w:eastAsia="fr-BE"/>
    </w:rPr>
  </w:style>
  <w:style w:type="paragraph" w:styleId="ListBullet">
    <w:name w:val="List Bullet"/>
    <w:basedOn w:val="Normal"/>
    <w:autoRedefine/>
    <w:uiPriority w:val="99"/>
    <w:rsid w:val="003C6130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0">
    <w:name w:val="Brˆdtext"/>
    <w:basedOn w:val="Normal"/>
    <w:uiPriority w:val="99"/>
    <w:rsid w:val="003C6130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DefaultParagraphFont"/>
    <w:uiPriority w:val="99"/>
    <w:rsid w:val="003C6130"/>
    <w:rPr>
      <w:rFonts w:cs="Times New Roman"/>
    </w:rPr>
  </w:style>
  <w:style w:type="paragraph" w:customStyle="1" w:styleId="Brdtexthuvud">
    <w:name w:val="Brödtext huvud"/>
    <w:basedOn w:val="Normal"/>
    <w:uiPriority w:val="99"/>
    <w:rsid w:val="003C6130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AC5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C51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0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678</Words>
  <Characters>4060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subject/>
  <dc:creator>Pia Johnsen</dc:creator>
  <cp:keywords/>
  <dc:description/>
  <cp:lastModifiedBy>jb0525aa</cp:lastModifiedBy>
  <cp:revision>2</cp:revision>
  <cp:lastPrinted>2006-02-01T09:16:00Z</cp:lastPrinted>
  <dcterms:created xsi:type="dcterms:W3CDTF">2013-01-10T11:35:00Z</dcterms:created>
  <dcterms:modified xsi:type="dcterms:W3CDTF">2013-01-10T11:35:00Z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Ämne">
    <vt:lpwstr/>
  </property>
  <property fmtid="{D5CDD505-2E9C-101B-9397-08002B2CF9AE}" pid="4" name="Författare">
    <vt:lpwstr/>
  </property>
  <property fmtid="{D5CDD505-2E9C-101B-9397-08002B2CF9AE}" pid="5" name="Kategori">
    <vt:lpwstr>Promemoria</vt:lpwstr>
  </property>
  <property fmtid="{D5CDD505-2E9C-101B-9397-08002B2CF9AE}" pid="6" name="Företag">
    <vt:lpwstr>Utrikesdepartementet</vt:lpwstr>
  </property>
  <property fmtid="{D5CDD505-2E9C-101B-9397-08002B2CF9AE}" pid="7" name="Dnr">
    <vt:lpwstr/>
  </property>
  <property fmtid="{D5CDD505-2E9C-101B-9397-08002B2CF9AE}" pid="8" name="ContentTypeId">
    <vt:lpwstr>0x01010053E1D612BA3F4E21AA250ECD751942B3009C7E30FED4CE7541B6BEEAC5BBDA3952</vt:lpwstr>
  </property>
  <property fmtid="{D5CDD505-2E9C-101B-9397-08002B2CF9AE}" pid="9" name="_dlc_DocIdItemGuid">
    <vt:lpwstr>4f8239b9-ecfd-4a49-993f-4eb6990ab6e3</vt:lpwstr>
  </property>
  <property fmtid="{D5CDD505-2E9C-101B-9397-08002B2CF9AE}" pid="10" name="TaxCatchAll">
    <vt:lpwstr/>
  </property>
  <property fmtid="{D5CDD505-2E9C-101B-9397-08002B2CF9AE}" pid="11" name="Sekretess">
    <vt:lpwstr/>
  </property>
  <property fmtid="{D5CDD505-2E9C-101B-9397-08002B2CF9AE}" pid="12" name="RKOrdnaCheckInComment">
    <vt:lpwstr/>
  </property>
  <property fmtid="{D5CDD505-2E9C-101B-9397-08002B2CF9AE}" pid="13" name="c9cd366cc722410295b9eacffbd73909">
    <vt:lpwstr/>
  </property>
  <property fmtid="{D5CDD505-2E9C-101B-9397-08002B2CF9AE}" pid="14" name="Diarienummer">
    <vt:lpwstr/>
  </property>
  <property fmtid="{D5CDD505-2E9C-101B-9397-08002B2CF9AE}" pid="15" name="k46d94c0acf84ab9a79866a9d8b1905f">
    <vt:lpwstr/>
  </property>
  <property fmtid="{D5CDD505-2E9C-101B-9397-08002B2CF9AE}" pid="16" name="RKOrdnaClass">
    <vt:lpwstr/>
  </property>
  <property fmtid="{D5CDD505-2E9C-101B-9397-08002B2CF9AE}" pid="17" name="_dlc_DocId">
    <vt:lpwstr>JE6N4JFJXNNF-9-53035</vt:lpwstr>
  </property>
  <property fmtid="{D5CDD505-2E9C-101B-9397-08002B2CF9AE}" pid="18" name="_dlc_DocIdUrl">
    <vt:lpwstr>http://rkdhs-sb/enhet/EUKansli/_layouts/DocIdRedir.aspx?ID=JE6N4JFJXNNF-9-53035, JE6N4JFJXNNF-9-53035</vt:lpwstr>
  </property>
</Properties>
</file>