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0ABB" w:rsidRPr="00070ABB" w:rsidRDefault="00070ABB">
      <w:pPr>
        <w:pStyle w:val="Hemstlrubrik"/>
        <w:shd w:val="clear" w:color="000000" w:fill="auto"/>
      </w:pPr>
      <w:r w:rsidRPr="00070ABB">
        <w:t>Förslag till riksdagsbeslut</w:t>
      </w:r>
    </w:p>
    <w:p w:rsidR="00070ABB" w:rsidRPr="00070ABB" w:rsidRDefault="00070ABB">
      <w:pPr>
        <w:pStyle w:val="Hemstlatt"/>
        <w:numPr>
          <w:ilvl w:val="0"/>
          <w:numId w:val="1"/>
        </w:numPr>
        <w:shd w:val="clear" w:color="000000" w:fill="auto"/>
      </w:pPr>
      <w:r w:rsidRPr="00070ABB">
        <w:t>Riksdagen anvisar med följande ändringar i fö</w:t>
      </w:r>
      <w:r w:rsidRPr="00070ABB">
        <w:t>r</w:t>
      </w:r>
      <w:r w:rsidRPr="00070ABB">
        <w:t>hållande till regeringens förslag anslagen under utgiftsområde 7 Intern</w:t>
      </w:r>
      <w:r w:rsidRPr="00070ABB">
        <w:t>a</w:t>
      </w:r>
      <w:r w:rsidRPr="00070ABB">
        <w:t>tionellt bistånd enligt uppställning:</w:t>
      </w:r>
    </w:p>
    <w:tbl>
      <w:tblPr>
        <w:tblW w:w="5954" w:type="dxa"/>
        <w:tblInd w:w="55" w:type="dxa"/>
        <w:tblLayout w:type="fixed"/>
        <w:tblCellMar>
          <w:left w:w="70" w:type="dxa"/>
          <w:right w:w="70" w:type="dxa"/>
        </w:tblCellMar>
        <w:tblLook w:val="0000" w:firstRow="0" w:lastRow="0" w:firstColumn="0" w:lastColumn="0" w:noHBand="0" w:noVBand="0"/>
      </w:tblPr>
      <w:tblGrid>
        <w:gridCol w:w="624"/>
        <w:gridCol w:w="3219"/>
        <w:gridCol w:w="703"/>
        <w:gridCol w:w="703"/>
        <w:gridCol w:w="705"/>
      </w:tblGrid>
      <w:tr w:rsidR="00000000" w:rsidRPr="00070ABB">
        <w:tc>
          <w:tcPr>
            <w:tcW w:w="624" w:type="dxa"/>
            <w:tcBorders>
              <w:top w:val="single" w:sz="4" w:space="0" w:color="auto"/>
              <w:left w:val="nil"/>
              <w:bottom w:val="nil"/>
              <w:right w:val="nil"/>
            </w:tcBorders>
            <w:noWrap/>
            <w:vAlign w:val="bottom"/>
          </w:tcPr>
          <w:p w:rsidR="00070ABB" w:rsidRPr="00070ABB" w:rsidRDefault="00070ABB">
            <w:pPr>
              <w:shd w:val="clear" w:color="000000" w:fill="auto"/>
              <w:spacing w:before="60" w:line="200" w:lineRule="exact"/>
              <w:rPr>
                <w:sz w:val="20"/>
              </w:rPr>
            </w:pPr>
          </w:p>
        </w:tc>
        <w:tc>
          <w:tcPr>
            <w:tcW w:w="3219" w:type="dxa"/>
            <w:tcBorders>
              <w:top w:val="single" w:sz="4" w:space="0" w:color="auto"/>
              <w:left w:val="nil"/>
              <w:bottom w:val="nil"/>
              <w:right w:val="nil"/>
            </w:tcBorders>
            <w:noWrap/>
            <w:vAlign w:val="bottom"/>
          </w:tcPr>
          <w:p w:rsidR="00070ABB" w:rsidRPr="00070ABB" w:rsidRDefault="00070ABB">
            <w:pPr>
              <w:shd w:val="clear" w:color="000000" w:fill="auto"/>
              <w:spacing w:before="60" w:line="200" w:lineRule="exact"/>
              <w:jc w:val="right"/>
              <w:rPr>
                <w:b/>
                <w:bCs/>
                <w:sz w:val="16"/>
                <w:szCs w:val="16"/>
              </w:rPr>
            </w:pPr>
          </w:p>
        </w:tc>
        <w:tc>
          <w:tcPr>
            <w:tcW w:w="2111" w:type="dxa"/>
            <w:gridSpan w:val="3"/>
            <w:tcBorders>
              <w:top w:val="single" w:sz="4" w:space="0" w:color="auto"/>
              <w:left w:val="nil"/>
              <w:bottom w:val="nil"/>
            </w:tcBorders>
            <w:noWrap/>
            <w:vAlign w:val="bottom"/>
          </w:tcPr>
          <w:p w:rsidR="00070ABB" w:rsidRPr="00070ABB" w:rsidRDefault="00070ABB">
            <w:pPr>
              <w:shd w:val="clear" w:color="000000" w:fill="auto"/>
              <w:spacing w:before="60" w:line="200" w:lineRule="exact"/>
              <w:jc w:val="center"/>
              <w:rPr>
                <w:b/>
                <w:bCs/>
                <w:sz w:val="16"/>
                <w:szCs w:val="16"/>
              </w:rPr>
            </w:pPr>
            <w:r w:rsidRPr="00070ABB">
              <w:rPr>
                <w:b/>
                <w:bCs/>
                <w:sz w:val="16"/>
                <w:szCs w:val="16"/>
              </w:rPr>
              <w:t xml:space="preserve">Anslagsförändring </w:t>
            </w:r>
            <w:r w:rsidRPr="00070ABB">
              <w:rPr>
                <w:b/>
                <w:bCs/>
                <w:sz w:val="16"/>
                <w:szCs w:val="16"/>
              </w:rPr>
              <w:br/>
              <w:t>(miljoner kronor)</w:t>
            </w:r>
          </w:p>
        </w:tc>
      </w:tr>
      <w:tr w:rsidR="00000000" w:rsidRPr="00070ABB">
        <w:trPr>
          <w:trHeight w:val="255"/>
        </w:trPr>
        <w:tc>
          <w:tcPr>
            <w:tcW w:w="624" w:type="dxa"/>
            <w:tcBorders>
              <w:top w:val="nil"/>
              <w:left w:val="nil"/>
              <w:bottom w:val="single" w:sz="4" w:space="0" w:color="auto"/>
              <w:right w:val="nil"/>
            </w:tcBorders>
            <w:noWrap/>
            <w:vAlign w:val="bottom"/>
          </w:tcPr>
          <w:p w:rsidR="00070ABB" w:rsidRPr="00070ABB" w:rsidRDefault="00070ABB">
            <w:pPr>
              <w:shd w:val="clear" w:color="000000" w:fill="auto"/>
              <w:spacing w:before="60" w:line="200" w:lineRule="exact"/>
              <w:rPr>
                <w:sz w:val="20"/>
              </w:rPr>
            </w:pPr>
          </w:p>
        </w:tc>
        <w:tc>
          <w:tcPr>
            <w:tcW w:w="3219" w:type="dxa"/>
            <w:tcBorders>
              <w:top w:val="nil"/>
              <w:left w:val="nil"/>
              <w:bottom w:val="single" w:sz="4" w:space="0" w:color="auto"/>
              <w:right w:val="nil"/>
            </w:tcBorders>
            <w:noWrap/>
            <w:vAlign w:val="bottom"/>
          </w:tcPr>
          <w:p w:rsidR="00070ABB" w:rsidRPr="00070ABB" w:rsidRDefault="00070ABB">
            <w:pPr>
              <w:shd w:val="clear" w:color="000000" w:fill="auto"/>
              <w:spacing w:before="60" w:line="200" w:lineRule="exact"/>
              <w:jc w:val="right"/>
              <w:rPr>
                <w:b/>
                <w:bCs/>
                <w:sz w:val="16"/>
                <w:szCs w:val="16"/>
              </w:rPr>
            </w:pPr>
          </w:p>
        </w:tc>
        <w:tc>
          <w:tcPr>
            <w:tcW w:w="703" w:type="dxa"/>
            <w:tcBorders>
              <w:top w:val="nil"/>
              <w:left w:val="nil"/>
              <w:bottom w:val="single" w:sz="4" w:space="0" w:color="auto"/>
              <w:right w:val="nil"/>
            </w:tcBorders>
            <w:noWrap/>
            <w:vAlign w:val="bottom"/>
          </w:tcPr>
          <w:p w:rsidR="00070ABB" w:rsidRPr="00070ABB" w:rsidRDefault="00070ABB">
            <w:pPr>
              <w:shd w:val="clear" w:color="000000" w:fill="auto"/>
              <w:spacing w:before="60" w:line="200" w:lineRule="exact"/>
              <w:jc w:val="right"/>
              <w:rPr>
                <w:b/>
                <w:sz w:val="16"/>
                <w:szCs w:val="16"/>
              </w:rPr>
            </w:pPr>
            <w:r w:rsidRPr="00070ABB">
              <w:rPr>
                <w:b/>
                <w:sz w:val="16"/>
                <w:szCs w:val="16"/>
              </w:rPr>
              <w:t>2009</w:t>
            </w:r>
          </w:p>
        </w:tc>
        <w:tc>
          <w:tcPr>
            <w:tcW w:w="703" w:type="dxa"/>
            <w:tcBorders>
              <w:top w:val="nil"/>
              <w:left w:val="nil"/>
              <w:bottom w:val="single" w:sz="4" w:space="0" w:color="auto"/>
              <w:right w:val="nil"/>
            </w:tcBorders>
            <w:noWrap/>
            <w:vAlign w:val="bottom"/>
          </w:tcPr>
          <w:p w:rsidR="00070ABB" w:rsidRPr="00070ABB" w:rsidRDefault="00070ABB">
            <w:pPr>
              <w:shd w:val="clear" w:color="000000" w:fill="auto"/>
              <w:spacing w:before="60" w:line="200" w:lineRule="exact"/>
              <w:jc w:val="right"/>
              <w:rPr>
                <w:b/>
                <w:sz w:val="16"/>
                <w:szCs w:val="16"/>
              </w:rPr>
            </w:pPr>
            <w:r w:rsidRPr="00070ABB">
              <w:rPr>
                <w:b/>
                <w:sz w:val="16"/>
                <w:szCs w:val="16"/>
              </w:rPr>
              <w:t>2010</w:t>
            </w:r>
          </w:p>
        </w:tc>
        <w:tc>
          <w:tcPr>
            <w:tcW w:w="703" w:type="dxa"/>
            <w:tcBorders>
              <w:top w:val="nil"/>
              <w:left w:val="nil"/>
              <w:bottom w:val="single" w:sz="4" w:space="0" w:color="auto"/>
              <w:right w:val="nil"/>
            </w:tcBorders>
            <w:noWrap/>
            <w:vAlign w:val="bottom"/>
          </w:tcPr>
          <w:p w:rsidR="00070ABB" w:rsidRPr="00070ABB" w:rsidRDefault="00070ABB">
            <w:pPr>
              <w:shd w:val="clear" w:color="000000" w:fill="auto"/>
              <w:spacing w:before="60" w:line="200" w:lineRule="exact"/>
              <w:jc w:val="right"/>
              <w:rPr>
                <w:b/>
                <w:sz w:val="16"/>
                <w:szCs w:val="16"/>
              </w:rPr>
            </w:pPr>
            <w:r w:rsidRPr="00070ABB">
              <w:rPr>
                <w:b/>
                <w:sz w:val="16"/>
                <w:szCs w:val="16"/>
              </w:rPr>
              <w:t>2011</w:t>
            </w:r>
          </w:p>
        </w:tc>
      </w:tr>
      <w:tr w:rsidR="00000000" w:rsidRPr="00070ABB">
        <w:trPr>
          <w:trHeight w:val="255"/>
        </w:trPr>
        <w:tc>
          <w:tcPr>
            <w:tcW w:w="624" w:type="dxa"/>
            <w:tcBorders>
              <w:top w:val="single" w:sz="4" w:space="0" w:color="auto"/>
              <w:left w:val="nil"/>
              <w:right w:val="nil"/>
            </w:tcBorders>
            <w:noWrap/>
            <w:vAlign w:val="bottom"/>
          </w:tcPr>
          <w:p w:rsidR="00070ABB" w:rsidRPr="00070ABB" w:rsidRDefault="00070ABB">
            <w:pPr>
              <w:shd w:val="clear" w:color="000000" w:fill="auto"/>
              <w:spacing w:before="60" w:line="200" w:lineRule="exact"/>
              <w:rPr>
                <w:sz w:val="20"/>
              </w:rPr>
            </w:pPr>
          </w:p>
        </w:tc>
        <w:tc>
          <w:tcPr>
            <w:tcW w:w="3219" w:type="dxa"/>
            <w:tcBorders>
              <w:top w:val="single" w:sz="4" w:space="0" w:color="auto"/>
              <w:left w:val="nil"/>
              <w:right w:val="nil"/>
            </w:tcBorders>
            <w:noWrap/>
            <w:vAlign w:val="bottom"/>
          </w:tcPr>
          <w:p w:rsidR="00070ABB" w:rsidRPr="00070ABB" w:rsidRDefault="00070ABB">
            <w:pPr>
              <w:shd w:val="clear" w:color="000000" w:fill="auto"/>
              <w:spacing w:before="60" w:line="200" w:lineRule="exact"/>
              <w:jc w:val="right"/>
              <w:rPr>
                <w:b/>
                <w:bCs/>
                <w:sz w:val="16"/>
                <w:szCs w:val="16"/>
              </w:rPr>
            </w:pPr>
            <w:r w:rsidRPr="00070ABB">
              <w:rPr>
                <w:b/>
                <w:bCs/>
                <w:sz w:val="16"/>
                <w:szCs w:val="16"/>
              </w:rPr>
              <w:t>Summa utgiftsområde:</w:t>
            </w:r>
          </w:p>
        </w:tc>
        <w:tc>
          <w:tcPr>
            <w:tcW w:w="703" w:type="dxa"/>
            <w:tcBorders>
              <w:top w:val="single" w:sz="4" w:space="0" w:color="auto"/>
              <w:left w:val="nil"/>
              <w:right w:val="nil"/>
            </w:tcBorders>
            <w:noWrap/>
            <w:vAlign w:val="bottom"/>
          </w:tcPr>
          <w:p w:rsidR="00070ABB" w:rsidRPr="00070ABB" w:rsidRDefault="00070ABB">
            <w:pPr>
              <w:shd w:val="clear" w:color="000000" w:fill="auto"/>
              <w:spacing w:before="60" w:line="200" w:lineRule="exact"/>
              <w:jc w:val="right"/>
              <w:rPr>
                <w:b/>
                <w:bCs/>
                <w:sz w:val="16"/>
                <w:szCs w:val="16"/>
              </w:rPr>
            </w:pPr>
            <w:r w:rsidRPr="00070ABB">
              <w:rPr>
                <w:b/>
                <w:bCs/>
                <w:sz w:val="16"/>
                <w:szCs w:val="16"/>
              </w:rPr>
              <w:t>2 800</w:t>
            </w:r>
          </w:p>
        </w:tc>
        <w:tc>
          <w:tcPr>
            <w:tcW w:w="703" w:type="dxa"/>
            <w:tcBorders>
              <w:top w:val="single" w:sz="4" w:space="0" w:color="auto"/>
              <w:left w:val="nil"/>
              <w:right w:val="nil"/>
            </w:tcBorders>
            <w:noWrap/>
            <w:vAlign w:val="bottom"/>
          </w:tcPr>
          <w:p w:rsidR="00070ABB" w:rsidRPr="00070ABB" w:rsidRDefault="00070ABB">
            <w:pPr>
              <w:shd w:val="clear" w:color="000000" w:fill="auto"/>
              <w:spacing w:before="60" w:line="200" w:lineRule="exact"/>
              <w:jc w:val="right"/>
              <w:rPr>
                <w:b/>
                <w:bCs/>
                <w:sz w:val="16"/>
                <w:szCs w:val="16"/>
              </w:rPr>
            </w:pPr>
            <w:r w:rsidRPr="00070ABB">
              <w:rPr>
                <w:b/>
                <w:bCs/>
                <w:sz w:val="16"/>
                <w:szCs w:val="16"/>
              </w:rPr>
              <w:t>2 800</w:t>
            </w:r>
          </w:p>
        </w:tc>
        <w:tc>
          <w:tcPr>
            <w:tcW w:w="703" w:type="dxa"/>
            <w:tcBorders>
              <w:top w:val="single" w:sz="4" w:space="0" w:color="auto"/>
              <w:left w:val="nil"/>
            </w:tcBorders>
            <w:noWrap/>
            <w:vAlign w:val="bottom"/>
          </w:tcPr>
          <w:p w:rsidR="00070ABB" w:rsidRPr="00070ABB" w:rsidRDefault="00070ABB">
            <w:pPr>
              <w:shd w:val="clear" w:color="000000" w:fill="auto"/>
              <w:spacing w:before="60" w:line="200" w:lineRule="exact"/>
              <w:jc w:val="right"/>
              <w:rPr>
                <w:b/>
                <w:bCs/>
                <w:sz w:val="16"/>
                <w:szCs w:val="16"/>
              </w:rPr>
            </w:pPr>
            <w:r w:rsidRPr="00070ABB">
              <w:rPr>
                <w:b/>
                <w:bCs/>
                <w:sz w:val="16"/>
                <w:szCs w:val="16"/>
              </w:rPr>
              <w:t>2 800</w:t>
            </w:r>
          </w:p>
        </w:tc>
      </w:tr>
      <w:tr w:rsidR="00000000" w:rsidRPr="00070ABB">
        <w:tc>
          <w:tcPr>
            <w:tcW w:w="624" w:type="dxa"/>
            <w:tcBorders>
              <w:top w:val="nil"/>
              <w:left w:val="nil"/>
              <w:bottom w:val="single" w:sz="4" w:space="0" w:color="auto"/>
              <w:right w:val="nil"/>
            </w:tcBorders>
            <w:vAlign w:val="bottom"/>
          </w:tcPr>
          <w:p w:rsidR="00070ABB" w:rsidRPr="00070ABB" w:rsidRDefault="00070ABB">
            <w:pPr>
              <w:shd w:val="clear" w:color="000000" w:fill="auto"/>
              <w:spacing w:before="60" w:line="200" w:lineRule="exact"/>
              <w:rPr>
                <w:b/>
                <w:bCs/>
                <w:sz w:val="16"/>
                <w:szCs w:val="16"/>
              </w:rPr>
            </w:pPr>
            <w:r w:rsidRPr="00070ABB">
              <w:rPr>
                <w:b/>
                <w:bCs/>
                <w:sz w:val="16"/>
                <w:szCs w:val="16"/>
              </w:rPr>
              <w:t xml:space="preserve">Anslag </w:t>
            </w:r>
          </w:p>
        </w:tc>
        <w:tc>
          <w:tcPr>
            <w:tcW w:w="3219" w:type="dxa"/>
            <w:tcBorders>
              <w:top w:val="nil"/>
              <w:left w:val="nil"/>
              <w:bottom w:val="single" w:sz="4" w:space="0" w:color="auto"/>
              <w:right w:val="nil"/>
            </w:tcBorders>
            <w:vAlign w:val="bottom"/>
          </w:tcPr>
          <w:p w:rsidR="00070ABB" w:rsidRPr="00070ABB" w:rsidRDefault="00070ABB">
            <w:pPr>
              <w:shd w:val="clear" w:color="000000" w:fill="auto"/>
              <w:spacing w:before="60" w:line="200" w:lineRule="exact"/>
              <w:rPr>
                <w:b/>
                <w:bCs/>
                <w:sz w:val="16"/>
                <w:szCs w:val="16"/>
              </w:rPr>
            </w:pPr>
          </w:p>
        </w:tc>
        <w:tc>
          <w:tcPr>
            <w:tcW w:w="703" w:type="dxa"/>
            <w:tcBorders>
              <w:top w:val="nil"/>
              <w:left w:val="nil"/>
              <w:bottom w:val="single" w:sz="4" w:space="0" w:color="auto"/>
              <w:right w:val="nil"/>
            </w:tcBorders>
            <w:noWrap/>
            <w:vAlign w:val="bottom"/>
          </w:tcPr>
          <w:p w:rsidR="00070ABB" w:rsidRPr="00070ABB" w:rsidRDefault="00070ABB">
            <w:pPr>
              <w:shd w:val="clear" w:color="000000" w:fill="auto"/>
              <w:spacing w:before="60" w:line="200" w:lineRule="exact"/>
              <w:rPr>
                <w:sz w:val="20"/>
              </w:rPr>
            </w:pPr>
            <w:r w:rsidRPr="00070ABB">
              <w:rPr>
                <w:sz w:val="20"/>
              </w:rPr>
              <w:t> </w:t>
            </w:r>
          </w:p>
        </w:tc>
        <w:tc>
          <w:tcPr>
            <w:tcW w:w="703" w:type="dxa"/>
            <w:tcBorders>
              <w:top w:val="nil"/>
              <w:left w:val="nil"/>
              <w:bottom w:val="single" w:sz="4" w:space="0" w:color="auto"/>
              <w:right w:val="nil"/>
            </w:tcBorders>
            <w:noWrap/>
            <w:vAlign w:val="bottom"/>
          </w:tcPr>
          <w:p w:rsidR="00070ABB" w:rsidRPr="00070ABB" w:rsidRDefault="00070ABB">
            <w:pPr>
              <w:shd w:val="clear" w:color="000000" w:fill="auto"/>
              <w:spacing w:before="60" w:line="200" w:lineRule="exact"/>
              <w:rPr>
                <w:sz w:val="20"/>
              </w:rPr>
            </w:pPr>
            <w:r w:rsidRPr="00070ABB">
              <w:rPr>
                <w:sz w:val="20"/>
              </w:rPr>
              <w:t> </w:t>
            </w:r>
          </w:p>
        </w:tc>
        <w:tc>
          <w:tcPr>
            <w:tcW w:w="703" w:type="dxa"/>
            <w:tcBorders>
              <w:top w:val="nil"/>
              <w:left w:val="nil"/>
              <w:bottom w:val="single" w:sz="4" w:space="0" w:color="auto"/>
              <w:right w:val="nil"/>
            </w:tcBorders>
            <w:noWrap/>
            <w:vAlign w:val="bottom"/>
          </w:tcPr>
          <w:p w:rsidR="00070ABB" w:rsidRPr="00070ABB" w:rsidRDefault="00070ABB">
            <w:pPr>
              <w:shd w:val="clear" w:color="000000" w:fill="auto"/>
              <w:spacing w:before="60" w:line="200" w:lineRule="exact"/>
              <w:rPr>
                <w:sz w:val="20"/>
              </w:rPr>
            </w:pPr>
            <w:r w:rsidRPr="00070ABB">
              <w:rPr>
                <w:sz w:val="20"/>
              </w:rPr>
              <w:t> </w:t>
            </w:r>
          </w:p>
        </w:tc>
      </w:tr>
      <w:tr w:rsidR="00000000" w:rsidRPr="00070ABB">
        <w:trPr>
          <w:trHeight w:val="255"/>
        </w:trPr>
        <w:tc>
          <w:tcPr>
            <w:tcW w:w="624" w:type="dxa"/>
            <w:tcBorders>
              <w:top w:val="single" w:sz="4" w:space="0" w:color="auto"/>
              <w:left w:val="nil"/>
              <w:right w:val="nil"/>
            </w:tcBorders>
            <w:noWrap/>
            <w:vAlign w:val="bottom"/>
          </w:tcPr>
          <w:p w:rsidR="00070ABB" w:rsidRPr="00070ABB" w:rsidRDefault="00070ABB">
            <w:pPr>
              <w:shd w:val="clear" w:color="000000" w:fill="auto"/>
              <w:spacing w:before="60" w:line="200" w:lineRule="exact"/>
              <w:rPr>
                <w:sz w:val="16"/>
                <w:szCs w:val="16"/>
              </w:rPr>
            </w:pPr>
            <w:r w:rsidRPr="00070ABB">
              <w:rPr>
                <w:sz w:val="16"/>
                <w:szCs w:val="16"/>
              </w:rPr>
              <w:t>1:1</w:t>
            </w:r>
          </w:p>
        </w:tc>
        <w:tc>
          <w:tcPr>
            <w:tcW w:w="3219" w:type="dxa"/>
            <w:tcBorders>
              <w:top w:val="single" w:sz="4" w:space="0" w:color="auto"/>
              <w:left w:val="nil"/>
              <w:right w:val="nil"/>
            </w:tcBorders>
            <w:noWrap/>
            <w:vAlign w:val="bottom"/>
          </w:tcPr>
          <w:p w:rsidR="00070ABB" w:rsidRPr="00070ABB" w:rsidRDefault="00070ABB">
            <w:pPr>
              <w:shd w:val="clear" w:color="000000" w:fill="auto"/>
              <w:spacing w:before="60" w:line="200" w:lineRule="exact"/>
              <w:rPr>
                <w:sz w:val="16"/>
                <w:szCs w:val="16"/>
              </w:rPr>
            </w:pPr>
            <w:r w:rsidRPr="00070ABB">
              <w:rPr>
                <w:sz w:val="16"/>
                <w:szCs w:val="16"/>
              </w:rPr>
              <w:t>Biståndsverksamhet</w:t>
            </w:r>
          </w:p>
        </w:tc>
        <w:tc>
          <w:tcPr>
            <w:tcW w:w="703" w:type="dxa"/>
            <w:tcBorders>
              <w:top w:val="single" w:sz="4" w:space="0" w:color="auto"/>
              <w:left w:val="nil"/>
              <w:right w:val="nil"/>
            </w:tcBorders>
            <w:noWrap/>
            <w:vAlign w:val="bottom"/>
          </w:tcPr>
          <w:p w:rsidR="00070ABB" w:rsidRPr="00070ABB" w:rsidRDefault="00070ABB">
            <w:pPr>
              <w:shd w:val="clear" w:color="000000" w:fill="auto"/>
              <w:spacing w:before="60" w:line="200" w:lineRule="exact"/>
              <w:jc w:val="right"/>
              <w:rPr>
                <w:sz w:val="16"/>
                <w:szCs w:val="16"/>
              </w:rPr>
            </w:pPr>
            <w:r w:rsidRPr="00070ABB">
              <w:rPr>
                <w:sz w:val="16"/>
                <w:szCs w:val="16"/>
              </w:rPr>
              <w:t>4 259</w:t>
            </w:r>
          </w:p>
        </w:tc>
        <w:tc>
          <w:tcPr>
            <w:tcW w:w="703" w:type="dxa"/>
            <w:tcBorders>
              <w:top w:val="single" w:sz="4" w:space="0" w:color="auto"/>
              <w:left w:val="nil"/>
              <w:right w:val="nil"/>
            </w:tcBorders>
            <w:noWrap/>
            <w:vAlign w:val="bottom"/>
          </w:tcPr>
          <w:p w:rsidR="00070ABB" w:rsidRPr="00070ABB" w:rsidRDefault="00070ABB">
            <w:pPr>
              <w:shd w:val="clear" w:color="000000" w:fill="auto"/>
              <w:spacing w:before="60" w:line="200" w:lineRule="exact"/>
              <w:jc w:val="right"/>
              <w:rPr>
                <w:sz w:val="16"/>
                <w:szCs w:val="16"/>
              </w:rPr>
            </w:pPr>
            <w:r w:rsidRPr="00070ABB">
              <w:rPr>
                <w:sz w:val="16"/>
                <w:szCs w:val="16"/>
              </w:rPr>
              <w:t>4 381</w:t>
            </w:r>
          </w:p>
        </w:tc>
        <w:tc>
          <w:tcPr>
            <w:tcW w:w="703" w:type="dxa"/>
            <w:tcBorders>
              <w:top w:val="single" w:sz="4" w:space="0" w:color="auto"/>
              <w:left w:val="nil"/>
              <w:right w:val="nil"/>
            </w:tcBorders>
            <w:noWrap/>
            <w:vAlign w:val="bottom"/>
          </w:tcPr>
          <w:p w:rsidR="00070ABB" w:rsidRPr="00070ABB" w:rsidRDefault="00070ABB">
            <w:pPr>
              <w:shd w:val="clear" w:color="000000" w:fill="auto"/>
              <w:spacing w:before="60" w:line="200" w:lineRule="exact"/>
              <w:jc w:val="right"/>
              <w:rPr>
                <w:sz w:val="16"/>
                <w:szCs w:val="16"/>
              </w:rPr>
            </w:pPr>
            <w:r w:rsidRPr="00070ABB">
              <w:rPr>
                <w:sz w:val="16"/>
                <w:szCs w:val="16"/>
              </w:rPr>
              <w:t>4 398</w:t>
            </w:r>
          </w:p>
        </w:tc>
      </w:tr>
      <w:tr w:rsidR="00000000" w:rsidRPr="00070ABB">
        <w:trPr>
          <w:trHeight w:val="255"/>
        </w:trPr>
        <w:tc>
          <w:tcPr>
            <w:tcW w:w="624" w:type="dxa"/>
            <w:tcBorders>
              <w:top w:val="nil"/>
              <w:left w:val="nil"/>
              <w:bottom w:val="single" w:sz="4" w:space="0" w:color="auto"/>
              <w:right w:val="nil"/>
            </w:tcBorders>
            <w:noWrap/>
            <w:vAlign w:val="bottom"/>
          </w:tcPr>
          <w:p w:rsidR="00070ABB" w:rsidRPr="00070ABB" w:rsidRDefault="00070ABB">
            <w:pPr>
              <w:shd w:val="clear" w:color="000000" w:fill="auto"/>
              <w:spacing w:before="60" w:line="200" w:lineRule="exact"/>
              <w:rPr>
                <w:sz w:val="16"/>
                <w:szCs w:val="16"/>
              </w:rPr>
            </w:pPr>
            <w:r w:rsidRPr="00070ABB">
              <w:rPr>
                <w:sz w:val="16"/>
                <w:szCs w:val="16"/>
              </w:rPr>
              <w:t>2:1</w:t>
            </w:r>
          </w:p>
        </w:tc>
        <w:tc>
          <w:tcPr>
            <w:tcW w:w="3219" w:type="dxa"/>
            <w:tcBorders>
              <w:top w:val="nil"/>
              <w:left w:val="nil"/>
              <w:bottom w:val="single" w:sz="4" w:space="0" w:color="auto"/>
              <w:right w:val="nil"/>
            </w:tcBorders>
            <w:noWrap/>
            <w:vAlign w:val="bottom"/>
          </w:tcPr>
          <w:p w:rsidR="00070ABB" w:rsidRPr="00070ABB" w:rsidRDefault="00070ABB">
            <w:pPr>
              <w:shd w:val="clear" w:color="000000" w:fill="auto"/>
              <w:spacing w:before="60" w:line="200" w:lineRule="exact"/>
              <w:rPr>
                <w:sz w:val="16"/>
                <w:szCs w:val="16"/>
              </w:rPr>
            </w:pPr>
            <w:r w:rsidRPr="00070ABB">
              <w:rPr>
                <w:sz w:val="16"/>
                <w:szCs w:val="16"/>
              </w:rPr>
              <w:t>Reformsamarbete i Östeuropa</w:t>
            </w:r>
          </w:p>
        </w:tc>
        <w:tc>
          <w:tcPr>
            <w:tcW w:w="703" w:type="dxa"/>
            <w:tcBorders>
              <w:top w:val="nil"/>
              <w:left w:val="nil"/>
              <w:bottom w:val="single" w:sz="4" w:space="0" w:color="auto"/>
              <w:right w:val="nil"/>
            </w:tcBorders>
            <w:noWrap/>
            <w:vAlign w:val="bottom"/>
          </w:tcPr>
          <w:p w:rsidR="00070ABB" w:rsidRPr="00070ABB" w:rsidRDefault="00070ABB">
            <w:pPr>
              <w:shd w:val="clear" w:color="000000" w:fill="auto"/>
              <w:spacing w:before="60" w:line="200" w:lineRule="exact"/>
              <w:jc w:val="right"/>
              <w:rPr>
                <w:sz w:val="16"/>
                <w:szCs w:val="16"/>
              </w:rPr>
            </w:pPr>
            <w:r w:rsidRPr="00070ABB">
              <w:rPr>
                <w:sz w:val="16"/>
                <w:szCs w:val="16"/>
              </w:rPr>
              <w:t>–1 459</w:t>
            </w:r>
          </w:p>
        </w:tc>
        <w:tc>
          <w:tcPr>
            <w:tcW w:w="703" w:type="dxa"/>
            <w:tcBorders>
              <w:top w:val="nil"/>
              <w:left w:val="nil"/>
              <w:bottom w:val="single" w:sz="4" w:space="0" w:color="auto"/>
              <w:right w:val="nil"/>
            </w:tcBorders>
            <w:noWrap/>
            <w:vAlign w:val="bottom"/>
          </w:tcPr>
          <w:p w:rsidR="00070ABB" w:rsidRPr="00070ABB" w:rsidRDefault="00070ABB">
            <w:pPr>
              <w:shd w:val="clear" w:color="000000" w:fill="auto"/>
              <w:spacing w:before="60" w:line="200" w:lineRule="exact"/>
              <w:jc w:val="right"/>
              <w:rPr>
                <w:sz w:val="16"/>
                <w:szCs w:val="16"/>
              </w:rPr>
            </w:pPr>
            <w:r w:rsidRPr="00070ABB">
              <w:rPr>
                <w:sz w:val="16"/>
                <w:szCs w:val="16"/>
              </w:rPr>
              <w:t>–1 581</w:t>
            </w:r>
          </w:p>
        </w:tc>
        <w:tc>
          <w:tcPr>
            <w:tcW w:w="703" w:type="dxa"/>
            <w:tcBorders>
              <w:top w:val="nil"/>
              <w:left w:val="nil"/>
              <w:bottom w:val="single" w:sz="4" w:space="0" w:color="auto"/>
              <w:right w:val="nil"/>
            </w:tcBorders>
            <w:noWrap/>
            <w:vAlign w:val="bottom"/>
          </w:tcPr>
          <w:p w:rsidR="00070ABB" w:rsidRPr="00070ABB" w:rsidRDefault="00070ABB">
            <w:pPr>
              <w:shd w:val="clear" w:color="000000" w:fill="auto"/>
              <w:spacing w:before="60" w:line="200" w:lineRule="exact"/>
              <w:jc w:val="right"/>
              <w:rPr>
                <w:sz w:val="16"/>
                <w:szCs w:val="16"/>
              </w:rPr>
            </w:pPr>
            <w:r w:rsidRPr="00070ABB">
              <w:rPr>
                <w:sz w:val="16"/>
                <w:szCs w:val="16"/>
              </w:rPr>
              <w:t>–1 598</w:t>
            </w:r>
          </w:p>
        </w:tc>
      </w:tr>
    </w:tbl>
    <w:p w:rsidR="00070ABB" w:rsidRPr="00070ABB" w:rsidRDefault="00070ABB">
      <w:pPr>
        <w:pStyle w:val="Hemstlatt"/>
        <w:numPr>
          <w:ilvl w:val="0"/>
          <w:numId w:val="1"/>
        </w:numPr>
        <w:shd w:val="clear" w:color="000000" w:fill="auto"/>
      </w:pPr>
      <w:r w:rsidRPr="00070ABB">
        <w:t>Riksdagen tillkännager för regeringen som sin mening vad som anförs i motionen om att reformsamarbetet i Östeuropa inte ska b</w:t>
      </w:r>
      <w:r w:rsidRPr="00070ABB">
        <w:t>e</w:t>
      </w:r>
      <w:r w:rsidRPr="00070ABB">
        <w:t>talas av biståndsmedel utan att dessa medel ska återföras till budgetpost 1.1.</w:t>
      </w:r>
    </w:p>
    <w:p w:rsidR="00070ABB" w:rsidRPr="00070ABB" w:rsidRDefault="00070ABB">
      <w:pPr>
        <w:pStyle w:val="Hemstlatt"/>
        <w:numPr>
          <w:ilvl w:val="0"/>
          <w:numId w:val="1"/>
        </w:numPr>
        <w:shd w:val="clear" w:color="000000" w:fill="auto"/>
      </w:pPr>
      <w:r w:rsidRPr="00070ABB">
        <w:t>Riksdagen tillkännager för regeringen som sin mening vad som anförs i motionen om avräkning för flyktingmottaga</w:t>
      </w:r>
      <w:r w:rsidRPr="00070ABB">
        <w:t>n</w:t>
      </w:r>
      <w:r w:rsidRPr="00070ABB">
        <w:t>de.</w:t>
      </w:r>
    </w:p>
    <w:p w:rsidR="00070ABB" w:rsidRPr="00070ABB" w:rsidRDefault="00070ABB">
      <w:pPr>
        <w:shd w:val="clear" w:color="000000" w:fill="auto"/>
      </w:pPr>
    </w:p>
    <w:p w:rsidR="00070ABB" w:rsidRPr="00070ABB" w:rsidRDefault="00070ABB">
      <w:pPr>
        <w:shd w:val="clear" w:color="000000" w:fill="auto"/>
      </w:pPr>
    </w:p>
    <w:p w:rsidR="00070ABB" w:rsidRPr="00070ABB" w:rsidRDefault="00070ABB">
      <w:pPr>
        <w:pStyle w:val="Rubrik1"/>
        <w:shd w:val="clear" w:color="000000" w:fill="auto"/>
        <w:spacing w:before="0"/>
      </w:pPr>
      <w:r w:rsidRPr="00070ABB">
        <w:t>Motivering</w:t>
      </w:r>
    </w:p>
    <w:p w:rsidR="00070ABB" w:rsidRPr="00070ABB" w:rsidRDefault="00070ABB">
      <w:pPr>
        <w:shd w:val="clear" w:color="000000" w:fill="auto"/>
      </w:pPr>
      <w:r w:rsidRPr="00070ABB">
        <w:t xml:space="preserve">Utgiftsområde 7 omfattar internationellt bistånd. Solidaritet med världens alla människor är en av de grundläggande värderingarna som ligger till grund för Miljöpartiet de grönas ideologi. Av tradition är detta ett viktigt område för oss. Vi är inom Miljöpartiet starkt medvetna om att jordens resurser är knappa och mycket ojämnt fördelade mellan länder och människor. Siffror från Världsbanken visar att 400 miljoner fler människor lever under den globala </w:t>
      </w:r>
      <w:r w:rsidRPr="00070ABB">
        <w:rPr>
          <w:spacing w:val="-2"/>
        </w:rPr>
        <w:t xml:space="preserve">fattigdomsgränsen än vad man tidigare trott (nu satt till 1,25 dollar om dagen). </w:t>
      </w:r>
    </w:p>
    <w:p w:rsidR="00070ABB" w:rsidRPr="00070ABB" w:rsidRDefault="00070ABB">
      <w:pPr>
        <w:pStyle w:val="Normaltindrag"/>
        <w:shd w:val="clear" w:color="000000" w:fill="auto"/>
      </w:pPr>
      <w:r w:rsidRPr="00070ABB">
        <w:lastRenderedPageBreak/>
        <w:t>Miljöpartiet menar att det är en absolut nödvändighet om vi ska få en trygg värld att varje människa har alla grundläggande mänskliga rättigheter tillg</w:t>
      </w:r>
      <w:r w:rsidRPr="00070ABB">
        <w:t>o</w:t>
      </w:r>
      <w:r w:rsidRPr="00070ABB">
        <w:t xml:space="preserve">dosedda, såväl de ekonomiska, sociala och kulturella som de politiska och medborgerliga rättigheterna. Det är långt kvar till att vi uppnår en rättvis värld där jordens resurser är likvärdigt fördelade. Miljöpartiet vill verka för en rättvis och miljömässigt hållbar fördelning av jordens resurser. Därför är det viktigt att Sverige fortsätter att vara ett föredöme för andra rika länder genom att upprätthålla enprocentsmålet. </w:t>
      </w:r>
    </w:p>
    <w:p w:rsidR="00070ABB" w:rsidRPr="00070ABB" w:rsidRDefault="00070ABB">
      <w:pPr>
        <w:pStyle w:val="Normaltindrag"/>
        <w:shd w:val="clear" w:color="000000" w:fill="auto"/>
      </w:pPr>
      <w:r w:rsidRPr="00070ABB">
        <w:t>Miljöpartiet avslår, liksom vi gjort tidigare, regeringens biståndsområde som kall</w:t>
      </w:r>
      <w:r w:rsidRPr="00070ABB">
        <w:t>as Reformsamarbete i Östeuropa, som verkar syfta mer till EU-anpassnin</w:t>
      </w:r>
      <w:r w:rsidRPr="00070ABB">
        <w:rPr>
          <w:spacing w:val="-2"/>
        </w:rPr>
        <w:t>g än till fattigdomsbekämpning. Denna post på 1 459 miljoner kro</w:t>
      </w:r>
      <w:r w:rsidRPr="00070ABB">
        <w:t>nor för år 2009 återför vi till biståndsbudgeten med motiveringen att vårt bistånd ska gå till fattigdomsbekämpning och inte till EU-anpassning. Det är en kos</w:t>
      </w:r>
      <w:r w:rsidRPr="00070ABB">
        <w:t>t</w:t>
      </w:r>
      <w:r w:rsidRPr="00070ABB">
        <w:t xml:space="preserve">nad som EU får står för, inte den svenska biståndsbudgeten. </w:t>
      </w:r>
    </w:p>
    <w:p w:rsidR="00070ABB" w:rsidRPr="00070ABB" w:rsidRDefault="00070ABB">
      <w:pPr>
        <w:pStyle w:val="Normaltindrag"/>
        <w:shd w:val="clear" w:color="000000" w:fill="auto"/>
      </w:pPr>
      <w:r w:rsidRPr="00070ABB">
        <w:t>Regeringen räknar med att Sverige kommer att ta emot ett stort antal fly</w:t>
      </w:r>
      <w:r w:rsidRPr="00070ABB">
        <w:t>k</w:t>
      </w:r>
      <w:r w:rsidRPr="00070ABB">
        <w:t xml:space="preserve">tingar från länder som kvalificerar sig för bistånd. Detta flyktingmottagande vill regeringen använda biståndsmedel till. Drygt två miljarder kronor handlar det om för år 2009. En sådan stor avräkning går inte att motivera. Miljöpartiet anser att dessa pengar istället borde användas i flyktingarnas hemländer för att förbättra människors levnadsvillkor så att de slipper fly, och vi för därför tillbaka 1,5 miljarder kronor av dessa pengar till biståndsbudgeten. </w:t>
      </w:r>
    </w:p>
    <w:p w:rsidR="00070ABB" w:rsidRPr="00070ABB" w:rsidRDefault="00070ABB">
      <w:pPr>
        <w:pStyle w:val="Normaltindrag"/>
        <w:shd w:val="clear" w:color="000000" w:fill="auto"/>
      </w:pPr>
      <w:r w:rsidRPr="00070ABB">
        <w:t>Regeringen föreslår i årets budgetmotion att 1</w:t>
      </w:r>
      <w:r w:rsidRPr="00070ABB">
        <w:t>,3 miljarder kronor av b</w:t>
      </w:r>
      <w:r w:rsidRPr="00070ABB">
        <w:t>i</w:t>
      </w:r>
      <w:r w:rsidRPr="00070ABB">
        <w:t>ståndet används till klimatbistånd. Det är relativt oklart vad regeringen avser göra med pengarna. Miljöpartiet menar att allt bistånd bör vara klimatsäkrat. Det här innebär att bistånd inte ska gå till insatser som ökar de globala kl</w:t>
      </w:r>
      <w:r w:rsidRPr="00070ABB">
        <w:t>i</w:t>
      </w:r>
      <w:r w:rsidRPr="00070ABB">
        <w:t>matutsläppen. Istället ska biståndet användas till insatser som minskar fatti</w:t>
      </w:r>
      <w:r w:rsidRPr="00070ABB">
        <w:t>g</w:t>
      </w:r>
      <w:r w:rsidRPr="00070ABB">
        <w:t xml:space="preserve">domen i världen och samtidigt minskar de globala utsläppen. </w:t>
      </w:r>
    </w:p>
    <w:p w:rsidR="00070ABB" w:rsidRPr="00070ABB" w:rsidRDefault="00070ABB">
      <w:pPr>
        <w:pStyle w:val="Normaltindrag"/>
        <w:shd w:val="clear" w:color="000000" w:fill="auto"/>
      </w:pPr>
      <w:r w:rsidRPr="00070ABB">
        <w:t>Utöver detta behövs insatser som minskar svårigheterna för de fattiga lä</w:t>
      </w:r>
      <w:r w:rsidRPr="00070ABB">
        <w:t>n</w:t>
      </w:r>
      <w:r w:rsidRPr="00070ABB">
        <w:t>der som måste anpassa sig till den klimatförändring som de industrialiserade länderna har orsakat. Den typen av åtgärder som handlar om att vi ska ta vårt ansvar för den klimatpåverkan vi själv ställt till med anser vi inte bör ligga inom biståndsramen. Vi avsätter därför 1,3 miljarder kronor utöver bistånd</w:t>
      </w:r>
      <w:r w:rsidRPr="00070ABB">
        <w:t>s</w:t>
      </w:r>
      <w:r w:rsidRPr="00070ABB">
        <w:t>ramen för klimatanpassnings</w:t>
      </w:r>
      <w:r w:rsidRPr="00070ABB">
        <w:softHyphen/>
        <w:t>åtgärder.</w:t>
      </w:r>
    </w:p>
    <w:p w:rsidR="00070ABB" w:rsidRPr="00070ABB" w:rsidRDefault="00070ABB">
      <w:pPr>
        <w:pStyle w:val="Normaltindrag"/>
        <w:shd w:val="clear" w:color="000000" w:fill="auto"/>
      </w:pPr>
      <w:r w:rsidRPr="00070ABB">
        <w:t>Specifikationen nedan redovisar de förändringar vi föreslår på anslag 1:1 för utgiftsområde 7.</w:t>
      </w:r>
    </w:p>
    <w:tbl>
      <w:tblPr>
        <w:tblW w:w="5954" w:type="dxa"/>
        <w:tblInd w:w="55" w:type="dxa"/>
        <w:tblLayout w:type="fixed"/>
        <w:tblCellMar>
          <w:left w:w="70" w:type="dxa"/>
          <w:right w:w="70" w:type="dxa"/>
        </w:tblCellMar>
        <w:tblLook w:val="0000" w:firstRow="0" w:lastRow="0" w:firstColumn="0" w:lastColumn="0" w:noHBand="0" w:noVBand="0"/>
      </w:tblPr>
      <w:tblGrid>
        <w:gridCol w:w="4052"/>
        <w:gridCol w:w="634"/>
        <w:gridCol w:w="634"/>
        <w:gridCol w:w="634"/>
      </w:tblGrid>
      <w:tr w:rsidR="00000000" w:rsidRPr="00070ABB">
        <w:trPr>
          <w:trHeight w:val="255"/>
        </w:trPr>
        <w:tc>
          <w:tcPr>
            <w:tcW w:w="5740" w:type="dxa"/>
            <w:tcBorders>
              <w:top w:val="single" w:sz="4" w:space="0" w:color="auto"/>
              <w:left w:val="nil"/>
              <w:bottom w:val="single" w:sz="4" w:space="0" w:color="auto"/>
              <w:right w:val="nil"/>
            </w:tcBorders>
            <w:noWrap/>
            <w:vAlign w:val="bottom"/>
          </w:tcPr>
          <w:p w:rsidR="00070ABB" w:rsidRPr="00070ABB" w:rsidRDefault="00070ABB">
            <w:pPr>
              <w:shd w:val="clear" w:color="000000" w:fill="auto"/>
              <w:spacing w:before="60" w:line="200" w:lineRule="exact"/>
              <w:rPr>
                <w:b/>
                <w:sz w:val="16"/>
                <w:szCs w:val="16"/>
              </w:rPr>
            </w:pPr>
            <w:r w:rsidRPr="00070ABB">
              <w:rPr>
                <w:b/>
                <w:sz w:val="16"/>
                <w:szCs w:val="16"/>
              </w:rPr>
              <w:t>Specifikation av anslag 1:1</w:t>
            </w:r>
          </w:p>
        </w:tc>
        <w:tc>
          <w:tcPr>
            <w:tcW w:w="840" w:type="dxa"/>
            <w:tcBorders>
              <w:top w:val="single" w:sz="4" w:space="0" w:color="auto"/>
              <w:left w:val="nil"/>
              <w:bottom w:val="single" w:sz="4" w:space="0" w:color="auto"/>
              <w:right w:val="nil"/>
            </w:tcBorders>
            <w:noWrap/>
            <w:vAlign w:val="bottom"/>
          </w:tcPr>
          <w:p w:rsidR="00070ABB" w:rsidRPr="00070ABB" w:rsidRDefault="00070ABB">
            <w:pPr>
              <w:shd w:val="clear" w:color="000000" w:fill="auto"/>
              <w:spacing w:before="60" w:line="200" w:lineRule="exact"/>
              <w:rPr>
                <w:sz w:val="16"/>
                <w:szCs w:val="16"/>
              </w:rPr>
            </w:pPr>
            <w:r w:rsidRPr="00070ABB">
              <w:rPr>
                <w:sz w:val="16"/>
                <w:szCs w:val="16"/>
              </w:rPr>
              <w:t> </w:t>
            </w:r>
          </w:p>
        </w:tc>
        <w:tc>
          <w:tcPr>
            <w:tcW w:w="840" w:type="dxa"/>
            <w:tcBorders>
              <w:top w:val="single" w:sz="4" w:space="0" w:color="auto"/>
              <w:left w:val="nil"/>
              <w:bottom w:val="single" w:sz="4" w:space="0" w:color="auto"/>
              <w:right w:val="nil"/>
            </w:tcBorders>
            <w:noWrap/>
            <w:vAlign w:val="bottom"/>
          </w:tcPr>
          <w:p w:rsidR="00070ABB" w:rsidRPr="00070ABB" w:rsidRDefault="00070ABB">
            <w:pPr>
              <w:shd w:val="clear" w:color="000000" w:fill="auto"/>
              <w:spacing w:before="60" w:line="200" w:lineRule="exact"/>
              <w:rPr>
                <w:sz w:val="16"/>
                <w:szCs w:val="16"/>
              </w:rPr>
            </w:pPr>
            <w:r w:rsidRPr="00070ABB">
              <w:rPr>
                <w:sz w:val="16"/>
                <w:szCs w:val="16"/>
              </w:rPr>
              <w:t> </w:t>
            </w:r>
          </w:p>
        </w:tc>
        <w:tc>
          <w:tcPr>
            <w:tcW w:w="840" w:type="dxa"/>
            <w:tcBorders>
              <w:top w:val="single" w:sz="4" w:space="0" w:color="auto"/>
              <w:left w:val="nil"/>
              <w:bottom w:val="single" w:sz="4" w:space="0" w:color="auto"/>
              <w:right w:val="nil"/>
            </w:tcBorders>
            <w:noWrap/>
            <w:vAlign w:val="bottom"/>
          </w:tcPr>
          <w:p w:rsidR="00070ABB" w:rsidRPr="00070ABB" w:rsidRDefault="00070ABB">
            <w:pPr>
              <w:shd w:val="clear" w:color="000000" w:fill="auto"/>
              <w:spacing w:before="60" w:line="200" w:lineRule="exact"/>
              <w:rPr>
                <w:sz w:val="16"/>
                <w:szCs w:val="16"/>
              </w:rPr>
            </w:pPr>
            <w:r w:rsidRPr="00070ABB">
              <w:rPr>
                <w:sz w:val="16"/>
                <w:szCs w:val="16"/>
              </w:rPr>
              <w:t> </w:t>
            </w:r>
          </w:p>
        </w:tc>
      </w:tr>
      <w:tr w:rsidR="00000000" w:rsidRPr="00070ABB">
        <w:trPr>
          <w:trHeight w:val="255"/>
        </w:trPr>
        <w:tc>
          <w:tcPr>
            <w:tcW w:w="5740" w:type="dxa"/>
            <w:tcBorders>
              <w:top w:val="nil"/>
              <w:left w:val="nil"/>
              <w:bottom w:val="nil"/>
              <w:right w:val="nil"/>
            </w:tcBorders>
            <w:noWrap/>
            <w:vAlign w:val="bottom"/>
          </w:tcPr>
          <w:p w:rsidR="00070ABB" w:rsidRPr="00070ABB" w:rsidRDefault="00070ABB">
            <w:pPr>
              <w:shd w:val="clear" w:color="000000" w:fill="auto"/>
              <w:spacing w:before="60" w:line="200" w:lineRule="exact"/>
              <w:rPr>
                <w:sz w:val="16"/>
                <w:szCs w:val="16"/>
              </w:rPr>
            </w:pPr>
            <w:r w:rsidRPr="00070ABB">
              <w:rPr>
                <w:sz w:val="16"/>
                <w:szCs w:val="16"/>
              </w:rPr>
              <w:t>Minskad avräkning flyktingmottagande</w:t>
            </w:r>
          </w:p>
        </w:tc>
        <w:tc>
          <w:tcPr>
            <w:tcW w:w="840" w:type="dxa"/>
            <w:tcBorders>
              <w:top w:val="nil"/>
              <w:left w:val="nil"/>
              <w:bottom w:val="nil"/>
              <w:right w:val="nil"/>
            </w:tcBorders>
            <w:noWrap/>
            <w:vAlign w:val="bottom"/>
          </w:tcPr>
          <w:p w:rsidR="00070ABB" w:rsidRPr="00070ABB" w:rsidRDefault="00070ABB">
            <w:pPr>
              <w:shd w:val="clear" w:color="000000" w:fill="auto"/>
              <w:spacing w:before="60" w:line="200" w:lineRule="exact"/>
              <w:jc w:val="right"/>
              <w:rPr>
                <w:sz w:val="16"/>
                <w:szCs w:val="16"/>
              </w:rPr>
            </w:pPr>
            <w:r w:rsidRPr="00070ABB">
              <w:rPr>
                <w:sz w:val="16"/>
                <w:szCs w:val="16"/>
              </w:rPr>
              <w:t>1 500</w:t>
            </w:r>
          </w:p>
        </w:tc>
        <w:tc>
          <w:tcPr>
            <w:tcW w:w="840" w:type="dxa"/>
            <w:tcBorders>
              <w:top w:val="nil"/>
              <w:left w:val="nil"/>
              <w:bottom w:val="nil"/>
              <w:right w:val="nil"/>
            </w:tcBorders>
            <w:noWrap/>
            <w:vAlign w:val="bottom"/>
          </w:tcPr>
          <w:p w:rsidR="00070ABB" w:rsidRPr="00070ABB" w:rsidRDefault="00070ABB">
            <w:pPr>
              <w:shd w:val="clear" w:color="000000" w:fill="auto"/>
              <w:spacing w:before="60" w:line="200" w:lineRule="exact"/>
              <w:jc w:val="right"/>
              <w:rPr>
                <w:sz w:val="16"/>
                <w:szCs w:val="16"/>
              </w:rPr>
            </w:pPr>
            <w:r w:rsidRPr="00070ABB">
              <w:rPr>
                <w:sz w:val="16"/>
                <w:szCs w:val="16"/>
              </w:rPr>
              <w:t>1 500</w:t>
            </w:r>
          </w:p>
        </w:tc>
        <w:tc>
          <w:tcPr>
            <w:tcW w:w="840" w:type="dxa"/>
            <w:tcBorders>
              <w:top w:val="nil"/>
              <w:left w:val="nil"/>
              <w:bottom w:val="nil"/>
              <w:right w:val="nil"/>
            </w:tcBorders>
            <w:noWrap/>
            <w:vAlign w:val="bottom"/>
          </w:tcPr>
          <w:p w:rsidR="00070ABB" w:rsidRPr="00070ABB" w:rsidRDefault="00070ABB">
            <w:pPr>
              <w:shd w:val="clear" w:color="000000" w:fill="auto"/>
              <w:spacing w:before="60" w:line="200" w:lineRule="exact"/>
              <w:jc w:val="right"/>
              <w:rPr>
                <w:sz w:val="16"/>
                <w:szCs w:val="16"/>
              </w:rPr>
            </w:pPr>
            <w:r w:rsidRPr="00070ABB">
              <w:rPr>
                <w:sz w:val="16"/>
                <w:szCs w:val="16"/>
              </w:rPr>
              <w:t>1 500</w:t>
            </w:r>
          </w:p>
        </w:tc>
      </w:tr>
      <w:tr w:rsidR="00000000" w:rsidRPr="00070ABB">
        <w:trPr>
          <w:trHeight w:val="255"/>
        </w:trPr>
        <w:tc>
          <w:tcPr>
            <w:tcW w:w="5740" w:type="dxa"/>
            <w:tcBorders>
              <w:top w:val="nil"/>
              <w:left w:val="nil"/>
              <w:bottom w:val="nil"/>
              <w:right w:val="nil"/>
            </w:tcBorders>
            <w:noWrap/>
            <w:vAlign w:val="bottom"/>
          </w:tcPr>
          <w:p w:rsidR="00070ABB" w:rsidRPr="00070ABB" w:rsidRDefault="00070ABB">
            <w:pPr>
              <w:shd w:val="clear" w:color="000000" w:fill="auto"/>
              <w:spacing w:before="60" w:line="200" w:lineRule="exact"/>
              <w:rPr>
                <w:sz w:val="16"/>
                <w:szCs w:val="16"/>
              </w:rPr>
            </w:pPr>
            <w:r w:rsidRPr="00070ABB">
              <w:rPr>
                <w:sz w:val="16"/>
                <w:szCs w:val="16"/>
              </w:rPr>
              <w:t>Ej avräkning för internationellt klimatbistånd</w:t>
            </w:r>
          </w:p>
        </w:tc>
        <w:tc>
          <w:tcPr>
            <w:tcW w:w="840" w:type="dxa"/>
            <w:tcBorders>
              <w:top w:val="nil"/>
              <w:left w:val="nil"/>
              <w:bottom w:val="nil"/>
              <w:right w:val="nil"/>
            </w:tcBorders>
            <w:noWrap/>
            <w:vAlign w:val="bottom"/>
          </w:tcPr>
          <w:p w:rsidR="00070ABB" w:rsidRPr="00070ABB" w:rsidRDefault="00070ABB">
            <w:pPr>
              <w:shd w:val="clear" w:color="000000" w:fill="auto"/>
              <w:spacing w:before="60" w:line="200" w:lineRule="exact"/>
              <w:jc w:val="right"/>
              <w:rPr>
                <w:sz w:val="16"/>
                <w:szCs w:val="16"/>
              </w:rPr>
            </w:pPr>
            <w:r w:rsidRPr="00070ABB">
              <w:rPr>
                <w:sz w:val="16"/>
                <w:szCs w:val="16"/>
              </w:rPr>
              <w:t>1 300</w:t>
            </w:r>
          </w:p>
        </w:tc>
        <w:tc>
          <w:tcPr>
            <w:tcW w:w="840" w:type="dxa"/>
            <w:tcBorders>
              <w:top w:val="nil"/>
              <w:left w:val="nil"/>
              <w:bottom w:val="nil"/>
              <w:right w:val="nil"/>
            </w:tcBorders>
            <w:noWrap/>
            <w:vAlign w:val="bottom"/>
          </w:tcPr>
          <w:p w:rsidR="00070ABB" w:rsidRPr="00070ABB" w:rsidRDefault="00070ABB">
            <w:pPr>
              <w:shd w:val="clear" w:color="000000" w:fill="auto"/>
              <w:spacing w:before="60" w:line="200" w:lineRule="exact"/>
              <w:jc w:val="right"/>
              <w:rPr>
                <w:sz w:val="16"/>
                <w:szCs w:val="16"/>
              </w:rPr>
            </w:pPr>
            <w:r w:rsidRPr="00070ABB">
              <w:rPr>
                <w:sz w:val="16"/>
                <w:szCs w:val="16"/>
              </w:rPr>
              <w:t>1 300</w:t>
            </w:r>
          </w:p>
        </w:tc>
        <w:tc>
          <w:tcPr>
            <w:tcW w:w="840" w:type="dxa"/>
            <w:tcBorders>
              <w:top w:val="nil"/>
              <w:left w:val="nil"/>
              <w:bottom w:val="nil"/>
              <w:right w:val="nil"/>
            </w:tcBorders>
            <w:noWrap/>
            <w:vAlign w:val="bottom"/>
          </w:tcPr>
          <w:p w:rsidR="00070ABB" w:rsidRPr="00070ABB" w:rsidRDefault="00070ABB">
            <w:pPr>
              <w:shd w:val="clear" w:color="000000" w:fill="auto"/>
              <w:spacing w:before="60" w:line="200" w:lineRule="exact"/>
              <w:jc w:val="right"/>
              <w:rPr>
                <w:sz w:val="16"/>
                <w:szCs w:val="16"/>
              </w:rPr>
            </w:pPr>
            <w:r w:rsidRPr="00070ABB">
              <w:rPr>
                <w:sz w:val="16"/>
                <w:szCs w:val="16"/>
              </w:rPr>
              <w:t>1 300</w:t>
            </w:r>
          </w:p>
        </w:tc>
      </w:tr>
      <w:tr w:rsidR="00000000" w:rsidRPr="00070ABB">
        <w:trPr>
          <w:trHeight w:val="255"/>
        </w:trPr>
        <w:tc>
          <w:tcPr>
            <w:tcW w:w="5740" w:type="dxa"/>
            <w:tcBorders>
              <w:top w:val="nil"/>
              <w:left w:val="nil"/>
              <w:right w:val="nil"/>
            </w:tcBorders>
            <w:noWrap/>
            <w:vAlign w:val="bottom"/>
          </w:tcPr>
          <w:p w:rsidR="00070ABB" w:rsidRPr="00070ABB" w:rsidRDefault="00070ABB">
            <w:pPr>
              <w:shd w:val="clear" w:color="000000" w:fill="auto"/>
              <w:spacing w:before="60" w:line="200" w:lineRule="exact"/>
              <w:rPr>
                <w:sz w:val="16"/>
                <w:szCs w:val="16"/>
              </w:rPr>
            </w:pPr>
            <w:r w:rsidRPr="00070ABB">
              <w:rPr>
                <w:sz w:val="16"/>
                <w:szCs w:val="16"/>
              </w:rPr>
              <w:t>Reformsamarbete i Östeuropa inom biståndsramen</w:t>
            </w:r>
          </w:p>
        </w:tc>
        <w:tc>
          <w:tcPr>
            <w:tcW w:w="840" w:type="dxa"/>
            <w:tcBorders>
              <w:top w:val="nil"/>
              <w:left w:val="nil"/>
              <w:right w:val="nil"/>
            </w:tcBorders>
            <w:noWrap/>
            <w:vAlign w:val="bottom"/>
          </w:tcPr>
          <w:p w:rsidR="00070ABB" w:rsidRPr="00070ABB" w:rsidRDefault="00070ABB">
            <w:pPr>
              <w:shd w:val="clear" w:color="000000" w:fill="auto"/>
              <w:spacing w:before="60" w:line="200" w:lineRule="exact"/>
              <w:jc w:val="right"/>
              <w:rPr>
                <w:sz w:val="16"/>
                <w:szCs w:val="16"/>
              </w:rPr>
            </w:pPr>
            <w:r w:rsidRPr="00070ABB">
              <w:rPr>
                <w:sz w:val="16"/>
                <w:szCs w:val="16"/>
              </w:rPr>
              <w:t>1 459</w:t>
            </w:r>
          </w:p>
        </w:tc>
        <w:tc>
          <w:tcPr>
            <w:tcW w:w="840" w:type="dxa"/>
            <w:tcBorders>
              <w:top w:val="nil"/>
              <w:left w:val="nil"/>
              <w:right w:val="nil"/>
            </w:tcBorders>
            <w:noWrap/>
            <w:vAlign w:val="bottom"/>
          </w:tcPr>
          <w:p w:rsidR="00070ABB" w:rsidRPr="00070ABB" w:rsidRDefault="00070ABB">
            <w:pPr>
              <w:shd w:val="clear" w:color="000000" w:fill="auto"/>
              <w:spacing w:before="60" w:line="200" w:lineRule="exact"/>
              <w:jc w:val="right"/>
              <w:rPr>
                <w:sz w:val="16"/>
                <w:szCs w:val="16"/>
              </w:rPr>
            </w:pPr>
            <w:r w:rsidRPr="00070ABB">
              <w:rPr>
                <w:sz w:val="16"/>
                <w:szCs w:val="16"/>
              </w:rPr>
              <w:t>1 581</w:t>
            </w:r>
          </w:p>
        </w:tc>
        <w:tc>
          <w:tcPr>
            <w:tcW w:w="840" w:type="dxa"/>
            <w:tcBorders>
              <w:top w:val="nil"/>
              <w:left w:val="nil"/>
              <w:right w:val="nil"/>
            </w:tcBorders>
            <w:noWrap/>
            <w:vAlign w:val="bottom"/>
          </w:tcPr>
          <w:p w:rsidR="00070ABB" w:rsidRPr="00070ABB" w:rsidRDefault="00070ABB">
            <w:pPr>
              <w:shd w:val="clear" w:color="000000" w:fill="auto"/>
              <w:spacing w:before="60" w:line="200" w:lineRule="exact"/>
              <w:jc w:val="right"/>
              <w:rPr>
                <w:sz w:val="16"/>
                <w:szCs w:val="16"/>
              </w:rPr>
            </w:pPr>
            <w:r w:rsidRPr="00070ABB">
              <w:rPr>
                <w:sz w:val="16"/>
                <w:szCs w:val="16"/>
              </w:rPr>
              <w:t>1 598</w:t>
            </w:r>
          </w:p>
        </w:tc>
      </w:tr>
      <w:tr w:rsidR="00000000" w:rsidRPr="00070ABB">
        <w:trPr>
          <w:trHeight w:val="255"/>
        </w:trPr>
        <w:tc>
          <w:tcPr>
            <w:tcW w:w="5740" w:type="dxa"/>
            <w:tcBorders>
              <w:top w:val="nil"/>
              <w:left w:val="nil"/>
              <w:bottom w:val="single" w:sz="4" w:space="0" w:color="auto"/>
              <w:right w:val="nil"/>
            </w:tcBorders>
            <w:noWrap/>
            <w:vAlign w:val="bottom"/>
          </w:tcPr>
          <w:p w:rsidR="00070ABB" w:rsidRPr="00070ABB" w:rsidRDefault="00070ABB">
            <w:pPr>
              <w:shd w:val="clear" w:color="000000" w:fill="auto"/>
              <w:spacing w:before="60" w:line="200" w:lineRule="exact"/>
              <w:rPr>
                <w:i/>
                <w:iCs/>
                <w:sz w:val="16"/>
                <w:szCs w:val="16"/>
              </w:rPr>
            </w:pPr>
            <w:r w:rsidRPr="00070ABB">
              <w:rPr>
                <w:i/>
                <w:iCs/>
                <w:sz w:val="16"/>
                <w:szCs w:val="16"/>
              </w:rPr>
              <w:t>Delsumma</w:t>
            </w:r>
          </w:p>
        </w:tc>
        <w:tc>
          <w:tcPr>
            <w:tcW w:w="840" w:type="dxa"/>
            <w:tcBorders>
              <w:top w:val="nil"/>
              <w:left w:val="nil"/>
              <w:bottom w:val="single" w:sz="4" w:space="0" w:color="auto"/>
              <w:right w:val="nil"/>
            </w:tcBorders>
            <w:noWrap/>
            <w:vAlign w:val="bottom"/>
          </w:tcPr>
          <w:p w:rsidR="00070ABB" w:rsidRPr="00070ABB" w:rsidRDefault="00070ABB">
            <w:pPr>
              <w:shd w:val="clear" w:color="000000" w:fill="auto"/>
              <w:spacing w:before="60" w:line="200" w:lineRule="exact"/>
              <w:jc w:val="right"/>
              <w:rPr>
                <w:i/>
                <w:iCs/>
                <w:sz w:val="16"/>
                <w:szCs w:val="16"/>
              </w:rPr>
            </w:pPr>
            <w:r w:rsidRPr="00070ABB">
              <w:rPr>
                <w:i/>
                <w:iCs/>
                <w:sz w:val="16"/>
                <w:szCs w:val="16"/>
              </w:rPr>
              <w:t>4 259</w:t>
            </w:r>
          </w:p>
        </w:tc>
        <w:tc>
          <w:tcPr>
            <w:tcW w:w="840" w:type="dxa"/>
            <w:tcBorders>
              <w:top w:val="nil"/>
              <w:left w:val="nil"/>
              <w:bottom w:val="single" w:sz="4" w:space="0" w:color="auto"/>
              <w:right w:val="nil"/>
            </w:tcBorders>
            <w:noWrap/>
            <w:vAlign w:val="bottom"/>
          </w:tcPr>
          <w:p w:rsidR="00070ABB" w:rsidRPr="00070ABB" w:rsidRDefault="00070ABB">
            <w:pPr>
              <w:shd w:val="clear" w:color="000000" w:fill="auto"/>
              <w:spacing w:before="60" w:line="200" w:lineRule="exact"/>
              <w:jc w:val="right"/>
              <w:rPr>
                <w:i/>
                <w:iCs/>
                <w:sz w:val="16"/>
                <w:szCs w:val="16"/>
              </w:rPr>
            </w:pPr>
            <w:r w:rsidRPr="00070ABB">
              <w:rPr>
                <w:i/>
                <w:iCs/>
                <w:sz w:val="16"/>
                <w:szCs w:val="16"/>
              </w:rPr>
              <w:t>4 381</w:t>
            </w:r>
          </w:p>
        </w:tc>
        <w:tc>
          <w:tcPr>
            <w:tcW w:w="840" w:type="dxa"/>
            <w:tcBorders>
              <w:top w:val="nil"/>
              <w:left w:val="nil"/>
              <w:bottom w:val="single" w:sz="4" w:space="0" w:color="auto"/>
              <w:right w:val="nil"/>
            </w:tcBorders>
            <w:noWrap/>
            <w:vAlign w:val="bottom"/>
          </w:tcPr>
          <w:p w:rsidR="00070ABB" w:rsidRPr="00070ABB" w:rsidRDefault="00070ABB">
            <w:pPr>
              <w:shd w:val="clear" w:color="000000" w:fill="auto"/>
              <w:spacing w:before="60" w:line="200" w:lineRule="exact"/>
              <w:jc w:val="right"/>
              <w:rPr>
                <w:i/>
                <w:iCs/>
                <w:sz w:val="16"/>
                <w:szCs w:val="16"/>
              </w:rPr>
            </w:pPr>
            <w:r w:rsidRPr="00070ABB">
              <w:rPr>
                <w:i/>
                <w:iCs/>
                <w:sz w:val="16"/>
                <w:szCs w:val="16"/>
              </w:rPr>
              <w:t>4 398</w:t>
            </w:r>
          </w:p>
        </w:tc>
      </w:tr>
    </w:tbl>
    <w:p w:rsidR="00070ABB" w:rsidRPr="00070ABB" w:rsidRDefault="00070ABB">
      <w:pPr>
        <w:pStyle w:val="Normaltindrag"/>
        <w:shd w:val="clear" w:color="000000" w:fill="auto"/>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70ABB">
        <w:trPr>
          <w:cantSplit/>
        </w:trPr>
        <w:tc>
          <w:tcPr>
            <w:tcW w:w="3046" w:type="dxa"/>
          </w:tcPr>
          <w:p w:rsidR="00070ABB" w:rsidRPr="00070ABB" w:rsidRDefault="00070ABB">
            <w:pPr>
              <w:pStyle w:val="UnderskriftDatum"/>
              <w:shd w:val="clear" w:color="000000" w:fill="auto"/>
              <w:spacing w:before="240"/>
            </w:pPr>
            <w:r w:rsidRPr="00070ABB">
              <w:t>Stockholm den 7 oktober 2008</w:t>
            </w:r>
          </w:p>
        </w:tc>
        <w:tc>
          <w:tcPr>
            <w:tcW w:w="3047" w:type="dxa"/>
          </w:tcPr>
          <w:p w:rsidR="00070ABB" w:rsidRPr="00070ABB" w:rsidRDefault="00070ABB">
            <w:pPr>
              <w:pStyle w:val="Underskrifter"/>
              <w:shd w:val="clear" w:color="000000" w:fill="auto"/>
              <w:spacing w:before="240"/>
            </w:pPr>
          </w:p>
        </w:tc>
      </w:tr>
      <w:tr w:rsidR="00000000" w:rsidRPr="00070ABB">
        <w:trPr>
          <w:cantSplit/>
        </w:trPr>
        <w:tc>
          <w:tcPr>
            <w:tcW w:w="3046" w:type="dxa"/>
          </w:tcPr>
          <w:p w:rsidR="00070ABB" w:rsidRPr="00070ABB" w:rsidRDefault="00070ABB">
            <w:pPr>
              <w:pStyle w:val="Underskrifter"/>
              <w:shd w:val="clear" w:color="000000" w:fill="auto"/>
            </w:pPr>
            <w:r w:rsidRPr="00070ABB">
              <w:t>Bodil Ceballos (mp)</w:t>
            </w:r>
          </w:p>
        </w:tc>
        <w:tc>
          <w:tcPr>
            <w:tcW w:w="3046" w:type="dxa"/>
          </w:tcPr>
          <w:p w:rsidR="00070ABB" w:rsidRPr="00070ABB" w:rsidRDefault="00070ABB">
            <w:pPr>
              <w:pStyle w:val="Underskrifter"/>
              <w:shd w:val="clear" w:color="000000" w:fill="auto"/>
            </w:pPr>
          </w:p>
        </w:tc>
      </w:tr>
      <w:tr w:rsidR="00000000" w:rsidRPr="00070ABB">
        <w:trPr>
          <w:cantSplit/>
        </w:trPr>
        <w:tc>
          <w:tcPr>
            <w:tcW w:w="3046" w:type="dxa"/>
          </w:tcPr>
          <w:p w:rsidR="00070ABB" w:rsidRPr="00070ABB" w:rsidRDefault="00070ABB">
            <w:pPr>
              <w:pStyle w:val="Underskrifter"/>
              <w:shd w:val="clear" w:color="000000" w:fill="auto"/>
            </w:pPr>
            <w:r w:rsidRPr="00070ABB">
              <w:t>Max Andersson (mp)</w:t>
            </w:r>
          </w:p>
        </w:tc>
        <w:tc>
          <w:tcPr>
            <w:tcW w:w="3046" w:type="dxa"/>
          </w:tcPr>
          <w:p w:rsidR="00070ABB" w:rsidRPr="00070ABB" w:rsidRDefault="00070ABB">
            <w:pPr>
              <w:pStyle w:val="Underskrifter"/>
              <w:shd w:val="clear" w:color="000000" w:fill="auto"/>
            </w:pPr>
            <w:r w:rsidRPr="00070ABB">
              <w:t>Ulf Holm (mp)</w:t>
            </w:r>
          </w:p>
        </w:tc>
      </w:tr>
    </w:tbl>
    <w:p w:rsidR="00070ABB" w:rsidRPr="00070ABB" w:rsidRDefault="00070ABB">
      <w:pPr>
        <w:pStyle w:val="Normaltindrag"/>
        <w:shd w:val="clear" w:color="000000" w:fill="auto"/>
      </w:pPr>
    </w:p>
    <w:sectPr w:rsidR="00000000" w:rsidRPr="00070A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0ABB" w:rsidRPr="00070ABB" w:rsidRDefault="00070ABB">
      <w:r w:rsidRPr="00070ABB">
        <w:separator/>
      </w:r>
    </w:p>
  </w:endnote>
  <w:endnote w:type="continuationSeparator" w:id="0">
    <w:p w:rsidR="00070ABB" w:rsidRPr="00070ABB" w:rsidRDefault="00070ABB">
      <w:r w:rsidRPr="00070A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ABB" w:rsidRPr="00070ABB" w:rsidRDefault="00070ABB">
    <w:pPr>
      <w:pStyle w:val="Sidfot"/>
    </w:pPr>
    <w:r w:rsidRPr="00070A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89642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0ABB" w:rsidRDefault="00070AB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0ABB" w:rsidRDefault="00070AB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ABB" w:rsidRPr="00070ABB" w:rsidRDefault="00070ABB">
    <w:pPr>
      <w:pStyle w:val="Sidfot"/>
    </w:pPr>
    <w:r w:rsidRPr="00070A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83459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0ABB" w:rsidRDefault="00070AB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0ABB" w:rsidRDefault="00070AB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ABB" w:rsidRPr="00070ABB" w:rsidRDefault="00070ABB">
    <w:pPr>
      <w:pStyle w:val="Sidfot"/>
    </w:pPr>
    <w:r w:rsidRPr="00070A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54529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0ABB" w:rsidRDefault="00070A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0ABB" w:rsidRDefault="00070A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0ABB" w:rsidRPr="00070ABB" w:rsidRDefault="00070ABB">
      <w:r w:rsidRPr="00070ABB">
        <w:separator/>
      </w:r>
    </w:p>
  </w:footnote>
  <w:footnote w:type="continuationSeparator" w:id="0">
    <w:p w:rsidR="00070ABB" w:rsidRPr="00070ABB" w:rsidRDefault="00070ABB">
      <w:r w:rsidRPr="00070A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ABB" w:rsidRPr="00070ABB" w:rsidRDefault="00070ABB">
    <w:pPr>
      <w:pStyle w:val="Sidhuvud"/>
    </w:pPr>
    <w:r w:rsidRPr="00070A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63771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0ABB" w:rsidRDefault="00070AB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0ABB" w:rsidRDefault="00070AB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ABB" w:rsidRPr="00070ABB" w:rsidRDefault="00070ABB">
    <w:pPr>
      <w:pStyle w:val="Sidhuvud"/>
    </w:pPr>
    <w:r w:rsidRPr="00070A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31339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0ABB" w:rsidRDefault="00070AB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0ABB" w:rsidRDefault="00070AB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ABB" w:rsidRPr="00070ABB" w:rsidRDefault="00070ABB">
    <w:pPr>
      <w:pStyle w:val="FSHNormal"/>
      <w:tabs>
        <w:tab w:val="right" w:pos="5840"/>
      </w:tabs>
    </w:pPr>
    <w:r w:rsidRPr="00070ABB">
      <w:br/>
    </w:r>
    <w:r w:rsidRPr="00070ABB">
      <w:fldChar w:fldCharType="begin" w:fldLock="1"/>
    </w:r>
    <w:r w:rsidRPr="00070ABB">
      <w:instrText xml:space="preserve"> DOCPROPERTY</w:instrText>
    </w:r>
    <w:r w:rsidRPr="00070ABB">
      <w:rPr>
        <w:sz w:val="18"/>
      </w:rPr>
      <w:instrText xml:space="preserve"> "YearUser" *\charformat </w:instrText>
    </w:r>
    <w:r w:rsidRPr="00070ABB">
      <w:fldChar w:fldCharType="separate"/>
    </w:r>
    <w:r w:rsidRPr="00070ABB">
      <w:t>2008/09</w:t>
    </w:r>
    <w:r w:rsidRPr="00070ABB">
      <w:fldChar w:fldCharType="end"/>
    </w:r>
    <w:r w:rsidRPr="00070ABB">
      <w:t xml:space="preserve"> </w:t>
    </w:r>
    <w:r w:rsidRPr="00070ABB">
      <w:tab/>
      <w:t xml:space="preserve">mnr: </w:t>
    </w:r>
    <w:r w:rsidRPr="00070ABB">
      <w:fldChar w:fldCharType="begin" w:fldLock="1"/>
    </w:r>
    <w:r w:rsidRPr="00070ABB">
      <w:instrText xml:space="preserve"> DOCPROPERTY</w:instrText>
    </w:r>
    <w:r w:rsidRPr="00070ABB">
      <w:rPr>
        <w:sz w:val="18"/>
      </w:rPr>
      <w:instrText xml:space="preserve"> "Motionsnummer" *\charformat </w:instrText>
    </w:r>
    <w:r w:rsidRPr="00070ABB">
      <w:fldChar w:fldCharType="separate"/>
    </w:r>
    <w:r w:rsidRPr="00070ABB">
      <w:t>U356</w:t>
    </w:r>
    <w:r w:rsidRPr="00070ABB">
      <w:fldChar w:fldCharType="end"/>
    </w:r>
    <w:r w:rsidRPr="00070ABB">
      <w:br/>
    </w:r>
    <w:r w:rsidRPr="00070ABB">
      <w:fldChar w:fldCharType="begin" w:fldLock="1"/>
    </w:r>
    <w:r w:rsidRPr="00070ABB">
      <w:instrText xml:space="preserve"> DOCPROPERTY</w:instrText>
    </w:r>
    <w:r w:rsidRPr="00070ABB">
      <w:rPr>
        <w:sz w:val="18"/>
      </w:rPr>
      <w:instrText xml:space="preserve"> "Samling" *\charformat </w:instrText>
    </w:r>
    <w:r w:rsidRPr="00070ABB">
      <w:fldChar w:fldCharType="end"/>
    </w:r>
    <w:r w:rsidRPr="00070ABB">
      <w:tab/>
      <w:t xml:space="preserve">pnr: </w:t>
    </w:r>
    <w:r w:rsidRPr="00070ABB">
      <w:fldChar w:fldCharType="begin" w:fldLock="1"/>
    </w:r>
    <w:r w:rsidRPr="00070ABB">
      <w:instrText xml:space="preserve"> DOCPROPERTY</w:instrText>
    </w:r>
    <w:r w:rsidRPr="00070ABB">
      <w:rPr>
        <w:sz w:val="18"/>
      </w:rPr>
      <w:instrText xml:space="preserve"> "Partinummer" *\charformat </w:instrText>
    </w:r>
    <w:r w:rsidRPr="00070ABB">
      <w:fldChar w:fldCharType="separate"/>
    </w:r>
    <w:r w:rsidRPr="00070ABB">
      <w:t>mp902</w:t>
    </w:r>
    <w:r w:rsidRPr="00070ABB">
      <w:fldChar w:fldCharType="end"/>
    </w:r>
  </w:p>
  <w:p w:rsidR="00070ABB" w:rsidRPr="00070ABB" w:rsidRDefault="00070ABB">
    <w:pPr>
      <w:pStyle w:val="FSHRub1"/>
    </w:pPr>
    <w:r w:rsidRPr="00070ABB">
      <w:t>Motion till riksdagen</w:t>
    </w:r>
    <w:r w:rsidRPr="00070ABB">
      <w:br/>
    </w:r>
    <w:r w:rsidRPr="00070ABB">
      <w:fldChar w:fldCharType="begin" w:fldLock="1"/>
    </w:r>
    <w:r w:rsidRPr="00070ABB">
      <w:instrText xml:space="preserve"> DOCPROPERTY "YearUser" *\charformat </w:instrText>
    </w:r>
    <w:r w:rsidRPr="00070ABB">
      <w:fldChar w:fldCharType="separate"/>
    </w:r>
    <w:r w:rsidRPr="00070ABB">
      <w:t>2008/09</w:t>
    </w:r>
    <w:r w:rsidRPr="00070ABB">
      <w:fldChar w:fldCharType="end"/>
    </w:r>
    <w:r w:rsidRPr="00070ABB">
      <w:t>:</w:t>
    </w:r>
    <w:r w:rsidRPr="00070ABB">
      <w:fldChar w:fldCharType="begin" w:fldLock="1"/>
    </w:r>
    <w:r w:rsidRPr="00070ABB">
      <w:instrText xml:space="preserve"> DOCPROPERTY "Motionsnummer" *\charformat </w:instrText>
    </w:r>
    <w:r w:rsidRPr="00070ABB">
      <w:fldChar w:fldCharType="separate"/>
    </w:r>
    <w:r w:rsidRPr="00070ABB">
      <w:t>U356</w:t>
    </w:r>
    <w:r w:rsidRPr="00070ABB">
      <w:fldChar w:fldCharType="end"/>
    </w:r>
  </w:p>
  <w:p w:rsidR="00070ABB" w:rsidRPr="00070ABB" w:rsidRDefault="00070ABB">
    <w:pPr>
      <w:pStyle w:val="FSHNormalS5"/>
    </w:pPr>
    <w:r w:rsidRPr="00070ABB">
      <w:fldChar w:fldCharType="begin" w:fldLock="1"/>
    </w:r>
    <w:r w:rsidRPr="00070ABB">
      <w:instrText xml:space="preserve"> DOCPROPERTY "MotionarText" *\charformat </w:instrText>
    </w:r>
    <w:r w:rsidRPr="00070ABB">
      <w:fldChar w:fldCharType="separate"/>
    </w:r>
    <w:r w:rsidRPr="00070ABB">
      <w:t>av Bodil Ceballos m.fl. (mp)</w:t>
    </w:r>
    <w:r w:rsidRPr="00070ABB">
      <w:fldChar w:fldCharType="end"/>
    </w:r>
    <w:r w:rsidRPr="00070ABB">
      <w:br/>
    </w:r>
    <w:r w:rsidRPr="00070ABB">
      <w:fldChar w:fldCharType="begin" w:fldLock="1"/>
    </w:r>
    <w:r w:rsidRPr="00070ABB">
      <w:instrText xml:space="preserve"> DOCPROPERTY "SvarFrasKort" *\charformat </w:instrText>
    </w:r>
    <w:r w:rsidRPr="00070ABB">
      <w:fldChar w:fldCharType="end"/>
    </w:r>
  </w:p>
  <w:p w:rsidR="00070ABB" w:rsidRPr="00070ABB" w:rsidRDefault="00070ABB">
    <w:pPr>
      <w:pStyle w:val="FSHTitel"/>
    </w:pPr>
    <w:r w:rsidRPr="00070ABB">
      <w:fldChar w:fldCharType="begin" w:fldLock="1"/>
    </w:r>
    <w:r w:rsidRPr="00070ABB">
      <w:instrText xml:space="preserve"> DOCPROPERTY</w:instrText>
    </w:r>
    <w:r w:rsidRPr="00070ABB">
      <w:rPr>
        <w:sz w:val="18"/>
      </w:rPr>
      <w:instrText xml:space="preserve"> "RubrikSvar" *\charformat </w:instrText>
    </w:r>
    <w:r w:rsidRPr="00070ABB">
      <w:fldChar w:fldCharType="separate"/>
    </w:r>
    <w:r w:rsidRPr="00070ABB">
      <w:t>Utgiftsområde 7 Internationellt bistånd</w:t>
    </w:r>
    <w:r w:rsidRPr="00070ABB">
      <w:fldChar w:fldCharType="end"/>
    </w:r>
  </w:p>
  <w:p w:rsidR="00070ABB" w:rsidRPr="00070ABB" w:rsidRDefault="00070ABB">
    <w:pPr>
      <w:pStyle w:val="Normal00"/>
    </w:pPr>
  </w:p>
  <w:p w:rsidR="00070ABB" w:rsidRPr="00070ABB" w:rsidRDefault="00070A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121430"/>
    <w:multiLevelType w:val="hybridMultilevel"/>
    <w:tmpl w:val="587C0CB2"/>
    <w:lvl w:ilvl="0" w:tplc="5EE6099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04743261">
    <w:abstractNumId w:val="8"/>
  </w:num>
  <w:num w:numId="2" w16cid:durableId="355154537">
    <w:abstractNumId w:val="9"/>
  </w:num>
  <w:num w:numId="3" w16cid:durableId="2112897428">
    <w:abstractNumId w:val="8"/>
  </w:num>
  <w:num w:numId="4" w16cid:durableId="309141596">
    <w:abstractNumId w:val="9"/>
  </w:num>
  <w:num w:numId="5" w16cid:durableId="428744490">
    <w:abstractNumId w:val="14"/>
  </w:num>
  <w:num w:numId="6" w16cid:durableId="1264335575">
    <w:abstractNumId w:val="10"/>
  </w:num>
  <w:num w:numId="7" w16cid:durableId="232008806">
    <w:abstractNumId w:val="12"/>
  </w:num>
  <w:num w:numId="8" w16cid:durableId="1888951703">
    <w:abstractNumId w:val="13"/>
  </w:num>
  <w:num w:numId="9" w16cid:durableId="1913587837">
    <w:abstractNumId w:val="8"/>
  </w:num>
  <w:num w:numId="10" w16cid:durableId="1546060753">
    <w:abstractNumId w:val="3"/>
  </w:num>
  <w:num w:numId="11" w16cid:durableId="179899562">
    <w:abstractNumId w:val="2"/>
  </w:num>
  <w:num w:numId="12" w16cid:durableId="427846629">
    <w:abstractNumId w:val="1"/>
  </w:num>
  <w:num w:numId="13" w16cid:durableId="2111244132">
    <w:abstractNumId w:val="0"/>
  </w:num>
  <w:num w:numId="14" w16cid:durableId="680355684">
    <w:abstractNumId w:val="9"/>
  </w:num>
  <w:num w:numId="15" w16cid:durableId="1140464695">
    <w:abstractNumId w:val="7"/>
  </w:num>
  <w:num w:numId="16" w16cid:durableId="833111280">
    <w:abstractNumId w:val="6"/>
  </w:num>
  <w:num w:numId="17" w16cid:durableId="1782802569">
    <w:abstractNumId w:val="5"/>
  </w:num>
  <w:num w:numId="18" w16cid:durableId="644092126">
    <w:abstractNumId w:val="4"/>
  </w:num>
  <w:num w:numId="19" w16cid:durableId="14294218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44E1179A-EAF6-4300-B094-8294DC01CCC9},{891F8238-7272-4195-A81B-8E357071C4D2},{DA08321F-F0BC-4060-A586-E39C9BA97177}"/>
  </w:docVars>
  <w:rsids>
    <w:rsidRoot w:val="005D5F15"/>
    <w:rsid w:val="00070ABB"/>
    <w:rsid w:val="005D5F1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61F003B1-44BA-49A8-AF1D-EED493F53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20196">
      <w:bodyDiv w:val="1"/>
      <w:marLeft w:val="0"/>
      <w:marRight w:val="0"/>
      <w:marTop w:val="0"/>
      <w:marBottom w:val="0"/>
      <w:divBdr>
        <w:top w:val="none" w:sz="0" w:space="0" w:color="auto"/>
        <w:left w:val="none" w:sz="0" w:space="0" w:color="auto"/>
        <w:bottom w:val="none" w:sz="0" w:space="0" w:color="auto"/>
        <w:right w:val="none" w:sz="0" w:space="0" w:color="auto"/>
      </w:divBdr>
    </w:div>
    <w:div w:id="788547671">
      <w:bodyDiv w:val="1"/>
      <w:marLeft w:val="0"/>
      <w:marRight w:val="0"/>
      <w:marTop w:val="0"/>
      <w:marBottom w:val="0"/>
      <w:divBdr>
        <w:top w:val="none" w:sz="0" w:space="0" w:color="auto"/>
        <w:left w:val="none" w:sz="0" w:space="0" w:color="auto"/>
        <w:bottom w:val="none" w:sz="0" w:space="0" w:color="auto"/>
        <w:right w:val="none" w:sz="0" w:space="0" w:color="auto"/>
      </w:divBdr>
    </w:div>
    <w:div w:id="106541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3513</Characters>
  <Application>Microsoft Office Word</Application>
  <DocSecurity>4</DocSecurity>
  <Lines>113</Lines>
  <Paragraphs>61</Paragraphs>
  <ScaleCrop>false</ScaleCrop>
  <HeadingPairs>
    <vt:vector size="2" baseType="variant">
      <vt:variant>
        <vt:lpstr>Rubrik</vt:lpstr>
      </vt:variant>
      <vt:variant>
        <vt:i4>1</vt:i4>
      </vt:variant>
    </vt:vector>
  </HeadingPairs>
  <TitlesOfParts>
    <vt:vector size="1" baseType="lpstr">
      <vt:lpstr>mp902</vt:lpstr>
    </vt:vector>
  </TitlesOfParts>
  <Company>Riksdagen</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mp902</dc:title>
  <dc:subject>mp902</dc:subject>
  <dc:creator>Riksdagen</dc:creator>
  <cp:keywords>Riksdagen</cp:keywords>
  <dc:description>TKG-ktrl, MSMQ4mb, PersReg-Distribution mm b-&gt;ny fplogga c-&gt;nygamla s-rosen</dc:description>
  <cp:lastModifiedBy>Lars Brink</cp:lastModifiedBy>
  <cp:revision>2</cp:revision>
  <cp:lastPrinted>2008-11-10T09:52:00Z</cp:lastPrinted>
  <dcterms:created xsi:type="dcterms:W3CDTF">2025-12-17T18:49:00Z</dcterms:created>
  <dcterms:modified xsi:type="dcterms:W3CDTF">2025-12-17T18:49:00Z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Utgiftsområde 7 Internationellt bistånd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7 Internationellt bistånd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mp902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Bodil Ceballos m.fl. (mp)</vt:lpwstr>
  </property>
  <property fmtid="{D5CDD505-2E9C-101B-9397-08002B2CF9AE}" pid="26" name="MotionarLista">
    <vt:lpwstr>Ceballos, Bodil (mp)\Andersson, Max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 Max Andersson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vt:lpwstr>
  </property>
  <property fmtid="{D5CDD505-2E9C-101B-9397-08002B2CF9AE}" pid="35" name="Samling">
    <vt:lpwstr/>
  </property>
  <property fmtid="{D5CDD505-2E9C-101B-9397-08002B2CF9AE}" pid="36" name="SamlingPrint">
    <vt:lpwstr/>
  </property>
  <property fmtid="{D5CDD505-2E9C-101B-9397-08002B2CF9AE}" pid="37" name="Motionsnummer">
    <vt:lpwstr>U356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20082009000001090112000009020075</vt:lpwstr>
  </property>
  <property fmtid="{D5CDD505-2E9C-101B-9397-08002B2CF9AE}" pid="47" name="datum">
    <vt:lpwstr>081007</vt:lpwstr>
  </property>
  <property fmtid="{D5CDD505-2E9C-101B-9397-08002B2CF9AE}" pid="48" name="avsändar-e-post">
    <vt:lpwstr>magnus.lindgren@riksdagen.se</vt:lpwstr>
  </property>
  <property fmtid="{D5CDD505-2E9C-101B-9397-08002B2CF9AE}" pid="49" name="id">
    <vt:lpwstr>20082009000001090112000009020075</vt:lpwstr>
  </property>
  <property fmtid="{D5CDD505-2E9C-101B-9397-08002B2CF9AE}" pid="50" name="nummer">
    <vt:lpwstr>356</vt:lpwstr>
  </property>
  <property fmtid="{D5CDD505-2E9C-101B-9397-08002B2CF9AE}" pid="51" name="utskottsbeteckning">
    <vt:lpwstr>U</vt:lpwstr>
  </property>
  <property fmtid="{D5CDD505-2E9C-101B-9397-08002B2CF9AE}" pid="52" name="GlobalUID">
    <vt:lpwstr>{D380AEB6-6F57-4AF6-A307-9B7AE1EBC5B7}</vt:lpwstr>
  </property>
  <property fmtid="{D5CDD505-2E9C-101B-9397-08002B2CF9AE}" pid="53" name="Överföringar">
    <vt:i4>0</vt:i4>
  </property>
  <property fmtid="{D5CDD505-2E9C-101B-9397-08002B2CF9AE}" pid="54" name="Checksum">
    <vt:lpwstr>*0009786480174*</vt:lpwstr>
  </property>
  <property fmtid="{D5CDD505-2E9C-101B-9397-08002B2CF9AE}" pid="55" name="skuggnummer">
    <vt:lpwstr>3636</vt:lpwstr>
  </property>
  <property fmtid="{D5CDD505-2E9C-101B-9397-08002B2CF9AE}" pid="56" name="urixVersion">
    <vt:lpwstr>3.2.4.22</vt:lpwstr>
  </property>
  <property fmtid="{D5CDD505-2E9C-101B-9397-08002B2CF9AE}" pid="57" name="urixOrigin">
    <vt:lpwstr>081110 10:52:45.874</vt:lpwstr>
  </property>
  <property fmtid="{D5CDD505-2E9C-101B-9397-08002B2CF9AE}" pid="58" name="urixGuid">
    <vt:lpwstr>{07C47C20-80FB-4EB9-864E-B1FC5319BC6D}</vt:lpwstr>
  </property>
</Properties>
</file>