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0513F4354E47F19C6790E9D7F69111"/>
        </w:placeholder>
        <w:text/>
      </w:sdtPr>
      <w:sdtEndPr/>
      <w:sdtContent>
        <w:p w:rsidRPr="009B062B" w:rsidR="00AF30DD" w:rsidP="00DA28CE" w:rsidRDefault="00AF30DD" w14:paraId="7A51996D" w14:textId="77777777">
          <w:pPr>
            <w:pStyle w:val="Rubrik1"/>
            <w:spacing w:after="300"/>
          </w:pPr>
          <w:r w:rsidRPr="009B062B">
            <w:t>Förslag till riksdagsbeslut</w:t>
          </w:r>
        </w:p>
      </w:sdtContent>
    </w:sdt>
    <w:sdt>
      <w:sdtPr>
        <w:alias w:val="Yrkande 1"/>
        <w:tag w:val="7cbd9e0e-240a-44ca-99ef-8ae3c980883f"/>
        <w:id w:val="1091053940"/>
        <w:lock w:val="sdtLocked"/>
      </w:sdtPr>
      <w:sdtEndPr/>
      <w:sdtContent>
        <w:p w:rsidR="002B0D51" w:rsidRDefault="00D23DC9" w14:paraId="7A51996E" w14:textId="79E597FD">
          <w:pPr>
            <w:pStyle w:val="Frslagstext"/>
            <w:numPr>
              <w:ilvl w:val="0"/>
              <w:numId w:val="0"/>
            </w:numPr>
          </w:pPr>
          <w:r>
            <w:t>Riksdagen ställer sig bakom det som anförs i motionen om att se över möjligheterna att på ett långsiktigt sätt främja utveckling och produktion av svensk biogas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F13C06AD8C41CA82D23F0D9DB82420"/>
        </w:placeholder>
        <w:text/>
      </w:sdtPr>
      <w:sdtEndPr/>
      <w:sdtContent>
        <w:p w:rsidRPr="009B062B" w:rsidR="006D79C9" w:rsidP="00333E95" w:rsidRDefault="006D79C9" w14:paraId="7A51996F" w14:textId="77777777">
          <w:pPr>
            <w:pStyle w:val="Rubrik1"/>
          </w:pPr>
          <w:r>
            <w:t>Motivering</w:t>
          </w:r>
        </w:p>
      </w:sdtContent>
    </w:sdt>
    <w:p w:rsidRPr="0031460A" w:rsidR="00DE7593" w:rsidP="006F536C" w:rsidRDefault="00DE7593" w14:paraId="7A519970" w14:textId="77777777">
      <w:pPr>
        <w:pStyle w:val="Normalutanindragellerluft"/>
      </w:pPr>
      <w:r w:rsidRPr="0031460A">
        <w:t>Den energipolitiska uppgörelsen har lagt grunden för en ansvarsfullt inriktad klimatpolitik med målet ett fossilfritt samhälle 2040. Ett viktigt alternativ till fossil energi är biogas.</w:t>
      </w:r>
    </w:p>
    <w:p w:rsidRPr="00DE7593" w:rsidR="00DE7593" w:rsidP="00DE7593" w:rsidRDefault="00DE7593" w14:paraId="7A519971" w14:textId="77777777">
      <w:r w:rsidRPr="00DE7593">
        <w:t xml:space="preserve">I den cirkulära och biobaserade ekonomin är just inhemsk produktion av biogas värd att lyfta fram. Det tar tillvara den energi som finns i organiskt material ur till exempel avloppsslam, gödsel, restprodukter från skog, matavfall eller annat avfall. Ett problem som uppmärksammats för svensk biogasproduktion är konkurrenssituationen med Danmark. </w:t>
      </w:r>
    </w:p>
    <w:p w:rsidRPr="00DE7593" w:rsidR="00DE7593" w:rsidP="00DE7593" w:rsidRDefault="00DE7593" w14:paraId="7A519972" w14:textId="77777777">
      <w:r w:rsidRPr="00DE7593">
        <w:t xml:space="preserve">Sverige har valt att öka efterfrågan på biogas genom att göra den skattebefriad, medan Danmark å sin sida har ett stöd för själva produktionen. Det gör att gas som producerats i Danmark men säljs i Sverige är dubbelt subventionerad. För en del biogasproducenter, framförallt i Skåne och södra Sverige, har detta inneburit en betydande nackdel och samlade aktiviteter från såväl berörda företag som kommuner har på olika sätt uppmärksammat frågeställningen. En utredning har aviserats för att arbeta vidare med frågan och nå fram till förslag för en långsiktig lösning. Region Skåne arbetar med projektet ”Färdplan biogas” för att främja betydelsen av utveckling på området. </w:t>
      </w:r>
    </w:p>
    <w:p w:rsidR="006F536C" w:rsidRDefault="006F536C" w14:paraId="6958CB8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E7593" w:rsidR="00BB6339" w:rsidP="00DE7593" w:rsidRDefault="00DE7593" w14:paraId="7A519973" w14:textId="73A70431">
      <w:bookmarkStart w:name="_GoBack" w:id="1"/>
      <w:bookmarkEnd w:id="1"/>
      <w:r w:rsidRPr="00DE7593">
        <w:t xml:space="preserve">Det finns också ett brett politiskt stöd för vikten av biogasproduktion i Sverige. Det ger jobb, skapar värdefull klimatsmart energi. </w:t>
      </w:r>
    </w:p>
    <w:sdt>
      <w:sdtPr>
        <w:alias w:val="CC_Underskrifter"/>
        <w:tag w:val="CC_Underskrifter"/>
        <w:id w:val="583496634"/>
        <w:lock w:val="sdtContentLocked"/>
        <w:placeholder>
          <w:docPart w:val="626D0530DB4745C1BFB27BAAA8810C7E"/>
        </w:placeholder>
      </w:sdtPr>
      <w:sdtEndPr/>
      <w:sdtContent>
        <w:p w:rsidR="0031460A" w:rsidP="0031460A" w:rsidRDefault="0031460A" w14:paraId="7A519974" w14:textId="77777777"/>
        <w:p w:rsidRPr="008E0FE2" w:rsidR="004801AC" w:rsidP="0031460A" w:rsidRDefault="006F536C" w14:paraId="7A5199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Rikard Larsson (S)</w:t>
            </w:r>
          </w:p>
        </w:tc>
      </w:tr>
    </w:tbl>
    <w:p w:rsidR="00C91F2F" w:rsidRDefault="00C91F2F" w14:paraId="7A519988" w14:textId="77777777"/>
    <w:sectPr w:rsidR="00C91F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998A" w14:textId="77777777" w:rsidR="009C1E7E" w:rsidRDefault="009C1E7E" w:rsidP="000C1CAD">
      <w:pPr>
        <w:spacing w:line="240" w:lineRule="auto"/>
      </w:pPr>
      <w:r>
        <w:separator/>
      </w:r>
    </w:p>
  </w:endnote>
  <w:endnote w:type="continuationSeparator" w:id="0">
    <w:p w14:paraId="7A51998B" w14:textId="77777777" w:rsidR="009C1E7E" w:rsidRDefault="009C1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99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9991" w14:textId="534C899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53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19988" w14:textId="77777777" w:rsidR="009C1E7E" w:rsidRDefault="009C1E7E" w:rsidP="000C1CAD">
      <w:pPr>
        <w:spacing w:line="240" w:lineRule="auto"/>
      </w:pPr>
      <w:r>
        <w:separator/>
      </w:r>
    </w:p>
  </w:footnote>
  <w:footnote w:type="continuationSeparator" w:id="0">
    <w:p w14:paraId="7A519989" w14:textId="77777777" w:rsidR="009C1E7E" w:rsidRDefault="009C1E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5199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1999B" wp14:anchorId="7A519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536C" w14:paraId="7A51999E" w14:textId="77777777">
                          <w:pPr>
                            <w:jc w:val="right"/>
                          </w:pPr>
                          <w:sdt>
                            <w:sdtPr>
                              <w:alias w:val="CC_Noformat_Partikod"/>
                              <w:tag w:val="CC_Noformat_Partikod"/>
                              <w:id w:val="-53464382"/>
                              <w:placeholder>
                                <w:docPart w:val="9F3480673E824191B81E997730B94D85"/>
                              </w:placeholder>
                              <w:text/>
                            </w:sdtPr>
                            <w:sdtEndPr/>
                            <w:sdtContent>
                              <w:r w:rsidR="00DE7593">
                                <w:t>S</w:t>
                              </w:r>
                            </w:sdtContent>
                          </w:sdt>
                          <w:sdt>
                            <w:sdtPr>
                              <w:alias w:val="CC_Noformat_Partinummer"/>
                              <w:tag w:val="CC_Noformat_Partinummer"/>
                              <w:id w:val="-1709555926"/>
                              <w:placeholder>
                                <w:docPart w:val="7D81D645BC634B54835EFF28FA475E56"/>
                              </w:placeholder>
                              <w:text/>
                            </w:sdtPr>
                            <w:sdtEndPr/>
                            <w:sdtContent>
                              <w:r w:rsidR="00DE7593">
                                <w:t>1968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19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536C" w14:paraId="7A51999E" w14:textId="77777777">
                    <w:pPr>
                      <w:jc w:val="right"/>
                    </w:pPr>
                    <w:sdt>
                      <w:sdtPr>
                        <w:alias w:val="CC_Noformat_Partikod"/>
                        <w:tag w:val="CC_Noformat_Partikod"/>
                        <w:id w:val="-53464382"/>
                        <w:placeholder>
                          <w:docPart w:val="9F3480673E824191B81E997730B94D85"/>
                        </w:placeholder>
                        <w:text/>
                      </w:sdtPr>
                      <w:sdtEndPr/>
                      <w:sdtContent>
                        <w:r w:rsidR="00DE7593">
                          <w:t>S</w:t>
                        </w:r>
                      </w:sdtContent>
                    </w:sdt>
                    <w:sdt>
                      <w:sdtPr>
                        <w:alias w:val="CC_Noformat_Partinummer"/>
                        <w:tag w:val="CC_Noformat_Partinummer"/>
                        <w:id w:val="-1709555926"/>
                        <w:placeholder>
                          <w:docPart w:val="7D81D645BC634B54835EFF28FA475E56"/>
                        </w:placeholder>
                        <w:text/>
                      </w:sdtPr>
                      <w:sdtEndPr/>
                      <w:sdtContent>
                        <w:r w:rsidR="00DE7593">
                          <w:t>1968</w:t>
                        </w:r>
                      </w:sdtContent>
                    </w:sdt>
                  </w:p>
                </w:txbxContent>
              </v:textbox>
              <w10:wrap anchorx="page"/>
            </v:shape>
          </w:pict>
        </mc:Fallback>
      </mc:AlternateContent>
    </w:r>
  </w:p>
  <w:p w:rsidRPr="00293C4F" w:rsidR="00262EA3" w:rsidP="00776B74" w:rsidRDefault="00262EA3" w14:paraId="7A5199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51998E" w14:textId="77777777">
    <w:pPr>
      <w:jc w:val="right"/>
    </w:pPr>
  </w:p>
  <w:p w:rsidR="00262EA3" w:rsidP="00776B74" w:rsidRDefault="00262EA3" w14:paraId="7A5199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F536C" w14:paraId="7A5199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51999D" wp14:anchorId="7A5199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536C" w14:paraId="7A5199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7593">
          <w:t>S</w:t>
        </w:r>
      </w:sdtContent>
    </w:sdt>
    <w:sdt>
      <w:sdtPr>
        <w:alias w:val="CC_Noformat_Partinummer"/>
        <w:tag w:val="CC_Noformat_Partinummer"/>
        <w:id w:val="-2014525982"/>
        <w:text/>
      </w:sdtPr>
      <w:sdtEndPr/>
      <w:sdtContent>
        <w:r w:rsidR="00DE7593">
          <w:t>1968</w:t>
        </w:r>
      </w:sdtContent>
    </w:sdt>
  </w:p>
  <w:p w:rsidRPr="008227B3" w:rsidR="00262EA3" w:rsidP="008227B3" w:rsidRDefault="006F536C" w14:paraId="7A5199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536C" w14:paraId="7A5199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:1339</w:t>
        </w:r>
      </w:sdtContent>
    </w:sdt>
  </w:p>
  <w:p w:rsidR="00262EA3" w:rsidP="00E03A3D" w:rsidRDefault="006F536C" w14:paraId="7A519996" w14:textId="77777777">
    <w:pPr>
      <w:pStyle w:val="Motionr"/>
    </w:pPr>
    <w:sdt>
      <w:sdtPr>
        <w:alias w:val="CC_Noformat_Avtext"/>
        <w:tag w:val="CC_Noformat_Avtext"/>
        <w:id w:val="-2020768203"/>
        <w:lock w:val="sdtContentLocked"/>
        <w15:appearance w15:val="hidden"/>
        <w:text/>
      </w:sdtPr>
      <w:sdtEndPr/>
      <w:sdtContent>
        <w:r>
          <w:t>av Per-Arne Håkansson m.fl. (S)</w:t>
        </w:r>
      </w:sdtContent>
    </w:sdt>
  </w:p>
  <w:sdt>
    <w:sdtPr>
      <w:alias w:val="CC_Noformat_Rubtext"/>
      <w:tag w:val="CC_Noformat_Rubtext"/>
      <w:id w:val="-218060500"/>
      <w:lock w:val="sdtLocked"/>
      <w:text/>
    </w:sdtPr>
    <w:sdtEndPr/>
    <w:sdtContent>
      <w:p w:rsidR="00262EA3" w:rsidP="00283E0F" w:rsidRDefault="00D23DC9" w14:paraId="7A519997" w14:textId="1160D2AD">
        <w:pPr>
          <w:pStyle w:val="FSHRub2"/>
        </w:pPr>
        <w:r>
          <w:t>Biogas – en viktig energikälla för ett fossilfritt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7A5199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E75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EF4"/>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51"/>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60A"/>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D5B"/>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905"/>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36C"/>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7D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7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F9"/>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64"/>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2F"/>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C9"/>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9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51996C"/>
  <w15:chartTrackingRefBased/>
  <w15:docId w15:val="{ADAE7E42-0498-4D80-BEC6-93D0698D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0513F4354E47F19C6790E9D7F69111"/>
        <w:category>
          <w:name w:val="Allmänt"/>
          <w:gallery w:val="placeholder"/>
        </w:category>
        <w:types>
          <w:type w:val="bbPlcHdr"/>
        </w:types>
        <w:behaviors>
          <w:behavior w:val="content"/>
        </w:behaviors>
        <w:guid w:val="{CCF7ACB8-D791-4369-A92C-ACF8B0BA1447}"/>
      </w:docPartPr>
      <w:docPartBody>
        <w:p w:rsidR="00B73FC9" w:rsidRDefault="00E24F42">
          <w:pPr>
            <w:pStyle w:val="810513F4354E47F19C6790E9D7F69111"/>
          </w:pPr>
          <w:r w:rsidRPr="005A0A93">
            <w:rPr>
              <w:rStyle w:val="Platshllartext"/>
            </w:rPr>
            <w:t>Förslag till riksdagsbeslut</w:t>
          </w:r>
        </w:p>
      </w:docPartBody>
    </w:docPart>
    <w:docPart>
      <w:docPartPr>
        <w:name w:val="6EF13C06AD8C41CA82D23F0D9DB82420"/>
        <w:category>
          <w:name w:val="Allmänt"/>
          <w:gallery w:val="placeholder"/>
        </w:category>
        <w:types>
          <w:type w:val="bbPlcHdr"/>
        </w:types>
        <w:behaviors>
          <w:behavior w:val="content"/>
        </w:behaviors>
        <w:guid w:val="{D460D8BE-2A92-4FC4-9160-2F0367B6168D}"/>
      </w:docPartPr>
      <w:docPartBody>
        <w:p w:rsidR="00B73FC9" w:rsidRDefault="00E24F42">
          <w:pPr>
            <w:pStyle w:val="6EF13C06AD8C41CA82D23F0D9DB82420"/>
          </w:pPr>
          <w:r w:rsidRPr="005A0A93">
            <w:rPr>
              <w:rStyle w:val="Platshllartext"/>
            </w:rPr>
            <w:t>Motivering</w:t>
          </w:r>
        </w:p>
      </w:docPartBody>
    </w:docPart>
    <w:docPart>
      <w:docPartPr>
        <w:name w:val="9F3480673E824191B81E997730B94D85"/>
        <w:category>
          <w:name w:val="Allmänt"/>
          <w:gallery w:val="placeholder"/>
        </w:category>
        <w:types>
          <w:type w:val="bbPlcHdr"/>
        </w:types>
        <w:behaviors>
          <w:behavior w:val="content"/>
        </w:behaviors>
        <w:guid w:val="{93270A40-AC4F-4060-9414-EDBE81686EA5}"/>
      </w:docPartPr>
      <w:docPartBody>
        <w:p w:rsidR="00B73FC9" w:rsidRDefault="00E24F42">
          <w:pPr>
            <w:pStyle w:val="9F3480673E824191B81E997730B94D85"/>
          </w:pPr>
          <w:r>
            <w:rPr>
              <w:rStyle w:val="Platshllartext"/>
            </w:rPr>
            <w:t xml:space="preserve"> </w:t>
          </w:r>
        </w:p>
      </w:docPartBody>
    </w:docPart>
    <w:docPart>
      <w:docPartPr>
        <w:name w:val="7D81D645BC634B54835EFF28FA475E56"/>
        <w:category>
          <w:name w:val="Allmänt"/>
          <w:gallery w:val="placeholder"/>
        </w:category>
        <w:types>
          <w:type w:val="bbPlcHdr"/>
        </w:types>
        <w:behaviors>
          <w:behavior w:val="content"/>
        </w:behaviors>
        <w:guid w:val="{756B6E46-E097-4AD1-BE16-694659F9F358}"/>
      </w:docPartPr>
      <w:docPartBody>
        <w:p w:rsidR="00B73FC9" w:rsidRDefault="00E24F42">
          <w:pPr>
            <w:pStyle w:val="7D81D645BC634B54835EFF28FA475E56"/>
          </w:pPr>
          <w:r>
            <w:t xml:space="preserve"> </w:t>
          </w:r>
        </w:p>
      </w:docPartBody>
    </w:docPart>
    <w:docPart>
      <w:docPartPr>
        <w:name w:val="626D0530DB4745C1BFB27BAAA8810C7E"/>
        <w:category>
          <w:name w:val="Allmänt"/>
          <w:gallery w:val="placeholder"/>
        </w:category>
        <w:types>
          <w:type w:val="bbPlcHdr"/>
        </w:types>
        <w:behaviors>
          <w:behavior w:val="content"/>
        </w:behaviors>
        <w:guid w:val="{8D3179DC-7F45-4E8B-BB03-644A87AD6465}"/>
      </w:docPartPr>
      <w:docPartBody>
        <w:p w:rsidR="00615DF3" w:rsidRDefault="00615D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42"/>
    <w:rsid w:val="00615DF3"/>
    <w:rsid w:val="00B73FC9"/>
    <w:rsid w:val="00E24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513F4354E47F19C6790E9D7F69111">
    <w:name w:val="810513F4354E47F19C6790E9D7F69111"/>
  </w:style>
  <w:style w:type="paragraph" w:customStyle="1" w:styleId="066C15F393314FC9985E712EF941B3FB">
    <w:name w:val="066C15F393314FC9985E712EF941B3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42B80943254F7495D41B4456B7A479">
    <w:name w:val="3D42B80943254F7495D41B4456B7A479"/>
  </w:style>
  <w:style w:type="paragraph" w:customStyle="1" w:styleId="6EF13C06AD8C41CA82D23F0D9DB82420">
    <w:name w:val="6EF13C06AD8C41CA82D23F0D9DB82420"/>
  </w:style>
  <w:style w:type="paragraph" w:customStyle="1" w:styleId="37E3C9D698504DDE939BE0A42A7D2460">
    <w:name w:val="37E3C9D698504DDE939BE0A42A7D2460"/>
  </w:style>
  <w:style w:type="paragraph" w:customStyle="1" w:styleId="D2ACC40F79B5482198FECA3CED71E3C9">
    <w:name w:val="D2ACC40F79B5482198FECA3CED71E3C9"/>
  </w:style>
  <w:style w:type="paragraph" w:customStyle="1" w:styleId="9F3480673E824191B81E997730B94D85">
    <w:name w:val="9F3480673E824191B81E997730B94D85"/>
  </w:style>
  <w:style w:type="paragraph" w:customStyle="1" w:styleId="7D81D645BC634B54835EFF28FA475E56">
    <w:name w:val="7D81D645BC634B54835EFF28FA475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044FB-ED18-49B0-980A-62B12450ABBC}"/>
</file>

<file path=customXml/itemProps2.xml><?xml version="1.0" encoding="utf-8"?>
<ds:datastoreItem xmlns:ds="http://schemas.openxmlformats.org/officeDocument/2006/customXml" ds:itemID="{156B1723-5180-49E5-B517-E3136A76AA9E}"/>
</file>

<file path=customXml/itemProps3.xml><?xml version="1.0" encoding="utf-8"?>
<ds:datastoreItem xmlns:ds="http://schemas.openxmlformats.org/officeDocument/2006/customXml" ds:itemID="{B91E0B54-6C0A-4A68-AD39-5882EE454013}"/>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1555</Characters>
  <Application>Microsoft Office Word</Application>
  <DocSecurity>0</DocSecurity>
  <Lines>39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S1968 Biogas   en viktig energikälla för ett fossilfritt samhälle</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