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2A3238" w:rsidRPr="002952B8" w:rsidTr="002A3238">
        <w:tblPrEx>
          <w:tblCellMar>
            <w:top w:w="0" w:type="dxa"/>
            <w:bottom w:w="0" w:type="dxa"/>
          </w:tblCellMar>
        </w:tblPrEx>
        <w:tc>
          <w:tcPr>
            <w:tcW w:w="2268" w:type="dxa"/>
          </w:tcPr>
          <w:p w:rsidR="002A3238" w:rsidRPr="002952B8" w:rsidRDefault="00503B1E" w:rsidP="002A3238">
            <w:pPr>
              <w:framePr w:w="5035" w:h="1644" w:wrap="notBeside" w:vAnchor="page" w:hAnchor="page" w:x="6573" w:y="721"/>
              <w:rPr>
                <w:rFonts w:ascii="TradeGothic" w:hAnsi="TradeGothic"/>
                <w:i/>
                <w:sz w:val="18"/>
              </w:rPr>
            </w:pPr>
            <w:r w:rsidRPr="002952B8">
              <w:rPr>
                <w:rFonts w:ascii="TradeGothic" w:hAnsi="TradeGothic"/>
                <w:i/>
                <w:sz w:val="18"/>
              </w:rPr>
              <w:t>Slutlig</w:t>
            </w:r>
          </w:p>
        </w:tc>
        <w:tc>
          <w:tcPr>
            <w:tcW w:w="2999" w:type="dxa"/>
            <w:gridSpan w:val="2"/>
          </w:tcPr>
          <w:p w:rsidR="002A3238" w:rsidRPr="002952B8" w:rsidRDefault="002A3238" w:rsidP="002A3238">
            <w:pPr>
              <w:framePr w:w="5035" w:h="1644" w:wrap="notBeside" w:vAnchor="page" w:hAnchor="page" w:x="6573" w:y="721"/>
              <w:rPr>
                <w:rFonts w:ascii="TradeGothic" w:hAnsi="TradeGothic"/>
                <w:i/>
                <w:sz w:val="18"/>
              </w:rPr>
            </w:pPr>
          </w:p>
        </w:tc>
      </w:tr>
      <w:tr w:rsidR="002A3238" w:rsidRPr="002952B8" w:rsidTr="002A3238">
        <w:tblPrEx>
          <w:tblCellMar>
            <w:top w:w="0" w:type="dxa"/>
            <w:bottom w:w="0" w:type="dxa"/>
          </w:tblCellMar>
        </w:tblPrEx>
        <w:trPr>
          <w:trHeight w:val="537"/>
        </w:trPr>
        <w:tc>
          <w:tcPr>
            <w:tcW w:w="2268" w:type="dxa"/>
          </w:tcPr>
          <w:p w:rsidR="002A3238" w:rsidRPr="002952B8" w:rsidRDefault="002A3238" w:rsidP="002A3238">
            <w:pPr>
              <w:framePr w:w="5035" w:h="1644" w:wrap="notBeside" w:vAnchor="page" w:hAnchor="page" w:x="6573" w:y="721"/>
              <w:ind w:right="-214"/>
              <w:rPr>
                <w:rFonts w:ascii="TradeGothic" w:hAnsi="TradeGothic"/>
                <w:b/>
                <w:sz w:val="22"/>
              </w:rPr>
            </w:pPr>
            <w:r w:rsidRPr="002952B8">
              <w:rPr>
                <w:rFonts w:ascii="TradeGothic" w:hAnsi="TradeGothic"/>
                <w:b/>
                <w:sz w:val="22"/>
              </w:rPr>
              <w:t xml:space="preserve">Kommenterad dagordning </w:t>
            </w:r>
          </w:p>
        </w:tc>
        <w:tc>
          <w:tcPr>
            <w:tcW w:w="2999" w:type="dxa"/>
            <w:gridSpan w:val="2"/>
          </w:tcPr>
          <w:p w:rsidR="002A3238" w:rsidRPr="002952B8" w:rsidRDefault="002A3238" w:rsidP="002A3238">
            <w:pPr>
              <w:framePr w:w="5035" w:h="1644" w:wrap="notBeside" w:vAnchor="page" w:hAnchor="page" w:x="6573" w:y="721"/>
              <w:rPr>
                <w:rFonts w:ascii="TradeGothic" w:hAnsi="TradeGothic"/>
                <w:b/>
                <w:sz w:val="22"/>
              </w:rPr>
            </w:pPr>
          </w:p>
        </w:tc>
      </w:tr>
      <w:tr w:rsidR="002A3238" w:rsidRPr="002952B8" w:rsidTr="002A3238">
        <w:tblPrEx>
          <w:tblCellMar>
            <w:top w:w="0" w:type="dxa"/>
            <w:bottom w:w="0" w:type="dxa"/>
          </w:tblCellMar>
        </w:tblPrEx>
        <w:tc>
          <w:tcPr>
            <w:tcW w:w="3402" w:type="dxa"/>
            <w:gridSpan w:val="2"/>
          </w:tcPr>
          <w:p w:rsidR="002A3238" w:rsidRPr="002952B8" w:rsidRDefault="002A3238" w:rsidP="002A3238">
            <w:pPr>
              <w:framePr w:w="5035" w:h="1644" w:wrap="notBeside" w:vAnchor="page" w:hAnchor="page" w:x="6573" w:y="721"/>
              <w:rPr>
                <w:rFonts w:ascii="TradeGothic" w:hAnsi="TradeGothic"/>
                <w:b/>
                <w:sz w:val="22"/>
              </w:rPr>
            </w:pPr>
          </w:p>
          <w:p w:rsidR="002A3238" w:rsidRPr="002952B8" w:rsidRDefault="002A3238" w:rsidP="002A3238">
            <w:pPr>
              <w:framePr w:w="5035" w:h="1644" w:wrap="notBeside" w:vAnchor="page" w:hAnchor="page" w:x="6573" w:y="721"/>
              <w:rPr>
                <w:rFonts w:ascii="TradeGothic" w:hAnsi="TradeGothic"/>
                <w:b/>
                <w:sz w:val="22"/>
              </w:rPr>
            </w:pPr>
          </w:p>
        </w:tc>
        <w:tc>
          <w:tcPr>
            <w:tcW w:w="1865" w:type="dxa"/>
          </w:tcPr>
          <w:p w:rsidR="002A3238" w:rsidRPr="002952B8" w:rsidRDefault="002A3238" w:rsidP="002A3238">
            <w:pPr>
              <w:framePr w:w="5035" w:h="1644" w:wrap="notBeside" w:vAnchor="page" w:hAnchor="page" w:x="6573" w:y="721"/>
            </w:pPr>
          </w:p>
        </w:tc>
      </w:tr>
      <w:tr w:rsidR="002A3238" w:rsidRPr="002952B8" w:rsidTr="002A3238">
        <w:tblPrEx>
          <w:tblCellMar>
            <w:top w:w="0" w:type="dxa"/>
            <w:bottom w:w="0" w:type="dxa"/>
          </w:tblCellMar>
        </w:tblPrEx>
        <w:tc>
          <w:tcPr>
            <w:tcW w:w="2268" w:type="dxa"/>
          </w:tcPr>
          <w:p w:rsidR="002A3238" w:rsidRPr="002952B8" w:rsidRDefault="00C808A5" w:rsidP="002A3238">
            <w:pPr>
              <w:framePr w:w="5035" w:h="1644" w:wrap="notBeside" w:vAnchor="page" w:hAnchor="page" w:x="6573" w:y="721"/>
            </w:pPr>
            <w:r w:rsidRPr="002952B8">
              <w:t>2010-</w:t>
            </w:r>
            <w:r w:rsidR="00934830" w:rsidRPr="002952B8">
              <w:t>05-0</w:t>
            </w:r>
            <w:r w:rsidR="00870BBC" w:rsidRPr="002952B8">
              <w:t>6</w:t>
            </w:r>
          </w:p>
        </w:tc>
        <w:tc>
          <w:tcPr>
            <w:tcW w:w="2999" w:type="dxa"/>
            <w:gridSpan w:val="2"/>
          </w:tcPr>
          <w:p w:rsidR="002A3238" w:rsidRPr="002952B8" w:rsidRDefault="002A3238" w:rsidP="002A3238">
            <w:pPr>
              <w:framePr w:w="5035" w:h="1644" w:wrap="notBeside" w:vAnchor="page" w:hAnchor="page" w:x="6573" w:y="721"/>
            </w:pPr>
          </w:p>
        </w:tc>
      </w:tr>
      <w:tr w:rsidR="002A3238" w:rsidRPr="002952B8" w:rsidTr="002A3238">
        <w:tblPrEx>
          <w:tblCellMar>
            <w:top w:w="0" w:type="dxa"/>
            <w:bottom w:w="0" w:type="dxa"/>
          </w:tblCellMar>
        </w:tblPrEx>
        <w:tc>
          <w:tcPr>
            <w:tcW w:w="2268" w:type="dxa"/>
          </w:tcPr>
          <w:p w:rsidR="002A3238" w:rsidRPr="002952B8" w:rsidRDefault="002A3238" w:rsidP="002A3238">
            <w:pPr>
              <w:framePr w:w="5035" w:h="1644" w:wrap="notBeside" w:vAnchor="page" w:hAnchor="page" w:x="6573" w:y="721"/>
            </w:pPr>
          </w:p>
        </w:tc>
        <w:tc>
          <w:tcPr>
            <w:tcW w:w="2999" w:type="dxa"/>
            <w:gridSpan w:val="2"/>
          </w:tcPr>
          <w:p w:rsidR="002A3238" w:rsidRPr="002952B8" w:rsidRDefault="002A3238" w:rsidP="002A323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
                <w:i w:val="0"/>
                <w:sz w:val="22"/>
              </w:rPr>
            </w:pPr>
            <w:r w:rsidRPr="002952B8">
              <w:rPr>
                <w:b/>
                <w:i w:val="0"/>
                <w:sz w:val="22"/>
              </w:rPr>
              <w:t>Jordbruksdepartementet</w:t>
            </w:r>
          </w:p>
        </w:tc>
      </w:tr>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Cs/>
                <w:iCs/>
              </w:rPr>
            </w:pPr>
          </w:p>
        </w:tc>
      </w:tr>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Cs/>
                <w:iCs/>
              </w:rPr>
            </w:pPr>
          </w:p>
        </w:tc>
      </w:tr>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Cs/>
                <w:iCs/>
              </w:rPr>
            </w:pPr>
          </w:p>
        </w:tc>
      </w:tr>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Cs/>
                <w:iCs/>
              </w:rPr>
            </w:pPr>
          </w:p>
        </w:tc>
      </w:tr>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Cs/>
                <w:iCs/>
              </w:rPr>
            </w:pPr>
          </w:p>
        </w:tc>
      </w:tr>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Cs/>
                <w:iCs/>
              </w:rPr>
            </w:pPr>
          </w:p>
        </w:tc>
      </w:tr>
      <w:tr w:rsidR="002A3238" w:rsidRPr="002952B8" w:rsidTr="002A3238">
        <w:tblPrEx>
          <w:tblCellMar>
            <w:top w:w="0" w:type="dxa"/>
            <w:bottom w:w="0" w:type="dxa"/>
          </w:tblCellMar>
        </w:tblPrEx>
        <w:trPr>
          <w:trHeight w:val="284"/>
        </w:trPr>
        <w:tc>
          <w:tcPr>
            <w:tcW w:w="4911" w:type="dxa"/>
          </w:tcPr>
          <w:p w:rsidR="002A3238" w:rsidRPr="002952B8" w:rsidRDefault="002A3238" w:rsidP="002A3238">
            <w:pPr>
              <w:pStyle w:val="Avsndare"/>
              <w:framePr w:h="2483" w:wrap="notBeside" w:x="1504"/>
              <w:rPr>
                <w:bCs/>
                <w:iCs/>
              </w:rPr>
            </w:pPr>
          </w:p>
        </w:tc>
      </w:tr>
    </w:tbl>
    <w:p w:rsidR="002A3238" w:rsidRPr="002952B8" w:rsidRDefault="002A3238" w:rsidP="002A3238">
      <w:pPr>
        <w:pStyle w:val="RKrubrik"/>
        <w:pBdr>
          <w:bottom w:val="single" w:sz="4" w:space="1" w:color="000000"/>
        </w:pBdr>
        <w:spacing w:before="0" w:after="0"/>
      </w:pPr>
      <w:r w:rsidRPr="002952B8">
        <w:t>Kommen</w:t>
      </w:r>
      <w:r w:rsidR="009242A2" w:rsidRPr="002952B8">
        <w:t>t</w:t>
      </w:r>
      <w:r w:rsidRPr="002952B8">
        <w:t xml:space="preserve">erad dagordning inför Jordbruks- och fiskerådet den </w:t>
      </w:r>
      <w:r w:rsidR="00934830" w:rsidRPr="002952B8">
        <w:t>17 maj</w:t>
      </w:r>
      <w:r w:rsidRPr="002952B8">
        <w:t xml:space="preserve"> 2010</w:t>
      </w:r>
    </w:p>
    <w:p w:rsidR="002A3238" w:rsidRPr="002952B8" w:rsidRDefault="002A3238" w:rsidP="002A3238">
      <w:pPr>
        <w:pStyle w:val="RKrubrik"/>
      </w:pPr>
      <w:r w:rsidRPr="002952B8">
        <w:t>1. Godkännande av dagordningen</w:t>
      </w:r>
    </w:p>
    <w:p w:rsidR="002A3238" w:rsidRPr="002952B8" w:rsidRDefault="002A3238" w:rsidP="002A3238">
      <w:pPr>
        <w:pStyle w:val="RKrubrik"/>
        <w:rPr>
          <w:bCs/>
          <w:lang w:eastAsia="sl-SI"/>
        </w:rPr>
      </w:pPr>
      <w:r w:rsidRPr="002952B8">
        <w:rPr>
          <w:bCs/>
          <w:lang w:eastAsia="sl-SI"/>
        </w:rPr>
        <w:t>2.a) Lagstiftningsöverläggning (</w:t>
      </w:r>
      <w:r w:rsidR="003071E8" w:rsidRPr="002952B8">
        <w:rPr>
          <w:bCs/>
          <w:lang w:eastAsia="sl-SI"/>
        </w:rPr>
        <w:t xml:space="preserve">offentlig överläggning </w:t>
      </w:r>
      <w:r w:rsidRPr="002952B8">
        <w:rPr>
          <w:bCs/>
          <w:lang w:eastAsia="sl-SI"/>
        </w:rPr>
        <w:t xml:space="preserve">enligt med artikel </w:t>
      </w:r>
      <w:r w:rsidR="003071E8" w:rsidRPr="002952B8">
        <w:rPr>
          <w:bCs/>
          <w:lang w:eastAsia="sl-SI"/>
        </w:rPr>
        <w:t>16.8 i fördraget om Europeiska unionens funktionssätt</w:t>
      </w:r>
      <w:r w:rsidR="003071E8" w:rsidRPr="002952B8">
        <w:rPr>
          <w:bCs/>
          <w:lang w:eastAsia="sl-SI"/>
        </w:rPr>
        <w:br/>
      </w:r>
      <w:r w:rsidRPr="002952B8">
        <w:rPr>
          <w:bCs/>
          <w:lang w:eastAsia="sl-SI"/>
        </w:rPr>
        <w:t>(ev.) Godkännande av A-punktslistan</w:t>
      </w:r>
    </w:p>
    <w:p w:rsidR="002A3238" w:rsidRPr="002952B8" w:rsidRDefault="002A3238" w:rsidP="002A3238">
      <w:pPr>
        <w:pStyle w:val="RKrubrik"/>
        <w:rPr>
          <w:u w:val="single"/>
        </w:rPr>
      </w:pPr>
      <w:r w:rsidRPr="002952B8">
        <w:rPr>
          <w:lang w:eastAsia="sl-SI"/>
        </w:rPr>
        <w:t xml:space="preserve">(b) </w:t>
      </w:r>
      <w:r w:rsidRPr="002952B8">
        <w:t>Icke lagstiftande verksamhet</w:t>
      </w:r>
      <w:r w:rsidR="003071E8" w:rsidRPr="002952B8">
        <w:rPr>
          <w:u w:val="single"/>
        </w:rPr>
        <w:br/>
      </w:r>
      <w:r w:rsidRPr="002952B8">
        <w:rPr>
          <w:lang w:eastAsia="sl-SI"/>
        </w:rPr>
        <w:t>(ev.) Godkännande av A-punktslistan</w:t>
      </w:r>
    </w:p>
    <w:p w:rsidR="00740C53" w:rsidRPr="002952B8" w:rsidRDefault="00934830" w:rsidP="00740C53">
      <w:pPr>
        <w:pStyle w:val="RKrubrik"/>
      </w:pPr>
      <w:r w:rsidRPr="002952B8">
        <w:t>SJK-punkter</w:t>
      </w:r>
    </w:p>
    <w:p w:rsidR="00A11EDC" w:rsidRPr="002952B8" w:rsidRDefault="00527E94" w:rsidP="00A11EDC">
      <w:pPr>
        <w:pStyle w:val="RKrubrik"/>
      </w:pPr>
      <w:r w:rsidRPr="002952B8">
        <w:t>3</w:t>
      </w:r>
      <w:r w:rsidR="00A11EDC" w:rsidRPr="002952B8">
        <w:t xml:space="preserve">) Den europeiska jordbruksmodellens internationella konkurrenskraft </w:t>
      </w:r>
    </w:p>
    <w:p w:rsidR="00A11EDC" w:rsidRPr="002952B8" w:rsidRDefault="00A11EDC" w:rsidP="00527E94">
      <w:pPr>
        <w:pStyle w:val="RKnormal"/>
        <w:rPr>
          <w:b/>
          <w:i/>
          <w:iCs/>
        </w:rPr>
      </w:pPr>
      <w:r w:rsidRPr="002952B8">
        <w:rPr>
          <w:b/>
          <w:i/>
          <w:iCs/>
        </w:rPr>
        <w:t xml:space="preserve">- </w:t>
      </w:r>
      <w:r w:rsidR="00527E94" w:rsidRPr="002952B8">
        <w:rPr>
          <w:b/>
          <w:i/>
          <w:iCs/>
        </w:rPr>
        <w:t>Föredragning av ordförandeskapet och diskussion</w:t>
      </w:r>
    </w:p>
    <w:p w:rsidR="00A11EDC" w:rsidRPr="002952B8" w:rsidRDefault="00A11EDC" w:rsidP="00A11EDC">
      <w:pPr>
        <w:pStyle w:val="RKnormal"/>
        <w:rPr>
          <w:b/>
          <w:bCs/>
          <w:i/>
          <w:iCs/>
        </w:rPr>
      </w:pPr>
    </w:p>
    <w:p w:rsidR="00A11EDC" w:rsidRPr="002952B8" w:rsidRDefault="00A11EDC" w:rsidP="00A11EDC">
      <w:pPr>
        <w:pStyle w:val="RKnormal"/>
        <w:rPr>
          <w:i/>
          <w:iCs/>
        </w:rPr>
      </w:pPr>
      <w:r w:rsidRPr="002952B8">
        <w:rPr>
          <w:i/>
          <w:iCs/>
        </w:rPr>
        <w:t>Dokumentbeteckning</w:t>
      </w:r>
    </w:p>
    <w:p w:rsidR="00A11EDC" w:rsidRPr="002952B8" w:rsidRDefault="00A11EDC" w:rsidP="00A11EDC">
      <w:pPr>
        <w:pStyle w:val="RKnormal"/>
        <w:rPr>
          <w:iCs/>
        </w:rPr>
      </w:pPr>
      <w:r w:rsidRPr="002952B8">
        <w:rPr>
          <w:iCs/>
        </w:rPr>
        <w:t xml:space="preserve">- </w:t>
      </w:r>
    </w:p>
    <w:p w:rsidR="00A11EDC" w:rsidRPr="002952B8" w:rsidRDefault="00A11EDC" w:rsidP="00A11EDC">
      <w:pPr>
        <w:pStyle w:val="RKnormal"/>
        <w:rPr>
          <w:i/>
          <w:iCs/>
        </w:rPr>
      </w:pPr>
    </w:p>
    <w:p w:rsidR="00A11EDC" w:rsidRPr="002952B8" w:rsidRDefault="00A11EDC" w:rsidP="00A11EDC">
      <w:pPr>
        <w:pStyle w:val="RKnormal"/>
        <w:rPr>
          <w:i/>
          <w:iCs/>
        </w:rPr>
      </w:pPr>
      <w:r w:rsidRPr="002952B8">
        <w:rPr>
          <w:i/>
          <w:iCs/>
        </w:rPr>
        <w:t>Rättslig grund</w:t>
      </w:r>
    </w:p>
    <w:p w:rsidR="00A11EDC" w:rsidRPr="002952B8" w:rsidRDefault="00A11EDC" w:rsidP="00A11EDC">
      <w:pPr>
        <w:pStyle w:val="RKnormal"/>
        <w:rPr>
          <w:iCs/>
        </w:rPr>
      </w:pPr>
      <w:r w:rsidRPr="002952B8">
        <w:rPr>
          <w:iCs/>
        </w:rPr>
        <w:t>-</w:t>
      </w:r>
    </w:p>
    <w:p w:rsidR="00A11EDC" w:rsidRPr="002952B8" w:rsidRDefault="00A11EDC" w:rsidP="00A11EDC">
      <w:pPr>
        <w:pStyle w:val="RKnormal"/>
        <w:rPr>
          <w:iCs/>
        </w:rPr>
      </w:pPr>
    </w:p>
    <w:p w:rsidR="00A11EDC" w:rsidRPr="002952B8" w:rsidRDefault="00A11EDC" w:rsidP="00A11EDC">
      <w:pPr>
        <w:pStyle w:val="RKnormal"/>
        <w:rPr>
          <w:i/>
          <w:iCs/>
        </w:rPr>
      </w:pPr>
      <w:r w:rsidRPr="002952B8">
        <w:rPr>
          <w:i/>
          <w:iCs/>
        </w:rPr>
        <w:t>Bakgrund</w:t>
      </w:r>
    </w:p>
    <w:p w:rsidR="00A11EDC" w:rsidRPr="002952B8" w:rsidRDefault="00A11EDC" w:rsidP="00A11EDC">
      <w:pPr>
        <w:pStyle w:val="RKnormal"/>
        <w:rPr>
          <w:lang w:eastAsia="sv-SE"/>
        </w:rPr>
      </w:pPr>
      <w:r w:rsidRPr="002952B8">
        <w:rPr>
          <w:lang w:eastAsia="sv-SE"/>
        </w:rPr>
        <w:t>Frankrike lyfte under sitt ordförandeskap upp frågan om att EU:s standarder på bl.a. djurskydds- och miljöområdet leder till konkurrens</w:t>
      </w:r>
      <w:r w:rsidRPr="002952B8">
        <w:rPr>
          <w:lang w:eastAsia="sv-SE"/>
        </w:rPr>
        <w:softHyphen/>
        <w:t>nackdelar för den europeiska jordbruksp</w:t>
      </w:r>
      <w:r w:rsidR="0049427D" w:rsidRPr="002952B8">
        <w:rPr>
          <w:lang w:eastAsia="sv-SE"/>
        </w:rPr>
        <w:t>roduktionen</w:t>
      </w:r>
      <w:r w:rsidRPr="002952B8">
        <w:rPr>
          <w:lang w:eastAsia="sv-SE"/>
        </w:rPr>
        <w:t xml:space="preserve"> eftersom samma krav inte ställs på importerade jordbruksprodukter. Rådet beställde i december 2008 en analys av kommissionen om eventuella skillnader i standarder jämfört med tredjeland samt </w:t>
      </w:r>
      <w:r w:rsidR="0049427D" w:rsidRPr="002952B8">
        <w:rPr>
          <w:lang w:eastAsia="sv-SE"/>
        </w:rPr>
        <w:t>om dessa påverkar</w:t>
      </w:r>
      <w:r w:rsidRPr="002952B8">
        <w:rPr>
          <w:lang w:eastAsia="sv-SE"/>
        </w:rPr>
        <w:t xml:space="preserve"> det europeiska jordbrukets konkurrenskraft. Studien väntas i december 2010. Det spanska ordförandeskapet har valt att inte avvakta </w:t>
      </w:r>
      <w:r w:rsidR="004D368E" w:rsidRPr="002952B8">
        <w:rPr>
          <w:lang w:eastAsia="sv-SE"/>
        </w:rPr>
        <w:t>kommissionens</w:t>
      </w:r>
      <w:r w:rsidRPr="002952B8">
        <w:rPr>
          <w:lang w:eastAsia="sv-SE"/>
        </w:rPr>
        <w:t xml:space="preserve"> studie</w:t>
      </w:r>
      <w:r w:rsidR="0049427D" w:rsidRPr="002952B8">
        <w:rPr>
          <w:lang w:eastAsia="sv-SE"/>
        </w:rPr>
        <w:t xml:space="preserve"> utan ta</w:t>
      </w:r>
      <w:r w:rsidR="00503B1E" w:rsidRPr="002952B8">
        <w:rPr>
          <w:lang w:eastAsia="sv-SE"/>
        </w:rPr>
        <w:t>r</w:t>
      </w:r>
      <w:r w:rsidR="0049427D" w:rsidRPr="002952B8">
        <w:rPr>
          <w:lang w:eastAsia="sv-SE"/>
        </w:rPr>
        <w:t xml:space="preserve"> upp frågan redan nu</w:t>
      </w:r>
      <w:r w:rsidRPr="002952B8">
        <w:rPr>
          <w:lang w:eastAsia="sv-SE"/>
        </w:rPr>
        <w:t xml:space="preserve">. Standarder på olika områden som kan påverka konkurrenskraften </w:t>
      </w:r>
      <w:r w:rsidR="0049427D" w:rsidRPr="002952B8">
        <w:rPr>
          <w:lang w:eastAsia="sv-SE"/>
        </w:rPr>
        <w:t>och som Spanien</w:t>
      </w:r>
      <w:r w:rsidR="00173540" w:rsidRPr="002952B8">
        <w:rPr>
          <w:lang w:eastAsia="sv-SE"/>
        </w:rPr>
        <w:t xml:space="preserve"> tidigare har lyft fram </w:t>
      </w:r>
      <w:r w:rsidR="0049427D" w:rsidRPr="002952B8">
        <w:rPr>
          <w:lang w:eastAsia="sv-SE"/>
        </w:rPr>
        <w:t xml:space="preserve">är: </w:t>
      </w:r>
      <w:r w:rsidRPr="002952B8">
        <w:rPr>
          <w:lang w:eastAsia="sv-SE"/>
        </w:rPr>
        <w:t xml:space="preserve">djurskydd, djurhälsa, miljökrav, GMO och </w:t>
      </w:r>
      <w:r w:rsidRPr="002952B8">
        <w:rPr>
          <w:lang w:eastAsia="sv-SE"/>
        </w:rPr>
        <w:lastRenderedPageBreak/>
        <w:t xml:space="preserve">växtskydd. </w:t>
      </w:r>
      <w:r w:rsidR="0049427D" w:rsidRPr="002952B8">
        <w:rPr>
          <w:lang w:eastAsia="sv-SE"/>
        </w:rPr>
        <w:t>Den spanska utgångspunkten är att EU:s standarder påverkar konkurrens</w:t>
      </w:r>
      <w:r w:rsidR="00173540" w:rsidRPr="002952B8">
        <w:rPr>
          <w:lang w:eastAsia="sv-SE"/>
        </w:rPr>
        <w:softHyphen/>
      </w:r>
      <w:r w:rsidR="0049427D" w:rsidRPr="002952B8">
        <w:rPr>
          <w:lang w:eastAsia="sv-SE"/>
        </w:rPr>
        <w:t xml:space="preserve">kraften på ett negativt sätt. </w:t>
      </w:r>
    </w:p>
    <w:p w:rsidR="00CD2616" w:rsidRPr="002952B8" w:rsidRDefault="00CD2616" w:rsidP="00A11EDC">
      <w:pPr>
        <w:pStyle w:val="RKnormal"/>
        <w:rPr>
          <w:lang w:eastAsia="sv-SE"/>
        </w:rPr>
      </w:pPr>
    </w:p>
    <w:p w:rsidR="00A11EDC" w:rsidRPr="002952B8" w:rsidRDefault="00A11EDC" w:rsidP="00A11EDC">
      <w:pPr>
        <w:pStyle w:val="RKnormal"/>
        <w:rPr>
          <w:i/>
          <w:iCs/>
        </w:rPr>
      </w:pPr>
      <w:r w:rsidRPr="002952B8">
        <w:rPr>
          <w:i/>
          <w:iCs/>
        </w:rPr>
        <w:t>Förslag till svensk ståndpunkt</w:t>
      </w:r>
    </w:p>
    <w:p w:rsidR="0049427D" w:rsidRPr="002952B8" w:rsidRDefault="00503B1E" w:rsidP="00A11EDC">
      <w:pPr>
        <w:pStyle w:val="RKnormal"/>
        <w:rPr>
          <w:lang w:eastAsia="sv-SE"/>
        </w:rPr>
      </w:pPr>
      <w:r w:rsidRPr="002952B8">
        <w:rPr>
          <w:lang w:eastAsia="sv-SE"/>
        </w:rPr>
        <w:t xml:space="preserve">Sverige värnar en öppen handel vilket gynnar tillväxt och utveckling. </w:t>
      </w:r>
      <w:r w:rsidR="00A11EDC" w:rsidRPr="002952B8">
        <w:rPr>
          <w:lang w:eastAsia="sv-SE"/>
        </w:rPr>
        <w:t>Olika produktionsförutsättningar i olika länder gör jämförelser svåra.  Det finns inga analyser som visar på att EU-regelverken</w:t>
      </w:r>
      <w:r w:rsidRPr="002952B8">
        <w:rPr>
          <w:lang w:eastAsia="sv-SE"/>
        </w:rPr>
        <w:t xml:space="preserve"> utgör </w:t>
      </w:r>
      <w:r w:rsidR="00A11EDC" w:rsidRPr="002952B8">
        <w:rPr>
          <w:lang w:eastAsia="sv-SE"/>
        </w:rPr>
        <w:t xml:space="preserve">hinder för de europeiska jordbrukarnas konkurrenskraft. Analyserna visar istället att de största kostnadsskillnaderna härrör från kostnader för arbete, mark, byggnader och i förekommande fall foder. </w:t>
      </w:r>
    </w:p>
    <w:p w:rsidR="00503B1E" w:rsidRPr="002952B8" w:rsidRDefault="00503B1E" w:rsidP="00A11EDC">
      <w:pPr>
        <w:pStyle w:val="RKnormal"/>
        <w:rPr>
          <w:lang w:eastAsia="sv-SE"/>
        </w:rPr>
      </w:pPr>
    </w:p>
    <w:p w:rsidR="00503B1E" w:rsidRPr="002952B8" w:rsidRDefault="00503B1E" w:rsidP="00A11EDC">
      <w:pPr>
        <w:pStyle w:val="RKnormal"/>
        <w:rPr>
          <w:lang w:eastAsia="sv-SE"/>
        </w:rPr>
      </w:pPr>
      <w:r w:rsidRPr="002952B8">
        <w:rPr>
          <w:lang w:eastAsia="sv-SE"/>
        </w:rPr>
        <w:t xml:space="preserve">I det här sammanhanget bör man också ha i åtanke att många länder utanför EU anser att den gemensamma jordbrukspolitiken ger europeiska lantbrukare otillbörliga konkurrensfördelar i form av omfattande stöd och tullskydd. </w:t>
      </w:r>
    </w:p>
    <w:p w:rsidR="00CD2616" w:rsidRPr="002952B8" w:rsidRDefault="00CD2616" w:rsidP="00A11EDC">
      <w:pPr>
        <w:pStyle w:val="RKnormal"/>
        <w:rPr>
          <w:lang w:eastAsia="sv-SE"/>
        </w:rPr>
      </w:pPr>
    </w:p>
    <w:p w:rsidR="00CD2616" w:rsidRPr="002952B8" w:rsidRDefault="00173540" w:rsidP="00A11EDC">
      <w:pPr>
        <w:pStyle w:val="RKnormal"/>
        <w:rPr>
          <w:lang w:eastAsia="sv-SE"/>
        </w:rPr>
      </w:pPr>
      <w:r w:rsidRPr="002952B8">
        <w:rPr>
          <w:lang w:eastAsia="sv-SE"/>
        </w:rPr>
        <w:t xml:space="preserve">Frågan om det europeiska jordbrukets konkurrenskraft är viktig och </w:t>
      </w:r>
      <w:r w:rsidR="00CD2616" w:rsidRPr="002952B8">
        <w:rPr>
          <w:lang w:eastAsia="sv-SE"/>
        </w:rPr>
        <w:t xml:space="preserve">SE </w:t>
      </w:r>
      <w:r w:rsidR="00503B1E" w:rsidRPr="002952B8">
        <w:rPr>
          <w:lang w:eastAsia="sv-SE"/>
        </w:rPr>
        <w:t xml:space="preserve">ser fram emot </w:t>
      </w:r>
      <w:r w:rsidRPr="002952B8">
        <w:rPr>
          <w:lang w:eastAsia="sv-SE"/>
        </w:rPr>
        <w:t xml:space="preserve">den studie som </w:t>
      </w:r>
      <w:r w:rsidR="00CD2616" w:rsidRPr="002952B8">
        <w:rPr>
          <w:lang w:eastAsia="sv-SE"/>
        </w:rPr>
        <w:t xml:space="preserve">kommissionen </w:t>
      </w:r>
      <w:r w:rsidRPr="002952B8">
        <w:rPr>
          <w:lang w:eastAsia="sv-SE"/>
        </w:rPr>
        <w:t>ska</w:t>
      </w:r>
      <w:r w:rsidR="00CD2616" w:rsidRPr="002952B8">
        <w:rPr>
          <w:lang w:eastAsia="sv-SE"/>
        </w:rPr>
        <w:t xml:space="preserve"> presentera senare </w:t>
      </w:r>
      <w:r w:rsidRPr="002952B8">
        <w:rPr>
          <w:lang w:eastAsia="sv-SE"/>
        </w:rPr>
        <w:t xml:space="preserve">i </w:t>
      </w:r>
      <w:r w:rsidR="00CD2616" w:rsidRPr="002952B8">
        <w:rPr>
          <w:lang w:eastAsia="sv-SE"/>
        </w:rPr>
        <w:t xml:space="preserve">år. </w:t>
      </w:r>
    </w:p>
    <w:p w:rsidR="00A11EDC" w:rsidRPr="002952B8" w:rsidRDefault="00A11EDC" w:rsidP="00A11EDC">
      <w:pPr>
        <w:pStyle w:val="RKnormal"/>
        <w:rPr>
          <w:i/>
          <w:iCs/>
        </w:rPr>
      </w:pPr>
    </w:p>
    <w:p w:rsidR="00A11EDC" w:rsidRPr="002952B8" w:rsidRDefault="00A11EDC" w:rsidP="00A11EDC">
      <w:pPr>
        <w:pStyle w:val="RKnormal"/>
        <w:rPr>
          <w:i/>
          <w:iCs/>
        </w:rPr>
      </w:pPr>
      <w:r w:rsidRPr="002952B8">
        <w:rPr>
          <w:i/>
          <w:iCs/>
        </w:rPr>
        <w:t>EU-nämnden</w:t>
      </w:r>
    </w:p>
    <w:p w:rsidR="00A11EDC" w:rsidRPr="002952B8" w:rsidRDefault="00A11EDC" w:rsidP="00A11EDC">
      <w:pPr>
        <w:pStyle w:val="RKnormal"/>
      </w:pPr>
      <w:r w:rsidRPr="002952B8">
        <w:t xml:space="preserve">Frågan har inte </w:t>
      </w:r>
      <w:r w:rsidR="0049427D" w:rsidRPr="002952B8">
        <w:t xml:space="preserve">tidigare varit föremål för </w:t>
      </w:r>
      <w:r w:rsidRPr="002952B8">
        <w:t xml:space="preserve">samråd </w:t>
      </w:r>
      <w:r w:rsidR="0049427D" w:rsidRPr="002952B8">
        <w:t>i</w:t>
      </w:r>
      <w:r w:rsidRPr="002952B8">
        <w:t xml:space="preserve"> EU-nämnden.</w:t>
      </w:r>
    </w:p>
    <w:p w:rsidR="00A11EDC" w:rsidRPr="002952B8" w:rsidRDefault="00A11EDC" w:rsidP="00A11EDC">
      <w:pPr>
        <w:pStyle w:val="RKnormal"/>
      </w:pPr>
    </w:p>
    <w:p w:rsidR="006D225B" w:rsidRPr="002952B8" w:rsidRDefault="00527E94" w:rsidP="006D225B">
      <w:pPr>
        <w:pStyle w:val="RKrubrik"/>
      </w:pPr>
      <w:r w:rsidRPr="002952B8">
        <w:t xml:space="preserve">4. </w:t>
      </w:r>
      <w:r w:rsidR="006D225B" w:rsidRPr="002952B8">
        <w:t xml:space="preserve">Jämställdhet </w:t>
      </w:r>
      <w:r w:rsidRPr="002952B8">
        <w:t>i landsbygdsområden</w:t>
      </w:r>
    </w:p>
    <w:p w:rsidR="006D225B" w:rsidRPr="002952B8" w:rsidRDefault="00527E94" w:rsidP="006D225B">
      <w:pPr>
        <w:pStyle w:val="RKnormal"/>
        <w:rPr>
          <w:b/>
          <w:bCs/>
          <w:i/>
          <w:iCs/>
        </w:rPr>
      </w:pPr>
      <w:r w:rsidRPr="002952B8">
        <w:rPr>
          <w:b/>
          <w:bCs/>
          <w:i/>
          <w:iCs/>
        </w:rPr>
        <w:t>- Föredragning av ordförandeskapet och diskussion</w:t>
      </w:r>
    </w:p>
    <w:p w:rsidR="006D225B" w:rsidRPr="002952B8" w:rsidRDefault="006D225B" w:rsidP="006D225B">
      <w:pPr>
        <w:pStyle w:val="RKnormal"/>
        <w:rPr>
          <w:i/>
          <w:iCs/>
        </w:rPr>
      </w:pPr>
    </w:p>
    <w:p w:rsidR="006D225B" w:rsidRPr="002952B8" w:rsidRDefault="006D225B" w:rsidP="006D225B">
      <w:pPr>
        <w:pStyle w:val="RKnormal"/>
        <w:rPr>
          <w:i/>
          <w:iCs/>
        </w:rPr>
      </w:pPr>
      <w:r w:rsidRPr="002952B8">
        <w:rPr>
          <w:i/>
          <w:iCs/>
        </w:rPr>
        <w:t>Dokumentbeteckning</w:t>
      </w:r>
    </w:p>
    <w:p w:rsidR="006D225B" w:rsidRPr="002952B8" w:rsidRDefault="006D225B" w:rsidP="006D225B">
      <w:pPr>
        <w:pStyle w:val="RKnormal"/>
        <w:rPr>
          <w:i/>
          <w:iCs/>
        </w:rPr>
      </w:pPr>
      <w:r w:rsidRPr="002952B8">
        <w:rPr>
          <w:i/>
          <w:iCs/>
        </w:rPr>
        <w:t>-</w:t>
      </w:r>
    </w:p>
    <w:p w:rsidR="0049427D" w:rsidRPr="002952B8" w:rsidRDefault="0049427D" w:rsidP="006D225B">
      <w:pPr>
        <w:pStyle w:val="RKnormal"/>
        <w:rPr>
          <w:i/>
          <w:iCs/>
        </w:rPr>
      </w:pPr>
    </w:p>
    <w:p w:rsidR="006D225B" w:rsidRPr="002952B8" w:rsidRDefault="006D225B" w:rsidP="006D225B">
      <w:pPr>
        <w:pStyle w:val="RKnormal"/>
        <w:rPr>
          <w:i/>
          <w:iCs/>
        </w:rPr>
      </w:pPr>
      <w:r w:rsidRPr="002952B8">
        <w:rPr>
          <w:i/>
          <w:iCs/>
        </w:rPr>
        <w:t>Rättslig grund</w:t>
      </w:r>
    </w:p>
    <w:p w:rsidR="006D225B" w:rsidRPr="002952B8" w:rsidRDefault="006D225B" w:rsidP="006D225B">
      <w:pPr>
        <w:pStyle w:val="RKnormal"/>
        <w:rPr>
          <w:i/>
          <w:iCs/>
        </w:rPr>
      </w:pPr>
      <w:r w:rsidRPr="002952B8">
        <w:rPr>
          <w:i/>
          <w:iCs/>
        </w:rPr>
        <w:t>-</w:t>
      </w:r>
    </w:p>
    <w:p w:rsidR="006D225B" w:rsidRPr="002952B8" w:rsidRDefault="006D225B" w:rsidP="006D225B">
      <w:pPr>
        <w:pStyle w:val="RKnormal"/>
        <w:rPr>
          <w:i/>
          <w:iCs/>
        </w:rPr>
      </w:pPr>
    </w:p>
    <w:p w:rsidR="006D225B" w:rsidRPr="002952B8" w:rsidRDefault="006D225B" w:rsidP="006D225B">
      <w:pPr>
        <w:pStyle w:val="RKnormal"/>
        <w:rPr>
          <w:i/>
          <w:iCs/>
        </w:rPr>
      </w:pPr>
      <w:r w:rsidRPr="002952B8">
        <w:rPr>
          <w:i/>
          <w:iCs/>
        </w:rPr>
        <w:t>Bakgrund</w:t>
      </w:r>
    </w:p>
    <w:p w:rsidR="006D225B" w:rsidRPr="002952B8" w:rsidRDefault="006D225B" w:rsidP="006D225B">
      <w:pPr>
        <w:pStyle w:val="RKnormal"/>
      </w:pPr>
      <w:r w:rsidRPr="002952B8">
        <w:t xml:space="preserve">En </w:t>
      </w:r>
      <w:r w:rsidR="0049427D" w:rsidRPr="002952B8">
        <w:t xml:space="preserve">av det spanska ordförandeskapets </w:t>
      </w:r>
      <w:r w:rsidR="00CD2616" w:rsidRPr="002952B8">
        <w:t>prioriteringar</w:t>
      </w:r>
      <w:r w:rsidRPr="002952B8">
        <w:t xml:space="preserve"> </w:t>
      </w:r>
      <w:r w:rsidR="0049427D" w:rsidRPr="002952B8">
        <w:t xml:space="preserve">är </w:t>
      </w:r>
      <w:r w:rsidRPr="002952B8">
        <w:t>att</w:t>
      </w:r>
      <w:r w:rsidR="00CD2616" w:rsidRPr="002952B8">
        <w:t xml:space="preserve"> arbeta för ökad</w:t>
      </w:r>
      <w:r w:rsidRPr="002952B8">
        <w:t xml:space="preserve"> jämlikhet och då särskilt jämställdheten mellan kvinnor och män. </w:t>
      </w:r>
      <w:r w:rsidR="0049427D" w:rsidRPr="002952B8">
        <w:t>På jordbruksområdet lyfter S</w:t>
      </w:r>
      <w:r w:rsidRPr="002952B8">
        <w:t>pan</w:t>
      </w:r>
      <w:r w:rsidR="0049427D" w:rsidRPr="002952B8">
        <w:t xml:space="preserve">ien </w:t>
      </w:r>
      <w:r w:rsidRPr="002952B8">
        <w:t>fram kvinno</w:t>
      </w:r>
      <w:r w:rsidR="0049427D" w:rsidRPr="002952B8">
        <w:t>rs viktiga roll i utveck</w:t>
      </w:r>
      <w:r w:rsidR="0049427D" w:rsidRPr="002952B8">
        <w:softHyphen/>
        <w:t>l</w:t>
      </w:r>
      <w:r w:rsidRPr="002952B8">
        <w:t>ingen av landsbygden när det gäller t.ex. det sociala klimatet, diversi</w:t>
      </w:r>
      <w:r w:rsidR="0049427D" w:rsidRPr="002952B8">
        <w:softHyphen/>
      </w:r>
      <w:r w:rsidRPr="002952B8">
        <w:t>fieringen och natur- och kulturmiljön. Att synliggöra och lyfta fram kvinnornas, ofta osynliga, arbete på landsbygden är därför viktigt.</w:t>
      </w:r>
    </w:p>
    <w:p w:rsidR="006D225B" w:rsidRPr="002952B8" w:rsidRDefault="006D225B" w:rsidP="006D225B">
      <w:pPr>
        <w:pStyle w:val="RKnormal"/>
      </w:pPr>
    </w:p>
    <w:p w:rsidR="00CD2616" w:rsidRPr="002952B8" w:rsidRDefault="006D225B" w:rsidP="006D225B">
      <w:pPr>
        <w:pStyle w:val="RKnormal"/>
      </w:pPr>
      <w:r w:rsidRPr="002952B8">
        <w:t>Det spanska ordförandeskapet anordnade i slutet av april en generaldirektörskonferens i Caceres. Ämnet för konferensen var ”The role of Women in Sustainable Rural Development”. Här presenterades olika studier om kvinnornas viktiga roll för framtidens landsbygds</w:t>
      </w:r>
      <w:r w:rsidRPr="002952B8">
        <w:softHyphen/>
        <w:t xml:space="preserve">utveckling. Konferensen var välbesökt med 250-300 representanter från flertalet medlemsländer. </w:t>
      </w:r>
    </w:p>
    <w:p w:rsidR="00486154" w:rsidRPr="002952B8" w:rsidRDefault="00486154" w:rsidP="006D225B">
      <w:pPr>
        <w:pStyle w:val="RKnormal"/>
      </w:pPr>
    </w:p>
    <w:p w:rsidR="006D225B" w:rsidRPr="002952B8" w:rsidRDefault="006D225B" w:rsidP="006D225B">
      <w:pPr>
        <w:pStyle w:val="RKnormal"/>
        <w:rPr>
          <w:i/>
          <w:iCs/>
        </w:rPr>
      </w:pPr>
      <w:r w:rsidRPr="002952B8">
        <w:rPr>
          <w:i/>
          <w:iCs/>
        </w:rPr>
        <w:t>Förslag till svensk ståndpunkt</w:t>
      </w:r>
    </w:p>
    <w:p w:rsidR="006D225B" w:rsidRPr="002952B8" w:rsidRDefault="006D225B" w:rsidP="006D225B">
      <w:pPr>
        <w:pStyle w:val="RKnormal"/>
      </w:pPr>
      <w:r w:rsidRPr="002952B8">
        <w:rPr>
          <w:iCs/>
        </w:rPr>
        <w:t xml:space="preserve">Sverige anser att </w:t>
      </w:r>
      <w:r w:rsidR="0049427D" w:rsidRPr="002952B8">
        <w:rPr>
          <w:iCs/>
        </w:rPr>
        <w:t>konferensen var</w:t>
      </w:r>
      <w:r w:rsidRPr="002952B8">
        <w:rPr>
          <w:iCs/>
        </w:rPr>
        <w:t xml:space="preserve"> ett bra initiativ av det </w:t>
      </w:r>
      <w:r w:rsidRPr="002952B8">
        <w:t>spanska ordförandeskapet. Konferensen var väl genomförd och många bra studier presenterades och intressanta diskussioner fördes.</w:t>
      </w:r>
    </w:p>
    <w:p w:rsidR="006D225B" w:rsidRPr="002952B8" w:rsidRDefault="006D225B" w:rsidP="006D225B">
      <w:pPr>
        <w:pStyle w:val="RKnormal"/>
      </w:pPr>
    </w:p>
    <w:p w:rsidR="006D225B" w:rsidRPr="002952B8" w:rsidRDefault="006D225B" w:rsidP="006D225B">
      <w:pPr>
        <w:pStyle w:val="RKnormal"/>
        <w:rPr>
          <w:iCs/>
        </w:rPr>
      </w:pPr>
      <w:r w:rsidRPr="002952B8">
        <w:rPr>
          <w:iCs/>
        </w:rPr>
        <w:t>Sverige stödjer den spanska synen på kvinnornas viktiga roll i lands</w:t>
      </w:r>
      <w:r w:rsidRPr="002952B8">
        <w:rPr>
          <w:iCs/>
        </w:rPr>
        <w:softHyphen/>
        <w:t>bygds</w:t>
      </w:r>
      <w:r w:rsidRPr="002952B8">
        <w:rPr>
          <w:iCs/>
        </w:rPr>
        <w:softHyphen/>
        <w:t>utvecklingen, det är en viktig del i arbetet med att ta tillvara hela landsbygdsbefolkningens idé- och utvecklingspotential och det bidrar till en ekonomisk utveckling på landsbygden. Vikten av jämställdhet på landsbygden har regeringen tagit upp bl.a. i skrivelsen ”En strategi för att stärka utvecklingskraften i Sveriges landsbygder”. Det är även en av de horisontella prioriteringarna i det nuvarande landsbygdsprogrammet, där jämställdhet särskilt tas upp som en viktig aspekt. Regeringen planerar även att ta fram en jämställdhetsstrategi inom skogsbrukssektorn.</w:t>
      </w:r>
    </w:p>
    <w:p w:rsidR="006D225B" w:rsidRPr="002952B8" w:rsidRDefault="006D225B" w:rsidP="006D225B">
      <w:pPr>
        <w:pStyle w:val="RKnormal"/>
        <w:rPr>
          <w:iCs/>
        </w:rPr>
      </w:pPr>
    </w:p>
    <w:p w:rsidR="006D225B" w:rsidRPr="002952B8" w:rsidRDefault="006D225B" w:rsidP="006D225B">
      <w:pPr>
        <w:pStyle w:val="RKnormal"/>
        <w:rPr>
          <w:i/>
          <w:iCs/>
        </w:rPr>
      </w:pPr>
      <w:r w:rsidRPr="002952B8">
        <w:rPr>
          <w:i/>
          <w:iCs/>
        </w:rPr>
        <w:t>EU-nämnden</w:t>
      </w:r>
    </w:p>
    <w:p w:rsidR="0049427D" w:rsidRPr="002952B8" w:rsidRDefault="0049427D" w:rsidP="0049427D">
      <w:pPr>
        <w:pStyle w:val="RKnormal"/>
      </w:pPr>
      <w:r w:rsidRPr="002952B8">
        <w:t>Frågan har inte tidigare varit föremål för samråd i EU-nämnden.</w:t>
      </w:r>
    </w:p>
    <w:p w:rsidR="00934830" w:rsidRPr="002952B8" w:rsidRDefault="00527E94" w:rsidP="00934830">
      <w:pPr>
        <w:pStyle w:val="RKrubrik"/>
      </w:pPr>
      <w:r w:rsidRPr="002952B8">
        <w:t xml:space="preserve">5. </w:t>
      </w:r>
      <w:r w:rsidR="00934830" w:rsidRPr="002952B8">
        <w:t>Övriga frågor</w:t>
      </w:r>
    </w:p>
    <w:p w:rsidR="00527E94" w:rsidRPr="002952B8" w:rsidRDefault="00527E94" w:rsidP="00454D6A">
      <w:pPr>
        <w:pStyle w:val="RKrubrik"/>
      </w:pPr>
      <w:r w:rsidRPr="002952B8">
        <w:t>a) Att förbereda skogen för klimatförändring: skogsskydd och skoglig information i EU</w:t>
      </w:r>
      <w:r w:rsidRPr="002952B8">
        <w:br/>
        <w:t xml:space="preserve">– Uppföljning av konferensen i </w:t>
      </w:r>
      <w:r w:rsidR="00454D6A" w:rsidRPr="002952B8">
        <w:t>Valsaín</w:t>
      </w:r>
      <w:r w:rsidRPr="002952B8">
        <w:t xml:space="preserve"> och rådets slutsatser</w:t>
      </w:r>
    </w:p>
    <w:p w:rsidR="00454D6A" w:rsidRPr="002952B8" w:rsidRDefault="00454D6A" w:rsidP="00454D6A">
      <w:pPr>
        <w:pStyle w:val="RKnormal"/>
        <w:rPr>
          <w:b/>
          <w:bCs/>
          <w:i/>
          <w:iCs/>
        </w:rPr>
      </w:pPr>
      <w:r w:rsidRPr="002952B8">
        <w:rPr>
          <w:b/>
          <w:bCs/>
          <w:i/>
          <w:iCs/>
        </w:rPr>
        <w:t>- Information från ordförandeskapet</w:t>
      </w:r>
    </w:p>
    <w:p w:rsidR="00454D6A" w:rsidRPr="002952B8" w:rsidRDefault="00454D6A" w:rsidP="00454D6A">
      <w:pPr>
        <w:pStyle w:val="RKnormal"/>
        <w:rPr>
          <w:i/>
          <w:iCs/>
        </w:rPr>
      </w:pPr>
    </w:p>
    <w:p w:rsidR="00454D6A" w:rsidRPr="002952B8" w:rsidRDefault="00454D6A" w:rsidP="00454D6A">
      <w:pPr>
        <w:pStyle w:val="RKnormal"/>
        <w:rPr>
          <w:i/>
          <w:iCs/>
        </w:rPr>
      </w:pPr>
      <w:r w:rsidRPr="002952B8">
        <w:rPr>
          <w:i/>
          <w:iCs/>
        </w:rPr>
        <w:t>Dokumentbeteckning</w:t>
      </w:r>
    </w:p>
    <w:p w:rsidR="00454D6A" w:rsidRPr="002952B8" w:rsidRDefault="00454D6A" w:rsidP="00454D6A">
      <w:pPr>
        <w:pStyle w:val="RKnormal"/>
        <w:rPr>
          <w:i/>
          <w:iCs/>
        </w:rPr>
      </w:pPr>
      <w:r w:rsidRPr="002952B8">
        <w:rPr>
          <w:i/>
          <w:iCs/>
        </w:rPr>
        <w:t>-</w:t>
      </w:r>
    </w:p>
    <w:p w:rsidR="00454D6A" w:rsidRPr="002952B8" w:rsidRDefault="00454D6A" w:rsidP="00454D6A">
      <w:pPr>
        <w:pStyle w:val="RKnormal"/>
        <w:rPr>
          <w:i/>
          <w:iCs/>
        </w:rPr>
      </w:pPr>
    </w:p>
    <w:p w:rsidR="00454D6A" w:rsidRPr="002952B8" w:rsidRDefault="00454D6A" w:rsidP="00454D6A">
      <w:pPr>
        <w:pStyle w:val="RKnormal"/>
        <w:rPr>
          <w:i/>
          <w:iCs/>
        </w:rPr>
      </w:pPr>
      <w:r w:rsidRPr="002952B8">
        <w:rPr>
          <w:i/>
          <w:iCs/>
        </w:rPr>
        <w:t>Rättslig grund</w:t>
      </w:r>
    </w:p>
    <w:p w:rsidR="00454D6A" w:rsidRPr="002952B8" w:rsidRDefault="00454D6A" w:rsidP="00454D6A">
      <w:pPr>
        <w:pStyle w:val="RKnormal"/>
        <w:rPr>
          <w:i/>
          <w:iCs/>
        </w:rPr>
      </w:pPr>
      <w:r w:rsidRPr="002952B8">
        <w:rPr>
          <w:i/>
          <w:iCs/>
        </w:rPr>
        <w:t>-</w:t>
      </w:r>
    </w:p>
    <w:p w:rsidR="00454D6A" w:rsidRPr="002952B8" w:rsidRDefault="00454D6A" w:rsidP="00454D6A">
      <w:pPr>
        <w:pStyle w:val="RKnormal"/>
        <w:rPr>
          <w:i/>
          <w:iCs/>
        </w:rPr>
      </w:pPr>
    </w:p>
    <w:p w:rsidR="00454D6A" w:rsidRPr="002952B8" w:rsidRDefault="00454D6A" w:rsidP="00454D6A">
      <w:pPr>
        <w:pStyle w:val="RKnormal"/>
        <w:rPr>
          <w:i/>
          <w:iCs/>
        </w:rPr>
      </w:pPr>
      <w:r w:rsidRPr="002952B8">
        <w:rPr>
          <w:i/>
          <w:iCs/>
        </w:rPr>
        <w:t>Bakgrund</w:t>
      </w:r>
    </w:p>
    <w:p w:rsidR="00454D6A" w:rsidRPr="002952B8" w:rsidRDefault="00454D6A" w:rsidP="00527E94">
      <w:pPr>
        <w:pStyle w:val="RKnormal"/>
      </w:pPr>
      <w:r w:rsidRPr="002952B8">
        <w:t xml:space="preserve">I mars offentliggjorde EU-kommissionen grönboken ”Skogsskydd och skoglig information i EU: Att förbereda skogen för klimatförändring”. Syftet med grönboken är att inleda en diskussion om olika alternativ för en EU-strategi för skogsskydd och skoglig information inom ramen för EU:s handlingsplan för skog. För grönbokens innehåll redogörs i faktapromemoria 2009/10:FPM63. </w:t>
      </w:r>
      <w:r w:rsidR="0049427D" w:rsidRPr="002952B8">
        <w:t>Kommissionens offentliga samråd pågår till slutet av juli.</w:t>
      </w:r>
    </w:p>
    <w:p w:rsidR="00454D6A" w:rsidRPr="002952B8" w:rsidRDefault="00454D6A" w:rsidP="00527E94">
      <w:pPr>
        <w:pStyle w:val="RKnormal"/>
      </w:pPr>
    </w:p>
    <w:p w:rsidR="00454D6A" w:rsidRPr="002952B8" w:rsidRDefault="00503B1E" w:rsidP="00527E94">
      <w:pPr>
        <w:pStyle w:val="RKnormal"/>
      </w:pPr>
      <w:r w:rsidRPr="002952B8">
        <w:t xml:space="preserve">Det spanska ordförandeskapet vill att rådsslutsatser om grönboken ska antas på Miljörådet i juni 2010. </w:t>
      </w:r>
      <w:r w:rsidR="0049427D" w:rsidRPr="002952B8">
        <w:t xml:space="preserve">Den 6-7 april ordnade </w:t>
      </w:r>
      <w:r w:rsidR="00175967" w:rsidRPr="002952B8">
        <w:t>Spanien</w:t>
      </w:r>
      <w:r w:rsidR="00454D6A" w:rsidRPr="002952B8">
        <w:t xml:space="preserve"> </w:t>
      </w:r>
      <w:r w:rsidR="0049427D" w:rsidRPr="002952B8">
        <w:t>en k</w:t>
      </w:r>
      <w:r w:rsidR="00454D6A" w:rsidRPr="002952B8">
        <w:t>onfe</w:t>
      </w:r>
      <w:r w:rsidR="00175967" w:rsidRPr="002952B8">
        <w:softHyphen/>
      </w:r>
      <w:r w:rsidR="00454D6A" w:rsidRPr="002952B8">
        <w:t>rens om skog</w:t>
      </w:r>
      <w:r w:rsidR="0049427D" w:rsidRPr="002952B8">
        <w:t>sskydd i Valsaín. Vid konferen</w:t>
      </w:r>
      <w:r w:rsidR="0049427D" w:rsidRPr="002952B8">
        <w:softHyphen/>
        <w:t>sen antogs e</w:t>
      </w:r>
      <w:r w:rsidR="00454D6A" w:rsidRPr="002952B8">
        <w:t>n deklara</w:t>
      </w:r>
      <w:r w:rsidR="00175967" w:rsidRPr="002952B8">
        <w:softHyphen/>
      </w:r>
      <w:r w:rsidR="00454D6A" w:rsidRPr="002952B8">
        <w:t>tion som ligger till grund till det utkast till råd</w:t>
      </w:r>
      <w:r w:rsidR="0049427D" w:rsidRPr="002952B8">
        <w:t>s</w:t>
      </w:r>
      <w:r w:rsidR="0049427D" w:rsidRPr="002952B8">
        <w:softHyphen/>
      </w:r>
      <w:r w:rsidR="00454D6A" w:rsidRPr="002952B8">
        <w:t>slutsatser som nu disku</w:t>
      </w:r>
      <w:r w:rsidR="00175967" w:rsidRPr="002952B8">
        <w:softHyphen/>
      </w:r>
      <w:r w:rsidR="00454D6A" w:rsidRPr="002952B8">
        <w:t xml:space="preserve">teras i rådsarbetsgruppen för miljö. </w:t>
      </w:r>
      <w:r w:rsidR="00173540" w:rsidRPr="002952B8">
        <w:t xml:space="preserve">Förhandlingarna pågår och avslutas inför miljörådet i juni, där de ska antas. </w:t>
      </w:r>
      <w:r w:rsidR="00486154" w:rsidRPr="002952B8">
        <w:t xml:space="preserve">Vid Jordbruks- och fiskerådet är frågan enbart uppe för information. </w:t>
      </w:r>
    </w:p>
    <w:p w:rsidR="00454D6A" w:rsidRPr="002952B8" w:rsidRDefault="00454D6A" w:rsidP="00527E94">
      <w:pPr>
        <w:pStyle w:val="RKnormal"/>
      </w:pPr>
    </w:p>
    <w:p w:rsidR="00454D6A" w:rsidRPr="002952B8" w:rsidRDefault="00454D6A" w:rsidP="00527E94">
      <w:pPr>
        <w:pStyle w:val="RKnormal"/>
        <w:rPr>
          <w:i/>
        </w:rPr>
      </w:pPr>
      <w:r w:rsidRPr="002952B8">
        <w:rPr>
          <w:i/>
        </w:rPr>
        <w:t>Förslag till svensk ståndpunkt</w:t>
      </w:r>
    </w:p>
    <w:p w:rsidR="00454D6A" w:rsidRPr="002952B8" w:rsidRDefault="00173540" w:rsidP="00527E94">
      <w:pPr>
        <w:pStyle w:val="RKnormal"/>
      </w:pPr>
      <w:r w:rsidRPr="002952B8">
        <w:t xml:space="preserve">Sverige är </w:t>
      </w:r>
      <w:r w:rsidR="00454D6A" w:rsidRPr="002952B8">
        <w:t xml:space="preserve">positivt till att kommissionen lyfter frågan om vikten av att åtgärder vidtas för att anpassa och skydda skogliga ekosystem i ett förändrat klimat. Grönboken ger en bra beskrivning av skogarna i EU. </w:t>
      </w:r>
    </w:p>
    <w:p w:rsidR="00454D6A" w:rsidRPr="002952B8" w:rsidRDefault="00454D6A" w:rsidP="00454D6A">
      <w:pPr>
        <w:pStyle w:val="RKnormal"/>
        <w:jc w:val="both"/>
      </w:pPr>
    </w:p>
    <w:p w:rsidR="00454D6A" w:rsidRPr="002952B8" w:rsidRDefault="00454D6A" w:rsidP="00454D6A">
      <w:pPr>
        <w:pStyle w:val="RKnormal"/>
        <w:jc w:val="both"/>
        <w:rPr>
          <w:i/>
          <w:iCs/>
        </w:rPr>
      </w:pPr>
      <w:r w:rsidRPr="002952B8">
        <w:rPr>
          <w:i/>
          <w:iCs/>
        </w:rPr>
        <w:t>EU-nämnden</w:t>
      </w:r>
    </w:p>
    <w:p w:rsidR="0049427D" w:rsidRPr="002952B8" w:rsidRDefault="0049427D" w:rsidP="0049427D">
      <w:pPr>
        <w:pStyle w:val="RKnormal"/>
      </w:pPr>
      <w:r w:rsidRPr="002952B8">
        <w:t>Frågan har inte tidigare varit föremål för samråd i EU-nämnden.</w:t>
      </w:r>
    </w:p>
    <w:p w:rsidR="00527E94" w:rsidRPr="002952B8" w:rsidRDefault="00527E94" w:rsidP="00527E94">
      <w:pPr>
        <w:pStyle w:val="RKrubrik"/>
      </w:pPr>
      <w:r w:rsidRPr="002952B8">
        <w:t>b) 27:e konferensen för EU:s utbetalande organ – allmänna slutsatser</w:t>
      </w:r>
    </w:p>
    <w:p w:rsidR="00527E94" w:rsidRPr="002952B8" w:rsidRDefault="00527E94" w:rsidP="00527E94">
      <w:pPr>
        <w:pStyle w:val="RKnormal"/>
        <w:rPr>
          <w:b/>
          <w:bCs/>
          <w:i/>
          <w:iCs/>
        </w:rPr>
      </w:pPr>
      <w:r w:rsidRPr="002952B8">
        <w:rPr>
          <w:b/>
          <w:bCs/>
          <w:i/>
          <w:iCs/>
        </w:rPr>
        <w:t>- Information från ordförandeskapet</w:t>
      </w:r>
    </w:p>
    <w:p w:rsidR="00527E94" w:rsidRPr="002952B8" w:rsidRDefault="00527E94" w:rsidP="00527E94">
      <w:pPr>
        <w:pStyle w:val="RKnormal"/>
        <w:rPr>
          <w:i/>
          <w:iCs/>
        </w:rPr>
      </w:pPr>
    </w:p>
    <w:p w:rsidR="00527E94" w:rsidRPr="002952B8" w:rsidRDefault="00527E94" w:rsidP="00527E94">
      <w:pPr>
        <w:pStyle w:val="RKnormal"/>
        <w:rPr>
          <w:i/>
          <w:iCs/>
        </w:rPr>
      </w:pPr>
      <w:r w:rsidRPr="002952B8">
        <w:rPr>
          <w:i/>
          <w:iCs/>
        </w:rPr>
        <w:t>Dokumentbeteckning</w:t>
      </w:r>
    </w:p>
    <w:p w:rsidR="00527E94" w:rsidRPr="002952B8" w:rsidRDefault="00527E94" w:rsidP="00527E94">
      <w:pPr>
        <w:pStyle w:val="RKnormal"/>
        <w:rPr>
          <w:i/>
          <w:iCs/>
        </w:rPr>
      </w:pPr>
      <w:r w:rsidRPr="002952B8">
        <w:rPr>
          <w:i/>
          <w:iCs/>
        </w:rPr>
        <w:t>-</w:t>
      </w:r>
    </w:p>
    <w:p w:rsidR="00527E94" w:rsidRPr="002952B8" w:rsidRDefault="00527E94" w:rsidP="00527E94">
      <w:pPr>
        <w:pStyle w:val="RKnormal"/>
        <w:rPr>
          <w:i/>
          <w:iCs/>
        </w:rPr>
      </w:pPr>
    </w:p>
    <w:p w:rsidR="00527E94" w:rsidRPr="002952B8" w:rsidRDefault="00527E94" w:rsidP="00527E94">
      <w:pPr>
        <w:pStyle w:val="RKnormal"/>
        <w:rPr>
          <w:i/>
          <w:iCs/>
        </w:rPr>
      </w:pPr>
      <w:r w:rsidRPr="002952B8">
        <w:rPr>
          <w:i/>
          <w:iCs/>
        </w:rPr>
        <w:t>Rättslig grund</w:t>
      </w:r>
    </w:p>
    <w:p w:rsidR="00527E94" w:rsidRPr="002952B8" w:rsidRDefault="00527E94" w:rsidP="00527E94">
      <w:pPr>
        <w:pStyle w:val="RKnormal"/>
        <w:rPr>
          <w:i/>
          <w:iCs/>
        </w:rPr>
      </w:pPr>
      <w:r w:rsidRPr="002952B8">
        <w:rPr>
          <w:i/>
          <w:iCs/>
        </w:rPr>
        <w:t>-</w:t>
      </w:r>
    </w:p>
    <w:p w:rsidR="00527E94" w:rsidRPr="002952B8" w:rsidRDefault="00527E94" w:rsidP="00527E94">
      <w:pPr>
        <w:pStyle w:val="RKnormal"/>
        <w:rPr>
          <w:i/>
          <w:iCs/>
        </w:rPr>
      </w:pPr>
    </w:p>
    <w:p w:rsidR="00527E94" w:rsidRPr="002952B8" w:rsidRDefault="00527E94" w:rsidP="00527E94">
      <w:pPr>
        <w:pStyle w:val="RKnormal"/>
        <w:rPr>
          <w:i/>
          <w:iCs/>
        </w:rPr>
      </w:pPr>
      <w:r w:rsidRPr="002952B8">
        <w:rPr>
          <w:i/>
          <w:iCs/>
        </w:rPr>
        <w:t>Bakgrund</w:t>
      </w:r>
    </w:p>
    <w:p w:rsidR="00527E94" w:rsidRPr="002952B8" w:rsidRDefault="0049427D" w:rsidP="00527E94">
      <w:pPr>
        <w:pStyle w:val="RKnormal"/>
        <w:rPr>
          <w:iCs/>
        </w:rPr>
      </w:pPr>
      <w:r w:rsidRPr="002952B8">
        <w:rPr>
          <w:iCs/>
        </w:rPr>
        <w:t>Varje ordförandeskap ordnar en konferens</w:t>
      </w:r>
      <w:r w:rsidR="00527E94" w:rsidRPr="002952B8">
        <w:rPr>
          <w:iCs/>
        </w:rPr>
        <w:t xml:space="preserve"> för utbetalande myndighete</w:t>
      </w:r>
      <w:r w:rsidRPr="002952B8">
        <w:rPr>
          <w:iCs/>
        </w:rPr>
        <w:t>r</w:t>
      </w:r>
      <w:r w:rsidR="00527E94" w:rsidRPr="002952B8">
        <w:rPr>
          <w:iCs/>
        </w:rPr>
        <w:t>. Den 27</w:t>
      </w:r>
      <w:r w:rsidRPr="002952B8">
        <w:rPr>
          <w:iCs/>
        </w:rPr>
        <w:t>:e</w:t>
      </w:r>
      <w:r w:rsidR="00527E94" w:rsidRPr="002952B8">
        <w:rPr>
          <w:iCs/>
        </w:rPr>
        <w:t xml:space="preserve"> konferensen hölls i Oviedo den 28-30 april. Det finns ännu inga färdigställda slutsatser från mötet. Konferensen berörde frågor om kontroller, balans mellan kontroller och de felaktigheter som hittas, revision, definition av stödberättigad mark och samarbete inom ramen för landsbygdsprogrammet mellan utbetalande myndigheter och genomförande myndigheter.</w:t>
      </w:r>
    </w:p>
    <w:p w:rsidR="00527E94" w:rsidRPr="002952B8" w:rsidRDefault="00527E94" w:rsidP="00527E94">
      <w:pPr>
        <w:pStyle w:val="RKnormal"/>
        <w:rPr>
          <w:i/>
          <w:iCs/>
        </w:rPr>
      </w:pPr>
    </w:p>
    <w:p w:rsidR="00527E94" w:rsidRPr="002952B8" w:rsidRDefault="00527E94" w:rsidP="00527E94">
      <w:pPr>
        <w:pStyle w:val="RKnormal"/>
        <w:rPr>
          <w:i/>
          <w:iCs/>
        </w:rPr>
      </w:pPr>
      <w:r w:rsidRPr="002952B8">
        <w:rPr>
          <w:i/>
          <w:iCs/>
        </w:rPr>
        <w:t>Förslag till svensk ståndpunkt</w:t>
      </w:r>
    </w:p>
    <w:p w:rsidR="00527E94" w:rsidRPr="002952B8" w:rsidRDefault="00527E94" w:rsidP="00527E94">
      <w:pPr>
        <w:pStyle w:val="RKnormal"/>
        <w:rPr>
          <w:i/>
          <w:iCs/>
        </w:rPr>
      </w:pPr>
      <w:r w:rsidRPr="002952B8">
        <w:t>Sverige anser att utbytet mellan de utbetalande myndigheterna i denna konferens var värdefullt.</w:t>
      </w:r>
    </w:p>
    <w:p w:rsidR="00527E94" w:rsidRPr="002952B8" w:rsidRDefault="00527E94" w:rsidP="00527E94">
      <w:pPr>
        <w:pStyle w:val="RKnormal"/>
        <w:rPr>
          <w:i/>
          <w:iCs/>
        </w:rPr>
      </w:pPr>
    </w:p>
    <w:p w:rsidR="00527E94" w:rsidRPr="002952B8" w:rsidRDefault="00527E94" w:rsidP="00527E94">
      <w:pPr>
        <w:pStyle w:val="RKnormal"/>
        <w:rPr>
          <w:i/>
          <w:iCs/>
        </w:rPr>
      </w:pPr>
      <w:r w:rsidRPr="002952B8">
        <w:rPr>
          <w:i/>
          <w:iCs/>
        </w:rPr>
        <w:t>EU-nämnden</w:t>
      </w:r>
    </w:p>
    <w:p w:rsidR="00454D6A" w:rsidRPr="002952B8" w:rsidRDefault="0049427D" w:rsidP="00454D6A">
      <w:pPr>
        <w:pStyle w:val="RKnormal"/>
      </w:pPr>
      <w:r w:rsidRPr="002952B8">
        <w:t>Frågan har inte tidigare varit föremål för samråd i EU-nämnden.</w:t>
      </w:r>
    </w:p>
    <w:sectPr w:rsidR="00454D6A" w:rsidRPr="002952B8" w:rsidSect="002A3238">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59C" w:rsidRPr="002952B8" w:rsidRDefault="0061259C">
      <w:r w:rsidRPr="002952B8">
        <w:separator/>
      </w:r>
    </w:p>
  </w:endnote>
  <w:endnote w:type="continuationSeparator" w:id="0">
    <w:p w:rsidR="0061259C" w:rsidRPr="002952B8" w:rsidRDefault="0061259C">
      <w:r w:rsidRPr="00295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Miriam Fixed">
    <w:charset w:val="B1"/>
    <w:family w:val="modern"/>
    <w:pitch w:val="fixed"/>
    <w:sig w:usb0="00000803" w:usb1="00000000" w:usb2="00000000" w:usb3="00000000" w:csb0="0000002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59C" w:rsidRPr="002952B8" w:rsidRDefault="0061259C">
      <w:r w:rsidRPr="002952B8">
        <w:separator/>
      </w:r>
    </w:p>
  </w:footnote>
  <w:footnote w:type="continuationSeparator" w:id="0">
    <w:p w:rsidR="0061259C" w:rsidRPr="002952B8" w:rsidRDefault="0061259C">
      <w:r w:rsidRPr="002952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BBC" w:rsidRPr="002952B8" w:rsidRDefault="00870BBC">
    <w:pPr>
      <w:pStyle w:val="Sidhuvud"/>
      <w:framePr w:wrap="around" w:vAnchor="text" w:hAnchor="margin" w:xAlign="right" w:y="1"/>
      <w:rPr>
        <w:rStyle w:val="Sidnummer"/>
      </w:rPr>
    </w:pPr>
    <w:r w:rsidRPr="002952B8">
      <w:rPr>
        <w:rStyle w:val="Sidnummer"/>
      </w:rPr>
      <w:fldChar w:fldCharType="begin" w:fldLock="1"/>
    </w:r>
    <w:r w:rsidRPr="002952B8">
      <w:rPr>
        <w:rStyle w:val="Sidnummer"/>
      </w:rPr>
      <w:instrText xml:space="preserve">PAGE  </w:instrText>
    </w:r>
    <w:r w:rsidRPr="002952B8">
      <w:rPr>
        <w:rStyle w:val="Sidnummer"/>
      </w:rPr>
      <w:fldChar w:fldCharType="separate"/>
    </w:r>
    <w:r w:rsidRPr="002952B8">
      <w:rPr>
        <w:rStyle w:val="Sidnummer"/>
      </w:rPr>
      <w:t>6</w:t>
    </w:r>
    <w:r w:rsidRPr="002952B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70BBC" w:rsidRPr="002952B8">
      <w:tblPrEx>
        <w:tblCellMar>
          <w:top w:w="0" w:type="dxa"/>
          <w:bottom w:w="0" w:type="dxa"/>
        </w:tblCellMar>
      </w:tblPrEx>
      <w:trPr>
        <w:cantSplit/>
      </w:trPr>
      <w:tc>
        <w:tcPr>
          <w:tcW w:w="3119" w:type="dxa"/>
        </w:tcPr>
        <w:p w:rsidR="00870BBC" w:rsidRPr="002952B8" w:rsidRDefault="00870BBC">
          <w:pPr>
            <w:pStyle w:val="Sidhuvud"/>
            <w:spacing w:line="200" w:lineRule="atLeast"/>
            <w:ind w:right="357"/>
            <w:rPr>
              <w:rFonts w:ascii="TradeGothic" w:hAnsi="TradeGothic"/>
              <w:b/>
              <w:bCs/>
              <w:sz w:val="16"/>
            </w:rPr>
          </w:pPr>
        </w:p>
      </w:tc>
      <w:tc>
        <w:tcPr>
          <w:tcW w:w="4111" w:type="dxa"/>
          <w:tcMar>
            <w:left w:w="567" w:type="dxa"/>
          </w:tcMar>
        </w:tcPr>
        <w:p w:rsidR="00870BBC" w:rsidRPr="002952B8" w:rsidRDefault="00870BBC">
          <w:pPr>
            <w:pStyle w:val="Sidhuvud"/>
            <w:ind w:right="360"/>
          </w:pPr>
        </w:p>
      </w:tc>
      <w:tc>
        <w:tcPr>
          <w:tcW w:w="1525" w:type="dxa"/>
        </w:tcPr>
        <w:p w:rsidR="00870BBC" w:rsidRPr="002952B8" w:rsidRDefault="00870BBC">
          <w:pPr>
            <w:pStyle w:val="Sidhuvud"/>
            <w:ind w:right="360"/>
          </w:pPr>
        </w:p>
      </w:tc>
    </w:tr>
  </w:tbl>
  <w:p w:rsidR="00870BBC" w:rsidRPr="002952B8" w:rsidRDefault="00870BB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BBC" w:rsidRPr="002952B8" w:rsidRDefault="00870BBC">
    <w:pPr>
      <w:pStyle w:val="Sidhuvud"/>
      <w:framePr w:wrap="around" w:vAnchor="text" w:hAnchor="margin" w:xAlign="right" w:y="1"/>
      <w:rPr>
        <w:rStyle w:val="Sidnummer"/>
      </w:rPr>
    </w:pPr>
    <w:r w:rsidRPr="002952B8">
      <w:rPr>
        <w:rStyle w:val="Sidnummer"/>
      </w:rPr>
      <w:fldChar w:fldCharType="begin" w:fldLock="1"/>
    </w:r>
    <w:r w:rsidRPr="002952B8">
      <w:rPr>
        <w:rStyle w:val="Sidnummer"/>
      </w:rPr>
      <w:instrText xml:space="preserve">PAGE  </w:instrText>
    </w:r>
    <w:r w:rsidRPr="002952B8">
      <w:rPr>
        <w:rStyle w:val="Sidnummer"/>
      </w:rPr>
      <w:fldChar w:fldCharType="separate"/>
    </w:r>
    <w:r w:rsidR="000E623E" w:rsidRPr="002952B8">
      <w:rPr>
        <w:rStyle w:val="Sidnummer"/>
      </w:rPr>
      <w:t>2</w:t>
    </w:r>
    <w:r w:rsidRPr="002952B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70BBC" w:rsidRPr="002952B8">
      <w:tblPrEx>
        <w:tblCellMar>
          <w:top w:w="0" w:type="dxa"/>
          <w:bottom w:w="0" w:type="dxa"/>
        </w:tblCellMar>
      </w:tblPrEx>
      <w:trPr>
        <w:cantSplit/>
      </w:trPr>
      <w:tc>
        <w:tcPr>
          <w:tcW w:w="3119" w:type="dxa"/>
        </w:tcPr>
        <w:p w:rsidR="00870BBC" w:rsidRPr="002952B8" w:rsidRDefault="00870BBC">
          <w:pPr>
            <w:pStyle w:val="Sidhuvud"/>
            <w:spacing w:line="200" w:lineRule="atLeast"/>
            <w:ind w:right="357"/>
            <w:rPr>
              <w:rFonts w:ascii="TradeGothic" w:hAnsi="TradeGothic"/>
              <w:b/>
              <w:bCs/>
              <w:sz w:val="16"/>
            </w:rPr>
          </w:pPr>
        </w:p>
      </w:tc>
      <w:tc>
        <w:tcPr>
          <w:tcW w:w="4111" w:type="dxa"/>
          <w:tcMar>
            <w:left w:w="567" w:type="dxa"/>
          </w:tcMar>
        </w:tcPr>
        <w:p w:rsidR="00870BBC" w:rsidRPr="002952B8" w:rsidRDefault="00870BBC">
          <w:pPr>
            <w:pStyle w:val="Sidhuvud"/>
            <w:ind w:right="360"/>
          </w:pPr>
        </w:p>
      </w:tc>
      <w:tc>
        <w:tcPr>
          <w:tcW w:w="1525" w:type="dxa"/>
        </w:tcPr>
        <w:p w:rsidR="00870BBC" w:rsidRPr="002952B8" w:rsidRDefault="00870BBC">
          <w:pPr>
            <w:pStyle w:val="Sidhuvud"/>
            <w:ind w:right="360"/>
          </w:pPr>
        </w:p>
      </w:tc>
    </w:tr>
  </w:tbl>
  <w:p w:rsidR="00870BBC" w:rsidRPr="002952B8" w:rsidRDefault="00870BB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BBC" w:rsidRPr="002952B8" w:rsidRDefault="002952B8">
    <w:pPr>
      <w:framePr w:w="2948" w:h="1321" w:hRule="exact" w:wrap="notBeside" w:vAnchor="page" w:hAnchor="page" w:x="1362" w:y="653"/>
    </w:pPr>
    <w:r w:rsidRPr="002952B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70BBC" w:rsidRPr="002952B8" w:rsidRDefault="00870BBC">
    <w:pPr>
      <w:pStyle w:val="RKrubrik"/>
      <w:keepNext w:val="0"/>
      <w:tabs>
        <w:tab w:val="clear" w:pos="1134"/>
        <w:tab w:val="clear" w:pos="2835"/>
      </w:tabs>
      <w:spacing w:before="0" w:after="0" w:line="320" w:lineRule="atLeast"/>
      <w:rPr>
        <w:bCs/>
      </w:rPr>
    </w:pPr>
  </w:p>
  <w:p w:rsidR="00870BBC" w:rsidRPr="002952B8" w:rsidRDefault="00870BBC">
    <w:pPr>
      <w:rPr>
        <w:rFonts w:ascii="TradeGothic" w:hAnsi="TradeGothic"/>
        <w:b/>
        <w:bCs/>
        <w:spacing w:val="12"/>
        <w:sz w:val="22"/>
      </w:rPr>
    </w:pPr>
  </w:p>
  <w:p w:rsidR="00870BBC" w:rsidRPr="002952B8" w:rsidRDefault="00870BBC">
    <w:pPr>
      <w:pStyle w:val="RKrubrik"/>
      <w:keepNext w:val="0"/>
      <w:tabs>
        <w:tab w:val="clear" w:pos="1134"/>
        <w:tab w:val="clear" w:pos="2835"/>
      </w:tabs>
      <w:spacing w:before="0" w:after="0" w:line="320" w:lineRule="atLeast"/>
      <w:rPr>
        <w:bCs/>
      </w:rPr>
    </w:pPr>
  </w:p>
  <w:p w:rsidR="00870BBC" w:rsidRPr="002952B8" w:rsidRDefault="00870BB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4CDB"/>
    <w:multiLevelType w:val="hybridMultilevel"/>
    <w:tmpl w:val="69B0E2C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40BF2102"/>
    <w:multiLevelType w:val="hybridMultilevel"/>
    <w:tmpl w:val="EAD800EA"/>
    <w:lvl w:ilvl="0" w:tplc="E8663F8A">
      <w:numFmt w:val="bullet"/>
      <w:lvlText w:val="-"/>
      <w:lvlJc w:val="left"/>
      <w:pPr>
        <w:tabs>
          <w:tab w:val="num" w:pos="720"/>
        </w:tabs>
        <w:ind w:left="720" w:hanging="360"/>
      </w:pPr>
      <w:rPr>
        <w:rFonts w:ascii="OrigGarmnd BT" w:eastAsia="Miriam Fixed" w:hAnsi="OrigGarmnd BT" w:cs="Miriam Fixed"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584678075">
    <w:abstractNumId w:val="1"/>
  </w:num>
  <w:num w:numId="2" w16cid:durableId="212291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8"/>
    <w:rsid w:val="00043525"/>
    <w:rsid w:val="000E0006"/>
    <w:rsid w:val="000E623E"/>
    <w:rsid w:val="00133815"/>
    <w:rsid w:val="00173540"/>
    <w:rsid w:val="00175967"/>
    <w:rsid w:val="001B4AD3"/>
    <w:rsid w:val="00277EA8"/>
    <w:rsid w:val="002939DC"/>
    <w:rsid w:val="002952B8"/>
    <w:rsid w:val="002A3238"/>
    <w:rsid w:val="003071E8"/>
    <w:rsid w:val="0031596D"/>
    <w:rsid w:val="00454D6A"/>
    <w:rsid w:val="00486154"/>
    <w:rsid w:val="0049427D"/>
    <w:rsid w:val="004A11CA"/>
    <w:rsid w:val="004D368E"/>
    <w:rsid w:val="004D5006"/>
    <w:rsid w:val="00503B1E"/>
    <w:rsid w:val="00527E94"/>
    <w:rsid w:val="005E3905"/>
    <w:rsid w:val="0061259C"/>
    <w:rsid w:val="006817BF"/>
    <w:rsid w:val="006A5F74"/>
    <w:rsid w:val="006D225B"/>
    <w:rsid w:val="00740C53"/>
    <w:rsid w:val="00775FB1"/>
    <w:rsid w:val="007B1B89"/>
    <w:rsid w:val="00825D32"/>
    <w:rsid w:val="00870BBC"/>
    <w:rsid w:val="00890BC5"/>
    <w:rsid w:val="009242A2"/>
    <w:rsid w:val="00934830"/>
    <w:rsid w:val="00A11EDC"/>
    <w:rsid w:val="00AB0732"/>
    <w:rsid w:val="00AC2BAF"/>
    <w:rsid w:val="00B466B6"/>
    <w:rsid w:val="00B57AC9"/>
    <w:rsid w:val="00B771D4"/>
    <w:rsid w:val="00BE61AE"/>
    <w:rsid w:val="00BE74D9"/>
    <w:rsid w:val="00C600E0"/>
    <w:rsid w:val="00C808A5"/>
    <w:rsid w:val="00CD2616"/>
    <w:rsid w:val="00DA4F8B"/>
    <w:rsid w:val="00F83B95"/>
    <w:rsid w:val="00FB028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78C0EC-BCA1-467C-B5A1-2313E79A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238"/>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2A323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2A3238"/>
    <w:pPr>
      <w:tabs>
        <w:tab w:val="center" w:pos="4153"/>
        <w:tab w:val="right" w:pos="8306"/>
      </w:tabs>
    </w:pPr>
  </w:style>
  <w:style w:type="paragraph" w:customStyle="1" w:styleId="RKnormal">
    <w:name w:val="RKnormal"/>
    <w:basedOn w:val="Normal"/>
    <w:link w:val="RKnormalChar"/>
    <w:rsid w:val="002A3238"/>
    <w:pPr>
      <w:tabs>
        <w:tab w:val="left" w:pos="2835"/>
      </w:tabs>
      <w:spacing w:line="240" w:lineRule="atLeast"/>
    </w:pPr>
  </w:style>
  <w:style w:type="paragraph" w:customStyle="1" w:styleId="RKrubrik">
    <w:name w:val="RKrubrik"/>
    <w:basedOn w:val="RKnormal"/>
    <w:next w:val="RKnormal"/>
    <w:link w:val="RKrubrikChar"/>
    <w:rsid w:val="002A3238"/>
    <w:pPr>
      <w:keepNext/>
      <w:tabs>
        <w:tab w:val="left" w:pos="1134"/>
      </w:tabs>
      <w:spacing w:before="360" w:after="120"/>
    </w:pPr>
    <w:rPr>
      <w:rFonts w:ascii="TradeGothic" w:hAnsi="TradeGothic"/>
      <w:b/>
      <w:sz w:val="22"/>
    </w:rPr>
  </w:style>
  <w:style w:type="character" w:styleId="Sidnummer">
    <w:name w:val="page number"/>
    <w:basedOn w:val="Standardstycketeckensnitt"/>
    <w:rsid w:val="002A3238"/>
  </w:style>
  <w:style w:type="character" w:customStyle="1" w:styleId="RKnormalChar">
    <w:name w:val="RKnormal Char"/>
    <w:basedOn w:val="Standardstycketeckensnitt"/>
    <w:link w:val="RKnormal"/>
    <w:rsid w:val="002A3238"/>
    <w:rPr>
      <w:rFonts w:ascii="OrigGarmnd BT" w:hAnsi="OrigGarmnd BT"/>
      <w:sz w:val="24"/>
      <w:lang w:val="sv-SE" w:eastAsia="en-US" w:bidi="ar-SA"/>
    </w:rPr>
  </w:style>
  <w:style w:type="character" w:customStyle="1" w:styleId="RKrubrikChar">
    <w:name w:val="RKrubrik Char"/>
    <w:basedOn w:val="Standardstycketeckensnitt"/>
    <w:link w:val="RKrubrik"/>
    <w:locked/>
    <w:rsid w:val="002A3238"/>
    <w:rPr>
      <w:rFonts w:ascii="TradeGothic" w:hAnsi="TradeGothic"/>
      <w:b/>
      <w:sz w:val="22"/>
      <w:lang w:val="sv-SE" w:eastAsia="en-US" w:bidi="ar-SA"/>
    </w:rPr>
  </w:style>
  <w:style w:type="character" w:styleId="Fotnotsreferens">
    <w:name w:val="footnote reference"/>
    <w:basedOn w:val="Standardstycketeckensnitt"/>
    <w:semiHidden/>
    <w:rsid w:val="002A3238"/>
    <w:rPr>
      <w:vertAlign w:val="superscript"/>
    </w:rPr>
  </w:style>
  <w:style w:type="paragraph" w:styleId="Fotnotstext">
    <w:name w:val="footnote text"/>
    <w:basedOn w:val="Normal"/>
    <w:semiHidden/>
    <w:rsid w:val="002A3238"/>
    <w:pPr>
      <w:overflowPunct/>
      <w:autoSpaceDE/>
      <w:autoSpaceDN/>
      <w:adjustRightInd/>
      <w:spacing w:before="122" w:line="170" w:lineRule="exact"/>
      <w:jc w:val="both"/>
      <w:textAlignment w:val="auto"/>
    </w:pPr>
    <w:rPr>
      <w:rFonts w:ascii="Times New Roman" w:hAnsi="Times New Roman"/>
      <w:sz w:val="17"/>
      <w:lang w:eastAsia="sv-SE"/>
    </w:rPr>
  </w:style>
  <w:style w:type="character" w:styleId="Kommentarsreferens">
    <w:name w:val="annotation reference"/>
    <w:basedOn w:val="Standardstycketeckensnitt"/>
    <w:semiHidden/>
    <w:rsid w:val="00740C53"/>
    <w:rPr>
      <w:sz w:val="16"/>
      <w:szCs w:val="16"/>
    </w:rPr>
  </w:style>
  <w:style w:type="paragraph" w:styleId="Kommentarer">
    <w:name w:val="annotation text"/>
    <w:basedOn w:val="Normal"/>
    <w:semiHidden/>
    <w:rsid w:val="00740C53"/>
    <w:rPr>
      <w:sz w:val="20"/>
    </w:rPr>
  </w:style>
  <w:style w:type="paragraph" w:styleId="Kommentarsmne">
    <w:name w:val="annotation subject"/>
    <w:basedOn w:val="Kommentarer"/>
    <w:next w:val="Kommentarer"/>
    <w:semiHidden/>
    <w:rsid w:val="00740C53"/>
    <w:rPr>
      <w:b/>
      <w:bCs/>
    </w:rPr>
  </w:style>
  <w:style w:type="paragraph" w:styleId="Ballongtext">
    <w:name w:val="Balloon Text"/>
    <w:basedOn w:val="Normal"/>
    <w:semiHidden/>
    <w:rsid w:val="00740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3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5581</Characters>
  <Application>Microsoft Office Word</Application>
  <DocSecurity>4</DocSecurity>
  <Lines>180</Lines>
  <Paragraphs>73</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2010-05-06T09:48:00Z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9.9. Migrerat</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