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B000084EF054EA7A165F152CE728299"/>
        </w:placeholder>
        <w:text/>
      </w:sdtPr>
      <w:sdtEndPr/>
      <w:sdtContent>
        <w:p w:rsidRPr="009B062B" w:rsidR="00AF30DD" w:rsidP="00DA28CE" w:rsidRDefault="00AF30DD" w14:paraId="521792DB" w14:textId="77777777">
          <w:pPr>
            <w:pStyle w:val="Rubrik1"/>
            <w:spacing w:after="300"/>
          </w:pPr>
          <w:r w:rsidRPr="009B062B">
            <w:t>Förslag till riksdagsbeslut</w:t>
          </w:r>
        </w:p>
      </w:sdtContent>
    </w:sdt>
    <w:sdt>
      <w:sdtPr>
        <w:alias w:val="Yrkande 1"/>
        <w:tag w:val="37095539-8af7-483e-a563-6c4f790788e8"/>
        <w:id w:val="439115584"/>
        <w:lock w:val="sdtLocked"/>
      </w:sdtPr>
      <w:sdtEndPr/>
      <w:sdtContent>
        <w:p w:rsidR="001E402F" w:rsidRDefault="00D62478" w14:paraId="521792DC" w14:textId="77777777">
          <w:pPr>
            <w:pStyle w:val="Frslagstext"/>
            <w:numPr>
              <w:ilvl w:val="0"/>
              <w:numId w:val="0"/>
            </w:numPr>
          </w:pPr>
          <w:r>
            <w:t>Riksdagen ställer sig bakom det som anförs i motionen om att överväga att se över möjligheterna att förstärka skyddet för personal inom vård och blåljusverksamhet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C619BDF3AC4C09BB7A21111640C74D"/>
        </w:placeholder>
        <w:text/>
      </w:sdtPr>
      <w:sdtEndPr/>
      <w:sdtContent>
        <w:p w:rsidRPr="009B062B" w:rsidR="006D79C9" w:rsidP="00333E95" w:rsidRDefault="006D79C9" w14:paraId="521792DD" w14:textId="77777777">
          <w:pPr>
            <w:pStyle w:val="Rubrik1"/>
          </w:pPr>
          <w:r>
            <w:t>Motivering</w:t>
          </w:r>
        </w:p>
      </w:sdtContent>
    </w:sdt>
    <w:p w:rsidR="00C03E57" w:rsidP="00F00E71" w:rsidRDefault="00C03E57" w14:paraId="521792DE" w14:textId="77777777">
      <w:pPr>
        <w:pStyle w:val="Normalutanindragellerluft"/>
      </w:pPr>
      <w:r>
        <w:t>Personal inom vård och blåljusverksamhet arbetar i en utsatt situation. Personalens arbetsmiljö är viktig</w:t>
      </w:r>
      <w:r w:rsidR="003D21DA">
        <w:t>.</w:t>
      </w:r>
      <w:r>
        <w:t xml:space="preserve"> Därför behöver möjligheterna till förstärkt skydd för det samhällsviktiga arbete som utförs inom hälso- och sjukvården utvecklas. </w:t>
      </w:r>
    </w:p>
    <w:p w:rsidRPr="00C87D90" w:rsidR="00C87D90" w:rsidP="00F00E71" w:rsidRDefault="00C03E57" w14:paraId="521792DF" w14:textId="7E65B239">
      <w:r w:rsidRPr="00C87D90">
        <w:t xml:space="preserve">Det är viktigt att värna dessa verksamheter, även i diskussionen om straffrättsligt skydd. Det är inte på något sätt acceptabelt att personal ska utsättas för hot och våld när de utför det för samhällets fortbestånd centrala uppdraget att på olika sätt ta hand om människor i behov av vårdens insatser. Personal inom vård och blåljusverksamhet ska ha en trygg och säker arbetsmiljö. Det är av vikt både för personal </w:t>
      </w:r>
      <w:r w:rsidR="00A37EA9">
        <w:t>och</w:t>
      </w:r>
      <w:r w:rsidRPr="00C87D90">
        <w:t xml:space="preserve"> indirekt även för vårdens patienter. Det är därför viktigt att det finns stöd för personal som arbetar i anslutning till eller utanför akutmottagningar. Det rättsliga skyddet för personal inom vård och blåljusverksamhet bör stärkas. </w:t>
      </w:r>
    </w:p>
    <w:sdt>
      <w:sdtPr>
        <w:alias w:val="CC_Underskrifter"/>
        <w:tag w:val="CC_Underskrifter"/>
        <w:id w:val="583496634"/>
        <w:lock w:val="sdtContentLocked"/>
        <w:placeholder>
          <w:docPart w:val="A758FB8924014F78A53599BA1E26CA83"/>
        </w:placeholder>
      </w:sdtPr>
      <w:sdtEndPr/>
      <w:sdtContent>
        <w:p w:rsidR="00C87D90" w:rsidP="00C87D90" w:rsidRDefault="00C87D90" w14:paraId="521792E0" w14:textId="77777777"/>
        <w:p w:rsidRPr="008E0FE2" w:rsidR="004801AC" w:rsidP="00C87D90" w:rsidRDefault="00F00E71" w14:paraId="521792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Denis Begic (S)</w:t>
            </w:r>
          </w:p>
        </w:tc>
        <w:tc>
          <w:tcPr>
            <w:tcW w:w="50" w:type="pct"/>
            <w:vAlign w:val="bottom"/>
          </w:tcPr>
          <w:p>
            <w:pPr>
              <w:pStyle w:val="Underskrifter"/>
            </w:pPr>
            <w:r>
              <w:t>Matilda Ernkrans (S)</w:t>
            </w:r>
          </w:p>
        </w:tc>
      </w:tr>
    </w:tbl>
    <w:p w:rsidR="00EF475D" w:rsidRDefault="00EF475D" w14:paraId="521792E5" w14:textId="77777777"/>
    <w:sectPr w:rsidR="00EF475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792E7" w14:textId="77777777" w:rsidR="00C03E57" w:rsidRDefault="00C03E57" w:rsidP="000C1CAD">
      <w:pPr>
        <w:spacing w:line="240" w:lineRule="auto"/>
      </w:pPr>
      <w:r>
        <w:separator/>
      </w:r>
    </w:p>
  </w:endnote>
  <w:endnote w:type="continuationSeparator" w:id="0">
    <w:p w14:paraId="521792E8" w14:textId="77777777" w:rsidR="00C03E57" w:rsidRDefault="00C03E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792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792EE" w14:textId="5249562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0E7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792E5" w14:textId="77777777" w:rsidR="00C03E57" w:rsidRDefault="00C03E57" w:rsidP="000C1CAD">
      <w:pPr>
        <w:spacing w:line="240" w:lineRule="auto"/>
      </w:pPr>
      <w:r>
        <w:separator/>
      </w:r>
    </w:p>
  </w:footnote>
  <w:footnote w:type="continuationSeparator" w:id="0">
    <w:p w14:paraId="521792E6" w14:textId="77777777" w:rsidR="00C03E57" w:rsidRDefault="00C03E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21792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1792F8" wp14:anchorId="521792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0E71" w14:paraId="521792FB" w14:textId="77777777">
                          <w:pPr>
                            <w:jc w:val="right"/>
                          </w:pPr>
                          <w:sdt>
                            <w:sdtPr>
                              <w:alias w:val="CC_Noformat_Partikod"/>
                              <w:tag w:val="CC_Noformat_Partikod"/>
                              <w:id w:val="-53464382"/>
                              <w:placeholder>
                                <w:docPart w:val="D6A154A5DBFA4B808FF1CE3A82BF389D"/>
                              </w:placeholder>
                              <w:text/>
                            </w:sdtPr>
                            <w:sdtEndPr/>
                            <w:sdtContent>
                              <w:r w:rsidR="00C03E57">
                                <w:t>S</w:t>
                              </w:r>
                            </w:sdtContent>
                          </w:sdt>
                          <w:sdt>
                            <w:sdtPr>
                              <w:alias w:val="CC_Noformat_Partinummer"/>
                              <w:tag w:val="CC_Noformat_Partinummer"/>
                              <w:id w:val="-1709555926"/>
                              <w:placeholder>
                                <w:docPart w:val="2CF9B4233D394521828005BE38BC5222"/>
                              </w:placeholder>
                              <w:text/>
                            </w:sdtPr>
                            <w:sdtEndPr/>
                            <w:sdtContent>
                              <w:r w:rsidR="00C03E57">
                                <w:t>1846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1792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0E71" w14:paraId="521792FB" w14:textId="77777777">
                    <w:pPr>
                      <w:jc w:val="right"/>
                    </w:pPr>
                    <w:sdt>
                      <w:sdtPr>
                        <w:alias w:val="CC_Noformat_Partikod"/>
                        <w:tag w:val="CC_Noformat_Partikod"/>
                        <w:id w:val="-53464382"/>
                        <w:placeholder>
                          <w:docPart w:val="D6A154A5DBFA4B808FF1CE3A82BF389D"/>
                        </w:placeholder>
                        <w:text/>
                      </w:sdtPr>
                      <w:sdtEndPr/>
                      <w:sdtContent>
                        <w:r w:rsidR="00C03E57">
                          <w:t>S</w:t>
                        </w:r>
                      </w:sdtContent>
                    </w:sdt>
                    <w:sdt>
                      <w:sdtPr>
                        <w:alias w:val="CC_Noformat_Partinummer"/>
                        <w:tag w:val="CC_Noformat_Partinummer"/>
                        <w:id w:val="-1709555926"/>
                        <w:placeholder>
                          <w:docPart w:val="2CF9B4233D394521828005BE38BC5222"/>
                        </w:placeholder>
                        <w:text/>
                      </w:sdtPr>
                      <w:sdtEndPr/>
                      <w:sdtContent>
                        <w:r w:rsidR="00C03E57">
                          <w:t>1846</w:t>
                        </w:r>
                      </w:sdtContent>
                    </w:sdt>
                  </w:p>
                </w:txbxContent>
              </v:textbox>
              <w10:wrap anchorx="page"/>
            </v:shape>
          </w:pict>
        </mc:Fallback>
      </mc:AlternateContent>
    </w:r>
  </w:p>
  <w:p w:rsidRPr="00293C4F" w:rsidR="00262EA3" w:rsidP="00776B74" w:rsidRDefault="00262EA3" w14:paraId="521792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21792EB" w14:textId="77777777">
    <w:pPr>
      <w:jc w:val="right"/>
    </w:pPr>
  </w:p>
  <w:p w:rsidR="00262EA3" w:rsidP="00776B74" w:rsidRDefault="00262EA3" w14:paraId="521792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00E71" w14:paraId="521792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1792FA" wp14:anchorId="521792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0E71" w14:paraId="521792F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03E57">
          <w:t>S</w:t>
        </w:r>
      </w:sdtContent>
    </w:sdt>
    <w:sdt>
      <w:sdtPr>
        <w:alias w:val="CC_Noformat_Partinummer"/>
        <w:tag w:val="CC_Noformat_Partinummer"/>
        <w:id w:val="-2014525982"/>
        <w:text/>
      </w:sdtPr>
      <w:sdtEndPr/>
      <w:sdtContent>
        <w:r w:rsidR="00C03E57">
          <w:t>1846</w:t>
        </w:r>
      </w:sdtContent>
    </w:sdt>
  </w:p>
  <w:p w:rsidRPr="008227B3" w:rsidR="00262EA3" w:rsidP="008227B3" w:rsidRDefault="00F00E71" w14:paraId="521792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0E71" w14:paraId="521792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:1300</w:t>
        </w:r>
      </w:sdtContent>
    </w:sdt>
  </w:p>
  <w:p w:rsidR="00262EA3" w:rsidP="00E03A3D" w:rsidRDefault="00F00E71" w14:paraId="521792F3" w14:textId="77777777">
    <w:pPr>
      <w:pStyle w:val="Motionr"/>
    </w:pPr>
    <w:sdt>
      <w:sdtPr>
        <w:alias w:val="CC_Noformat_Avtext"/>
        <w:tag w:val="CC_Noformat_Avtext"/>
        <w:id w:val="-2020768203"/>
        <w:lock w:val="sdtContentLocked"/>
        <w15:appearance w15:val="hidden"/>
        <w:text/>
      </w:sdtPr>
      <w:sdtEndPr/>
      <w:sdtContent>
        <w:r>
          <w:t>av Denis Begic och Matilda Ernkrans (båda S)</w:t>
        </w:r>
      </w:sdtContent>
    </w:sdt>
  </w:p>
  <w:sdt>
    <w:sdtPr>
      <w:alias w:val="CC_Noformat_Rubtext"/>
      <w:tag w:val="CC_Noformat_Rubtext"/>
      <w:id w:val="-218060500"/>
      <w:lock w:val="sdtLocked"/>
      <w:text/>
    </w:sdtPr>
    <w:sdtEndPr/>
    <w:sdtContent>
      <w:p w:rsidR="00262EA3" w:rsidP="00283E0F" w:rsidRDefault="00C03E57" w14:paraId="521792F4" w14:textId="77777777">
        <w:pPr>
          <w:pStyle w:val="FSHRub2"/>
        </w:pPr>
        <w:r>
          <w:t>Blåljuspersonal</w:t>
        </w:r>
      </w:p>
    </w:sdtContent>
  </w:sdt>
  <w:sdt>
    <w:sdtPr>
      <w:alias w:val="CC_Boilerplate_3"/>
      <w:tag w:val="CC_Boilerplate_3"/>
      <w:id w:val="1606463544"/>
      <w:lock w:val="sdtContentLocked"/>
      <w15:appearance w15:val="hidden"/>
      <w:text w:multiLine="1"/>
    </w:sdtPr>
    <w:sdtEndPr/>
    <w:sdtContent>
      <w:p w:rsidR="00262EA3" w:rsidP="00283E0F" w:rsidRDefault="00262EA3" w14:paraId="521792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03E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F1B"/>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C79"/>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02F"/>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3B4"/>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1DA"/>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4AED"/>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EA9"/>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E57"/>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D90"/>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7DA"/>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47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3D"/>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75D"/>
    <w:rsid w:val="00EF53F1"/>
    <w:rsid w:val="00EF5575"/>
    <w:rsid w:val="00EF5A8D"/>
    <w:rsid w:val="00EF5BE9"/>
    <w:rsid w:val="00EF629E"/>
    <w:rsid w:val="00EF6908"/>
    <w:rsid w:val="00EF6F9D"/>
    <w:rsid w:val="00EF7515"/>
    <w:rsid w:val="00EF755D"/>
    <w:rsid w:val="00EF7E6D"/>
    <w:rsid w:val="00EF7F9A"/>
    <w:rsid w:val="00F00A16"/>
    <w:rsid w:val="00F00E71"/>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21792DA"/>
  <w15:chartTrackingRefBased/>
  <w15:docId w15:val="{C22CB698-28FC-4B1E-9B7F-214D78597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000084EF054EA7A165F152CE728299"/>
        <w:category>
          <w:name w:val="Allmänt"/>
          <w:gallery w:val="placeholder"/>
        </w:category>
        <w:types>
          <w:type w:val="bbPlcHdr"/>
        </w:types>
        <w:behaviors>
          <w:behavior w:val="content"/>
        </w:behaviors>
        <w:guid w:val="{993D61C4-EE87-49D8-A169-354872DF2538}"/>
      </w:docPartPr>
      <w:docPartBody>
        <w:p w:rsidR="00996F7A" w:rsidRDefault="00996F7A">
          <w:pPr>
            <w:pStyle w:val="FB000084EF054EA7A165F152CE728299"/>
          </w:pPr>
          <w:r w:rsidRPr="005A0A93">
            <w:rPr>
              <w:rStyle w:val="Platshllartext"/>
            </w:rPr>
            <w:t>Förslag till riksdagsbeslut</w:t>
          </w:r>
        </w:p>
      </w:docPartBody>
    </w:docPart>
    <w:docPart>
      <w:docPartPr>
        <w:name w:val="3CC619BDF3AC4C09BB7A21111640C74D"/>
        <w:category>
          <w:name w:val="Allmänt"/>
          <w:gallery w:val="placeholder"/>
        </w:category>
        <w:types>
          <w:type w:val="bbPlcHdr"/>
        </w:types>
        <w:behaviors>
          <w:behavior w:val="content"/>
        </w:behaviors>
        <w:guid w:val="{F68BB757-FF01-4CE7-A1D4-B3A4D2768D95}"/>
      </w:docPartPr>
      <w:docPartBody>
        <w:p w:rsidR="00996F7A" w:rsidRDefault="00996F7A">
          <w:pPr>
            <w:pStyle w:val="3CC619BDF3AC4C09BB7A21111640C74D"/>
          </w:pPr>
          <w:r w:rsidRPr="005A0A93">
            <w:rPr>
              <w:rStyle w:val="Platshllartext"/>
            </w:rPr>
            <w:t>Motivering</w:t>
          </w:r>
        </w:p>
      </w:docPartBody>
    </w:docPart>
    <w:docPart>
      <w:docPartPr>
        <w:name w:val="D6A154A5DBFA4B808FF1CE3A82BF389D"/>
        <w:category>
          <w:name w:val="Allmänt"/>
          <w:gallery w:val="placeholder"/>
        </w:category>
        <w:types>
          <w:type w:val="bbPlcHdr"/>
        </w:types>
        <w:behaviors>
          <w:behavior w:val="content"/>
        </w:behaviors>
        <w:guid w:val="{F81F9C62-D085-433F-88DC-C1DDE91CCB4D}"/>
      </w:docPartPr>
      <w:docPartBody>
        <w:p w:rsidR="00996F7A" w:rsidRDefault="00996F7A">
          <w:pPr>
            <w:pStyle w:val="D6A154A5DBFA4B808FF1CE3A82BF389D"/>
          </w:pPr>
          <w:r>
            <w:rPr>
              <w:rStyle w:val="Platshllartext"/>
            </w:rPr>
            <w:t xml:space="preserve"> </w:t>
          </w:r>
        </w:p>
      </w:docPartBody>
    </w:docPart>
    <w:docPart>
      <w:docPartPr>
        <w:name w:val="2CF9B4233D394521828005BE38BC5222"/>
        <w:category>
          <w:name w:val="Allmänt"/>
          <w:gallery w:val="placeholder"/>
        </w:category>
        <w:types>
          <w:type w:val="bbPlcHdr"/>
        </w:types>
        <w:behaviors>
          <w:behavior w:val="content"/>
        </w:behaviors>
        <w:guid w:val="{F0FD2D70-F1C0-4744-A0FA-4A64A4553972}"/>
      </w:docPartPr>
      <w:docPartBody>
        <w:p w:rsidR="00996F7A" w:rsidRDefault="00996F7A">
          <w:pPr>
            <w:pStyle w:val="2CF9B4233D394521828005BE38BC5222"/>
          </w:pPr>
          <w:r>
            <w:t xml:space="preserve"> </w:t>
          </w:r>
        </w:p>
      </w:docPartBody>
    </w:docPart>
    <w:docPart>
      <w:docPartPr>
        <w:name w:val="A758FB8924014F78A53599BA1E26CA83"/>
        <w:category>
          <w:name w:val="Allmänt"/>
          <w:gallery w:val="placeholder"/>
        </w:category>
        <w:types>
          <w:type w:val="bbPlcHdr"/>
        </w:types>
        <w:behaviors>
          <w:behavior w:val="content"/>
        </w:behaviors>
        <w:guid w:val="{DE969991-AF59-49F1-9A8B-7BC870D88350}"/>
      </w:docPartPr>
      <w:docPartBody>
        <w:p w:rsidR="00F105E1" w:rsidRDefault="00F105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F7A"/>
    <w:rsid w:val="00996F7A"/>
    <w:rsid w:val="00F105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000084EF054EA7A165F152CE728299">
    <w:name w:val="FB000084EF054EA7A165F152CE728299"/>
  </w:style>
  <w:style w:type="paragraph" w:customStyle="1" w:styleId="A92EC1BD717346BABB3C5A7E72BF8FA4">
    <w:name w:val="A92EC1BD717346BABB3C5A7E72BF8F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570625B740145D99502D843CD95C8E4">
    <w:name w:val="3570625B740145D99502D843CD95C8E4"/>
  </w:style>
  <w:style w:type="paragraph" w:customStyle="1" w:styleId="3CC619BDF3AC4C09BB7A21111640C74D">
    <w:name w:val="3CC619BDF3AC4C09BB7A21111640C74D"/>
  </w:style>
  <w:style w:type="paragraph" w:customStyle="1" w:styleId="32AC0E190C4C47BBB09D9E6B30793807">
    <w:name w:val="32AC0E190C4C47BBB09D9E6B30793807"/>
  </w:style>
  <w:style w:type="paragraph" w:customStyle="1" w:styleId="EE23958D99444C16A98332716F51527C">
    <w:name w:val="EE23958D99444C16A98332716F51527C"/>
  </w:style>
  <w:style w:type="paragraph" w:customStyle="1" w:styleId="D6A154A5DBFA4B808FF1CE3A82BF389D">
    <w:name w:val="D6A154A5DBFA4B808FF1CE3A82BF389D"/>
  </w:style>
  <w:style w:type="paragraph" w:customStyle="1" w:styleId="2CF9B4233D394521828005BE38BC5222">
    <w:name w:val="2CF9B4233D394521828005BE38BC52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D48AEF-35D4-4B18-B424-BD96658A7B8B}"/>
</file>

<file path=customXml/itemProps2.xml><?xml version="1.0" encoding="utf-8"?>
<ds:datastoreItem xmlns:ds="http://schemas.openxmlformats.org/officeDocument/2006/customXml" ds:itemID="{83084FFE-9E7A-4AD7-BE7B-725E5FF6ABF0}"/>
</file>

<file path=customXml/itemProps3.xml><?xml version="1.0" encoding="utf-8"?>
<ds:datastoreItem xmlns:ds="http://schemas.openxmlformats.org/officeDocument/2006/customXml" ds:itemID="{95A7F09F-52CF-494E-9858-C052A7E4FB09}"/>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1005</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S1846 Blåljuspersonal</vt:lpstr>
      <vt:lpstr>
      </vt:lpstr>
    </vt:vector>
  </TitlesOfParts>
  <Company>Sveriges riksdag</Company>
  <LinksUpToDate>false</LinksUpToDate>
  <CharactersWithSpaces>1174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