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20006980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1A595FBE14464070B67D1667B07D92FC"/>
        </w:placeholder>
        <w:text/>
      </w:sdtPr>
      <w:sdtEndPr/>
      <w:sdtContent>
        <w:p w:rsidRPr="009B062B" w:rsidR="00AF30DD" w:rsidP="00B129AD" w:rsidRDefault="00AF30DD" w14:paraId="0A1922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d3106f-0024-43e9-af42-75ac1eae4f22"/>
        <w:id w:val="233285425"/>
        <w:lock w:val="sdtLocked"/>
      </w:sdtPr>
      <w:sdtEndPr/>
      <w:sdtContent>
        <w:p w:rsidR="00D254F1" w:rsidRDefault="003B1D86" w14:paraId="5C025D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reformer i syfte att begränsa blankningsattacker mot värdepappersbolag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3E5E4E08A794B16BFD92C871B7575CE"/>
        </w:placeholder>
        <w:text/>
      </w:sdtPr>
      <w:sdtEndPr/>
      <w:sdtContent>
        <w:p w:rsidRPr="009B062B" w:rsidR="006D79C9" w:rsidP="00333E95" w:rsidRDefault="006D79C9" w14:paraId="24A884CC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33746A" w:rsidP="0033746A" w:rsidRDefault="007E1287" w14:paraId="7CE2E9D3" w14:textId="054550BB">
      <w:pPr>
        <w:pStyle w:val="Normalutanindragellerluft"/>
      </w:pPr>
      <w:r>
        <w:t xml:space="preserve">Handel och en öppen marknad är </w:t>
      </w:r>
      <w:r w:rsidRPr="00C37C31" w:rsidR="00C37C31">
        <w:t>centralt</w:t>
      </w:r>
      <w:r w:rsidRPr="00C37C31">
        <w:t xml:space="preserve"> för </w:t>
      </w:r>
      <w:r>
        <w:t xml:space="preserve">en väl fungerande finansiell marknad. Dagligen sker tusentals avslut på Stockholmsbörsen och många småsparare investerar sina hårt tjänade pengar </w:t>
      </w:r>
      <w:r w:rsidR="00C37C31">
        <w:t>med</w:t>
      </w:r>
      <w:r>
        <w:t xml:space="preserve"> förhoppning</w:t>
      </w:r>
      <w:r w:rsidR="00C37C31">
        <w:t xml:space="preserve"> om</w:t>
      </w:r>
      <w:r>
        <w:t xml:space="preserve"> en avkastning. De senaste åren har varit mycket goda sett till avkastning på kapital</w:t>
      </w:r>
      <w:r w:rsidR="00C37C31">
        <w:t>. Så</w:t>
      </w:r>
      <w:r>
        <w:t xml:space="preserve"> även under pandemin. </w:t>
      </w:r>
      <w:r w:rsidR="00A832EC">
        <w:t>Omvärlds</w:t>
      </w:r>
      <w:r w:rsidR="0033746A">
        <w:softHyphen/>
      </w:r>
      <w:r w:rsidR="00A832EC">
        <w:t>situationen</w:t>
      </w:r>
      <w:r>
        <w:t xml:space="preserve"> satte dock stopp för detta och </w:t>
      </w:r>
      <w:r w:rsidR="00585E2C">
        <w:t xml:space="preserve">nästa år ser </w:t>
      </w:r>
      <w:r>
        <w:t>Sverige ut att gå mot en lågkonjunktur</w:t>
      </w:r>
      <w:r w:rsidR="00585E2C">
        <w:t xml:space="preserve">. </w:t>
      </w:r>
      <w:r>
        <w:t xml:space="preserve">Stockholmsbörsen har </w:t>
      </w:r>
      <w:r w:rsidR="00585E2C">
        <w:t>registrerat</w:t>
      </w:r>
      <w:r>
        <w:t xml:space="preserve"> kraftiga börsfall under större delen av 2022</w:t>
      </w:r>
      <w:r w:rsidR="00585E2C">
        <w:t>, med en tillbakagång på cirka tjugotre procent</w:t>
      </w:r>
      <w:r w:rsidR="00A832EC">
        <w:t xml:space="preserve"> i skrivande stund.</w:t>
      </w:r>
    </w:p>
    <w:p w:rsidR="00A832EC" w:rsidP="0033746A" w:rsidRDefault="00FF30B2" w14:paraId="0D32D124" w14:textId="4F36CAE8">
      <w:r>
        <w:t>En väl fungerande aktiemarknad är beroende av öppenhet samt var och ens risk</w:t>
      </w:r>
      <w:r w:rsidR="0033746A">
        <w:softHyphen/>
      </w:r>
      <w:r>
        <w:t xml:space="preserve">benägenhet och investeringsmönster. </w:t>
      </w:r>
      <w:r w:rsidR="00A832EC">
        <w:t xml:space="preserve">Blankning fyller en funktion i det finansiella ekosystemet eftersom det synliggör svagheter hos det aktuella bolaget. </w:t>
      </w:r>
    </w:p>
    <w:p w:rsidR="0033746A" w:rsidP="0033746A" w:rsidRDefault="00FF30B2" w14:paraId="043BC35D" w14:textId="77777777">
      <w:r>
        <w:t xml:space="preserve">Det är idag olagligt att genomföra handel i syfte att påverka en aktiekurs till egen fördel, så kallad otillbörlig marknadspåverkan. </w:t>
      </w:r>
      <w:r w:rsidR="000F1619">
        <w:t xml:space="preserve">Modern aktiehandel </w:t>
      </w:r>
      <w:r w:rsidR="00D676BF">
        <w:t>handlar i hög grad</w:t>
      </w:r>
      <w:r w:rsidR="000F1619">
        <w:t xml:space="preserve"> om att utnyttja kursfluktuationer</w:t>
      </w:r>
      <w:r w:rsidR="00D676BF">
        <w:t xml:space="preserve"> på börsen, även kallad volatiliteten,</w:t>
      </w:r>
      <w:r w:rsidR="000F1619">
        <w:t xml:space="preserve"> till ens fördel. </w:t>
      </w:r>
    </w:p>
    <w:p w:rsidR="0033746A" w:rsidP="0033746A" w:rsidRDefault="000F1619" w14:paraId="55102293" w14:textId="0413103C">
      <w:r>
        <w:t>Ett av de mer kända exemplen på kurspåverkande handel som lett till en motreaktion bland småsparare har varit handeln i bolagen AMC och Gamestop där blanknings</w:t>
      </w:r>
      <w:r w:rsidR="0033746A">
        <w:softHyphen/>
      </w:r>
      <w:r>
        <w:t xml:space="preserve">attacker kontrades med </w:t>
      </w:r>
      <w:r w:rsidR="00D676BF">
        <w:t>att öka</w:t>
      </w:r>
      <w:r>
        <w:t xml:space="preserve"> efterfrågan</w:t>
      </w:r>
      <w:r w:rsidR="00D676BF">
        <w:t xml:space="preserve"> och därmed priset</w:t>
      </w:r>
      <w:r>
        <w:t xml:space="preserve"> på värdepapp</w:t>
      </w:r>
      <w:r w:rsidR="003B1D86">
        <w:t>e</w:t>
      </w:r>
      <w:r>
        <w:t>ret. Det finns även liknande fall av kurspåverkande handel i Sverige</w:t>
      </w:r>
      <w:r w:rsidR="003B1D86">
        <w:t>,</w:t>
      </w:r>
      <w:r>
        <w:t xml:space="preserve"> vilket </w:t>
      </w:r>
      <w:r w:rsidR="00585E2C">
        <w:t xml:space="preserve">försvårar seriös handel samt </w:t>
      </w:r>
      <w:r w:rsidR="003B1D86">
        <w:t xml:space="preserve">leder till </w:t>
      </w:r>
      <w:r w:rsidR="00585E2C">
        <w:t xml:space="preserve">att det i slutändan är småspararna som förlorar. </w:t>
      </w:r>
      <w:r w:rsidR="0052544C">
        <w:t xml:space="preserve"> </w:t>
      </w:r>
    </w:p>
    <w:p w:rsidR="0033746A" w:rsidP="0033746A" w:rsidRDefault="0052544C" w14:paraId="355126AB" w14:textId="6A627B20">
      <w:r>
        <w:t>Regeringen behöver se över vilka förutsättningar som finns i syfte att främja lång</w:t>
      </w:r>
      <w:r w:rsidR="0033746A">
        <w:softHyphen/>
      </w:r>
      <w:r>
        <w:t xml:space="preserve">siktigt </w:t>
      </w:r>
      <w:r w:rsidR="00D676BF">
        <w:t>investerande</w:t>
      </w:r>
      <w:r>
        <w:t xml:space="preserve"> </w:t>
      </w:r>
      <w:r w:rsidR="00D676BF">
        <w:t>på börs</w:t>
      </w:r>
      <w:r w:rsidR="006356D9">
        <w:t>erna</w:t>
      </w:r>
      <w:r w:rsidR="00D676BF">
        <w:t xml:space="preserve"> </w:t>
      </w:r>
      <w:r>
        <w:t xml:space="preserve">samt verka för </w:t>
      </w:r>
      <w:r w:rsidR="00D676BF">
        <w:t xml:space="preserve">att </w:t>
      </w:r>
      <w:r>
        <w:t xml:space="preserve">begränsa </w:t>
      </w:r>
      <w:r w:rsidR="00D676BF">
        <w:t>blankningsattacker</w:t>
      </w:r>
      <w:r>
        <w:t xml:space="preserve"> </w:t>
      </w:r>
      <w:r w:rsidR="003B1D86">
        <w:t>mot</w:t>
      </w:r>
      <w:r>
        <w:t xml:space="preserve"> </w:t>
      </w:r>
      <w:r w:rsidR="00D676BF">
        <w:t>börsnoterade bolag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1C6C53D51A4984B92CCB9FEA566336"/>
        </w:placeholder>
      </w:sdtPr>
      <w:sdtEndPr>
        <w:rPr>
          <w:i w:val="0"/>
          <w:noProof w:val="0"/>
        </w:rPr>
      </w:sdtEndPr>
      <w:sdtContent>
        <w:p w:rsidR="00B129AD" w:rsidP="00B129AD" w:rsidRDefault="00B129AD" w14:paraId="416D400B" w14:textId="670B3DDD"/>
        <w:p w:rsidRPr="008E0FE2" w:rsidR="004801AC" w:rsidP="00B129AD" w:rsidRDefault="00133CDC" w14:paraId="37BF8D39" w14:textId="6DA3E1E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4F1" w14:paraId="349C5E8A" w14:textId="77777777">
        <w:trPr>
          <w:cantSplit/>
        </w:trPr>
        <w:tc>
          <w:tcPr>
            <w:tcW w:w="50" w:type="pct"/>
            <w:vAlign w:val="bottom"/>
          </w:tcPr>
          <w:p w:rsidR="00D254F1" w:rsidRDefault="003B1D86" w14:paraId="2E385AAB" w14:textId="77777777">
            <w:pPr>
              <w:pStyle w:val="Underskrifter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D254F1" w:rsidRDefault="003B1D86" w14:paraId="42FB0FDD" w14:textId="77777777">
            <w:pPr>
              <w:pStyle w:val="Underskrifter"/>
            </w:pPr>
            <w:r>
              <w:t>Dennis Dioukarev (SD)</w:t>
            </w:r>
          </w:p>
        </w:tc>
        <w:bookmarkEnd w:id="2"/>
      </w:tr>
    </w:tbl>
    <w:p w:rsidR="00915614" w:rsidRDefault="00915614" w14:paraId="54DD73E5" w14:textId="77777777"/>
    <w:sectPr w:rsidR="0091561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2D4B" w14:textId="77777777" w:rsidR="0084017D" w:rsidRDefault="0084017D" w:rsidP="000C1CAD">
      <w:pPr>
        <w:spacing w:line="240" w:lineRule="auto"/>
      </w:pPr>
      <w:r>
        <w:separator/>
      </w:r>
    </w:p>
  </w:endnote>
  <w:endnote w:type="continuationSeparator" w:id="0">
    <w:p w14:paraId="4D8C5667" w14:textId="77777777" w:rsidR="0084017D" w:rsidRDefault="008401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A8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C7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64EE" w14:textId="3572E08C" w:rsidR="00262EA3" w:rsidRPr="00B129AD" w:rsidRDefault="00262EA3" w:rsidP="00B129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DCA6" w14:textId="77777777" w:rsidR="0084017D" w:rsidRDefault="0084017D" w:rsidP="000C1CAD">
      <w:pPr>
        <w:spacing w:line="240" w:lineRule="auto"/>
      </w:pPr>
      <w:r>
        <w:separator/>
      </w:r>
    </w:p>
  </w:footnote>
  <w:footnote w:type="continuationSeparator" w:id="0">
    <w:p w14:paraId="5D760CAD" w14:textId="77777777" w:rsidR="0084017D" w:rsidRDefault="008401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4D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010989" wp14:editId="3BD7BB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E0608" w14:textId="7C9F59A9" w:rsidR="00262EA3" w:rsidRDefault="00133C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128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109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7E0608" w14:textId="7C9F59A9" w:rsidR="00262EA3" w:rsidRDefault="00133C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128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127C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72D6" w14:textId="77777777" w:rsidR="00262EA3" w:rsidRDefault="00262EA3" w:rsidP="008563AC">
    <w:pPr>
      <w:jc w:val="right"/>
    </w:pPr>
  </w:p>
  <w:p w14:paraId="366260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0006978"/>
  <w:bookmarkStart w:id="7" w:name="_Hlk120006979"/>
  <w:p w14:paraId="6604D99F" w14:textId="77777777" w:rsidR="00262EA3" w:rsidRDefault="00133C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4CFBBE" wp14:editId="4A6298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1D9661" w14:textId="09DE0DD1" w:rsidR="00262EA3" w:rsidRDefault="00133C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29A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128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1EFD7B" w14:textId="77777777" w:rsidR="00262EA3" w:rsidRPr="008227B3" w:rsidRDefault="00133C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CEEFCED" w14:textId="34AF6774" w:rsidR="00262EA3" w:rsidRPr="008227B3" w:rsidRDefault="00133C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29A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29AD">
          <w:t>:1137</w:t>
        </w:r>
      </w:sdtContent>
    </w:sdt>
  </w:p>
  <w:p w14:paraId="1769CE24" w14:textId="24CDE1E4" w:rsidR="00262EA3" w:rsidRDefault="00133C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29AD">
          <w:t>av David Perez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160957" w14:textId="51199B67" w:rsidR="00262EA3" w:rsidRDefault="00D676BF" w:rsidP="00283E0F">
        <w:pPr>
          <w:pStyle w:val="FSHRub2"/>
        </w:pPr>
        <w:r>
          <w:t>Aktiemarknaden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713106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E12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2E3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CD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61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CDC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53E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8F4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8E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DDA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46A"/>
    <w:rsid w:val="00337855"/>
    <w:rsid w:val="00341459"/>
    <w:rsid w:val="00342375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D86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44C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5E2C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6D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46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8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17D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10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614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2EC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9AD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C31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E79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F1"/>
    <w:rsid w:val="00D26C5C"/>
    <w:rsid w:val="00D27684"/>
    <w:rsid w:val="00D27FA7"/>
    <w:rsid w:val="00D3037D"/>
    <w:rsid w:val="00D30BB3"/>
    <w:rsid w:val="00D30CC9"/>
    <w:rsid w:val="00D30F1B"/>
    <w:rsid w:val="00D3131A"/>
    <w:rsid w:val="00D3134F"/>
    <w:rsid w:val="00D31CB7"/>
    <w:rsid w:val="00D324FF"/>
    <w:rsid w:val="00D328D4"/>
    <w:rsid w:val="00D3290D"/>
    <w:rsid w:val="00D32A4F"/>
    <w:rsid w:val="00D332BB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6BF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3AA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72F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0B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5F2572"/>
  <w15:chartTrackingRefBased/>
  <w15:docId w15:val="{3D70953B-0204-4A46-9200-5577709A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95FBE14464070B67D1667B07D9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F5948-273A-47EA-9766-D1B0D3B943E2}"/>
      </w:docPartPr>
      <w:docPartBody>
        <w:p w:rsidR="00930FED" w:rsidRDefault="00601BBD">
          <w:pPr>
            <w:pStyle w:val="1A595FBE14464070B67D1667B07D92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E5E4E08A794B16BFD92C871B757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23767-ED10-426C-9512-3C14E76ABA07}"/>
      </w:docPartPr>
      <w:docPartBody>
        <w:p w:rsidR="00930FED" w:rsidRDefault="00601BBD">
          <w:pPr>
            <w:pStyle w:val="53E5E4E08A794B16BFD92C871B7575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1C6C53D51A4984B92CCB9FEA566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5A1DF-9141-4983-B353-05E923BE362C}"/>
      </w:docPartPr>
      <w:docPartBody>
        <w:p w:rsidR="00955EB9" w:rsidRDefault="00955E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ED"/>
    <w:rsid w:val="00001354"/>
    <w:rsid w:val="00601BBD"/>
    <w:rsid w:val="00930FED"/>
    <w:rsid w:val="00955EB9"/>
    <w:rsid w:val="00E025D0"/>
    <w:rsid w:val="00F919FF"/>
    <w:rsid w:val="00FC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595FBE14464070B67D1667B07D92FC">
    <w:name w:val="1A595FBE14464070B67D1667B07D92FC"/>
  </w:style>
  <w:style w:type="paragraph" w:customStyle="1" w:styleId="53E5E4E08A794B16BFD92C871B7575CE">
    <w:name w:val="53E5E4E08A794B16BFD92C871B757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28A2C-B7DE-4B29-98E4-D83B5E950930}"/>
</file>

<file path=customXml/itemProps2.xml><?xml version="1.0" encoding="utf-8"?>
<ds:datastoreItem xmlns:ds="http://schemas.openxmlformats.org/officeDocument/2006/customXml" ds:itemID="{6E558D31-1BC0-46B2-9AF3-30570BDF544A}"/>
</file>

<file path=customXml/itemProps3.xml><?xml version="1.0" encoding="utf-8"?>
<ds:datastoreItem xmlns:ds="http://schemas.openxmlformats.org/officeDocument/2006/customXml" ds:itemID="{8C9EF498-A617-4394-9890-3EC29DF5B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280</Words>
  <Characters>1650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schysstare börs</vt:lpstr>
      <vt:lpstr>
      </vt:lpstr>
    </vt:vector>
  </TitlesOfParts>
  <Company>Sveriges riksdag</Company>
  <LinksUpToDate>false</LinksUpToDate>
  <CharactersWithSpaces>1919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