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6625D" w:rsidRPr="00F6625D" w:rsidP="00F6625D">
      <w:pPr>
        <w:pStyle w:val="Title"/>
      </w:pPr>
      <w:bookmarkStart w:id="0" w:name="Start"/>
      <w:bookmarkEnd w:id="0"/>
      <w:r>
        <w:t>Svar på fråga 2021/22:1766 av Camilla Brodin (KD)</w:t>
      </w:r>
      <w:r>
        <w:br/>
        <w:t>Omställningsstödet</w:t>
      </w:r>
    </w:p>
    <w:p w:rsidR="00E03219" w:rsidP="00E03219">
      <w:pPr>
        <w:pStyle w:val="BodyText"/>
      </w:pPr>
      <w:r>
        <w:t>Camilla Brodin har frågat mig om regeringen har utrett om det finns alternativa stödmöjligheter, d</w:t>
      </w:r>
      <w:r w:rsidR="003C42DE">
        <w:t>vs.</w:t>
      </w:r>
      <w:r>
        <w:t xml:space="preserve"> om regeringen har för avsikt att utforma ett nytt mer riktat statsstöd för att de företag som utlovats men ej träffats av nuvarande stödordning ska få ta del av stödet?</w:t>
      </w:r>
    </w:p>
    <w:p w:rsidR="00111B59" w:rsidP="00E03219">
      <w:pPr>
        <w:pStyle w:val="BodyText"/>
      </w:pPr>
      <w:r>
        <w:t>Regeringen har infört ett flertal stöd till företag för att omhänderta effekterna i samhället av spridningen av covid-19. Viktiga stöd har varit stöd</w:t>
      </w:r>
      <w:r w:rsidR="00C74ABC">
        <w:t>et</w:t>
      </w:r>
      <w:r>
        <w:t xml:space="preserve"> vid korttidsarbete, omställningsstödet och de tillfälliga skatteanstånden som upprepade gånger har förlängts. </w:t>
      </w:r>
    </w:p>
    <w:p w:rsidR="00990377" w:rsidP="00E03219">
      <w:pPr>
        <w:pStyle w:val="BodyText"/>
      </w:pPr>
      <w:r>
        <w:t>Det ursprungliga omställningsstödet gällde under perioden</w:t>
      </w:r>
      <w:r w:rsidRPr="00990377">
        <w:t xml:space="preserve"> mars–maj 2020.</w:t>
      </w:r>
      <w:r>
        <w:t xml:space="preserve"> </w:t>
      </w:r>
      <w:r w:rsidR="00C74ABC">
        <w:t xml:space="preserve">Detta stöd </w:t>
      </w:r>
      <w:r>
        <w:t xml:space="preserve">krävde </w:t>
      </w:r>
      <w:r w:rsidRPr="00990377">
        <w:t>statsstödsgodkännande från EU och godkändes som ett stöd till företag för att ersätta skada som uppkommit med anledning av naturkatastrofer och andra extraordinära händelser.</w:t>
      </w:r>
      <w:r>
        <w:t xml:space="preserve"> Regeringen</w:t>
      </w:r>
      <w:r w:rsidRPr="00990377">
        <w:t xml:space="preserve"> försökte förlänga det ursprungliga omställningsstödet i oförändrad form men det accepterades inte av kommissionen. I stället tvingades vi införa två parallella stöd, det som vi kallar för det ordinarie omställningsstödet och det s.k. förstärkta omställningsstödet till vissa särskilt drabbade företag.</w:t>
      </w:r>
      <w:r>
        <w:t xml:space="preserve"> </w:t>
      </w:r>
    </w:p>
    <w:p w:rsidR="00111B59" w:rsidP="00E03219">
      <w:pPr>
        <w:pStyle w:val="BodyText"/>
      </w:pPr>
      <w:r>
        <w:t>Det ordinarie</w:t>
      </w:r>
      <w:r w:rsidRPr="00990377">
        <w:t xml:space="preserve"> omställningsstöd</w:t>
      </w:r>
      <w:r>
        <w:t xml:space="preserve">et </w:t>
      </w:r>
      <w:r w:rsidRPr="00990377">
        <w:t>godkän</w:t>
      </w:r>
      <w:r>
        <w:t>des</w:t>
      </w:r>
      <w:r w:rsidRPr="00990377">
        <w:t xml:space="preserve"> i enlighet med kommissionens tillfälliga ramverk för corona-relaterade stöd dvs. en fortsättning av det ursprungliga stödet men med striktare krav i enlighet med det tillfälliga ramverket</w:t>
      </w:r>
      <w:r>
        <w:t xml:space="preserve">. Det innebar </w:t>
      </w:r>
      <w:r>
        <w:t>bl.a.</w:t>
      </w:r>
      <w:r>
        <w:t xml:space="preserve"> </w:t>
      </w:r>
      <w:r w:rsidR="009E1555">
        <w:t xml:space="preserve">att regeringen var tvungen att införa ett </w:t>
      </w:r>
      <w:r w:rsidR="00501DA4">
        <w:t>lägr</w:t>
      </w:r>
      <w:r w:rsidR="009E1555">
        <w:t>e</w:t>
      </w:r>
      <w:r w:rsidR="00501DA4">
        <w:t xml:space="preserve"> takb</w:t>
      </w:r>
      <w:r>
        <w:t>elopp</w:t>
      </w:r>
      <w:r w:rsidR="009E1555">
        <w:t xml:space="preserve">. </w:t>
      </w:r>
      <w:r w:rsidR="00501DA4">
        <w:t>För perioden mars 2020 till och med februari 2022 innebär det att företagen inom ramen för det ordinarie omställningsstödet kunnat erhålla max</w:t>
      </w:r>
      <w:r w:rsidR="000E66E1">
        <w:t>imalt</w:t>
      </w:r>
      <w:r w:rsidR="00501DA4">
        <w:t xml:space="preserve"> 350 miljoner kronor.</w:t>
      </w:r>
    </w:p>
    <w:p w:rsidR="00501DA4" w:rsidP="00E03219">
      <w:pPr>
        <w:pStyle w:val="BodyText"/>
      </w:pPr>
      <w:r>
        <w:t>Regeringen tog fram det förstärkta omställningsstödet f</w:t>
      </w:r>
      <w:r w:rsidRPr="00501DA4">
        <w:t xml:space="preserve">ör att kunna stödja de största företagen </w:t>
      </w:r>
      <w:r w:rsidR="009E1555">
        <w:t>som slog i takbeloppet</w:t>
      </w:r>
      <w:r>
        <w:t>. Det</w:t>
      </w:r>
      <w:r w:rsidR="00C74ABC">
        <w:t xml:space="preserve"> gjorde det möjligt</w:t>
      </w:r>
      <w:r>
        <w:t xml:space="preserve"> att </w:t>
      </w:r>
      <w:r w:rsidR="00C74ABC">
        <w:t xml:space="preserve">använda ett </w:t>
      </w:r>
      <w:r>
        <w:t>högre takbelopp</w:t>
      </w:r>
      <w:r w:rsidR="00C74ABC">
        <w:t>.</w:t>
      </w:r>
      <w:r>
        <w:t xml:space="preserve"> </w:t>
      </w:r>
      <w:r w:rsidRPr="00501DA4">
        <w:t xml:space="preserve">För att kommissionen skulle godkänna ett stöd med </w:t>
      </w:r>
      <w:r w:rsidR="000E66E1">
        <w:t>högre</w:t>
      </w:r>
      <w:r w:rsidRPr="00501DA4">
        <w:t xml:space="preserve"> takbelopp krävde</w:t>
      </w:r>
      <w:r w:rsidR="00C74ABC">
        <w:t>s dock</w:t>
      </w:r>
      <w:r w:rsidRPr="00501DA4">
        <w:t xml:space="preserve"> att stödet endast fick ges till företag som lidit skada på grund av restriktioner som i princip inneburit ett verksamhetsförbud.</w:t>
      </w:r>
      <w:r w:rsidR="0033330F">
        <w:t xml:space="preserve"> Kravet att visa på ett </w:t>
      </w:r>
      <w:r w:rsidR="009E1555">
        <w:t xml:space="preserve">sådant </w:t>
      </w:r>
      <w:r w:rsidR="0033330F">
        <w:t xml:space="preserve">kvalificerat samband gör att det har varit svårare </w:t>
      </w:r>
      <w:r w:rsidR="00C74ABC">
        <w:t xml:space="preserve">för företag </w:t>
      </w:r>
      <w:r w:rsidR="0033330F">
        <w:t>att erhålla det förstärkta omställningsstödet</w:t>
      </w:r>
      <w:r w:rsidRPr="0033330F" w:rsidR="0033330F">
        <w:t>.</w:t>
      </w:r>
      <w:r w:rsidR="0033330F">
        <w:t xml:space="preserve"> Trots detta har över </w:t>
      </w:r>
      <w:r w:rsidR="000850DC">
        <w:t xml:space="preserve">1 600 </w:t>
      </w:r>
      <w:r w:rsidR="00351553">
        <w:t xml:space="preserve">ansökningar </w:t>
      </w:r>
      <w:r w:rsidR="00C74ABC">
        <w:t xml:space="preserve">om det förstärkta omställningsstödet </w:t>
      </w:r>
      <w:r w:rsidR="00351553">
        <w:t>beviljats och av dessa kommer mer än 100 ansökningar från hotellföretag.</w:t>
      </w:r>
    </w:p>
    <w:p w:rsidR="00E03219" w:rsidP="00E03219">
      <w:pPr>
        <w:pStyle w:val="BodyText"/>
      </w:pPr>
      <w:r>
        <w:t xml:space="preserve">Vill </w:t>
      </w:r>
      <w:r w:rsidR="00A46484">
        <w:t>m</w:t>
      </w:r>
      <w:r w:rsidR="00F60FDD">
        <w:t>an</w:t>
      </w:r>
      <w:r w:rsidR="00A46484">
        <w:t xml:space="preserve"> </w:t>
      </w:r>
      <w:r>
        <w:t xml:space="preserve">ändra kraven för att erhålla det förstärkta omställningsstödet krävs ett nytt statsstödsgodkännande. Godkännandet från kommissionen av det förstärkta </w:t>
      </w:r>
      <w:r w:rsidR="00D65AE0">
        <w:t>omställnings</w:t>
      </w:r>
      <w:r>
        <w:t xml:space="preserve">stödet </w:t>
      </w:r>
      <w:r w:rsidR="00F60FDD">
        <w:t xml:space="preserve">omfattade strikta villkor för att </w:t>
      </w:r>
      <w:r w:rsidR="00D65AE0">
        <w:t xml:space="preserve">kunna </w:t>
      </w:r>
      <w:r w:rsidR="00F60FDD">
        <w:t>accepteras</w:t>
      </w:r>
      <w:r>
        <w:t xml:space="preserve"> och att kommissionen nu i efterhand skulle ändra sin inställning bedöms som uteslutet. </w:t>
      </w:r>
      <w:r w:rsidRPr="00731ED0" w:rsidR="00731ED0">
        <w:t>Regeringen och riksdagen har gjort stora insatser för att företagen ska få ta del av stöden</w:t>
      </w:r>
      <w:r>
        <w:t>.</w:t>
      </w:r>
    </w:p>
    <w:p w:rsidR="00E03219" w:rsidP="006A12F1">
      <w:pPr>
        <w:pStyle w:val="BodyText"/>
      </w:pPr>
      <w:r>
        <w:t xml:space="preserve">Stockholm </w:t>
      </w:r>
      <w:r w:rsidR="0033330F">
        <w:t>d</w:t>
      </w:r>
      <w:r>
        <w:t xml:space="preserve">en </w:t>
      </w:r>
      <w:sdt>
        <w:sdtPr>
          <w:id w:val="-1225218591"/>
          <w:placeholder>
            <w:docPart w:val="7A89922E4EDE4E60A99C93E917FD99ED"/>
          </w:placeholder>
          <w:dataBinding w:xpath="/ns0:DocumentInfo[1]/ns0:BaseInfo[1]/ns0:HeaderDate[1]" w:storeItemID="{CAB65F0B-BB35-4F81-87CB-8563649F17B4}" w:prefixMappings="xmlns:ns0='http://lp/documentinfo/RK' "/>
          <w:date w:fullDate="2022-06-2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92250A" w:rsidR="0092250A">
            <w:t>29 juni 2022</w:t>
          </w:r>
        </w:sdtContent>
      </w:sdt>
    </w:p>
    <w:p w:rsidR="00E03219" w:rsidP="004E7A8F">
      <w:pPr>
        <w:pStyle w:val="Brdtextutanavstnd"/>
      </w:pPr>
    </w:p>
    <w:p w:rsidR="00E03219" w:rsidP="004E7A8F">
      <w:pPr>
        <w:pStyle w:val="Brdtextutanavstnd"/>
      </w:pPr>
    </w:p>
    <w:p w:rsidR="00E03219" w:rsidP="004E7A8F">
      <w:pPr>
        <w:pStyle w:val="Brdtextutanavstnd"/>
      </w:pPr>
    </w:p>
    <w:p w:rsidR="00E03219" w:rsidP="00422A41">
      <w:pPr>
        <w:pStyle w:val="BodyText"/>
      </w:pPr>
      <w:r>
        <w:t>Mikael Damberg</w:t>
      </w:r>
    </w:p>
    <w:sectPr w:rsidSect="00E03219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7B3FA6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E03219" w:rsidRPr="00B62610" w:rsidP="00E03219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7B3FA6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E03219" w:rsidRPr="00347E11" w:rsidP="00E03219">
          <w:pPr>
            <w:pStyle w:val="Footer"/>
            <w:spacing w:line="276" w:lineRule="auto"/>
            <w:jc w:val="right"/>
          </w:pPr>
        </w:p>
      </w:tc>
    </w:tr>
  </w:tbl>
  <w:p w:rsidR="00E03219" w:rsidRPr="005606BC" w:rsidP="00E03219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0321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03219" w:rsidRPr="007D73AB" w:rsidP="00340DE0">
          <w:pPr>
            <w:pStyle w:val="Header"/>
          </w:pPr>
        </w:p>
      </w:tc>
      <w:tc>
        <w:tcPr>
          <w:tcW w:w="1134" w:type="dxa"/>
        </w:tcPr>
        <w:p w:rsidR="00E0321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0321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03219" w:rsidRPr="00710A6C" w:rsidP="00EE3C0F">
          <w:pPr>
            <w:pStyle w:val="Header"/>
            <w:rPr>
              <w:b/>
            </w:rPr>
          </w:pPr>
        </w:p>
        <w:p w:rsidR="00E03219" w:rsidP="00EE3C0F">
          <w:pPr>
            <w:pStyle w:val="Header"/>
          </w:pPr>
        </w:p>
        <w:p w:rsidR="00E03219" w:rsidP="00EE3C0F">
          <w:pPr>
            <w:pStyle w:val="Header"/>
          </w:pPr>
        </w:p>
        <w:p w:rsidR="00E0321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94F2E0C3E944D54B5EFBFA6EAAD07B2"/>
            </w:placeholder>
            <w:dataBinding w:xpath="/ns0:DocumentInfo[1]/ns0:BaseInfo[1]/ns0:Dnr[1]" w:storeItemID="{CAB65F0B-BB35-4F81-87CB-8563649F17B4}" w:prefixMappings="xmlns:ns0='http://lp/documentinfo/RK' "/>
            <w:text/>
          </w:sdtPr>
          <w:sdtContent>
            <w:p w:rsidR="00E03219" w:rsidP="00EE3C0F">
              <w:pPr>
                <w:pStyle w:val="Header"/>
              </w:pPr>
              <w:r>
                <w:t>Fi2022/02098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BC1E6FC062243F8A31732320A1A6898"/>
            </w:placeholder>
            <w:showingPlcHdr/>
            <w:dataBinding w:xpath="/ns0:DocumentInfo[1]/ns0:BaseInfo[1]/ns0:DocNumber[1]" w:storeItemID="{CAB65F0B-BB35-4F81-87CB-8563649F17B4}" w:prefixMappings="xmlns:ns0='http://lp/documentinfo/RK' "/>
            <w:text/>
          </w:sdtPr>
          <w:sdtContent>
            <w:p w:rsidR="00E0321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03219" w:rsidP="00EE3C0F">
          <w:pPr>
            <w:pStyle w:val="Header"/>
          </w:pPr>
        </w:p>
      </w:tc>
      <w:tc>
        <w:tcPr>
          <w:tcW w:w="1134" w:type="dxa"/>
        </w:tcPr>
        <w:p w:rsidR="00E03219" w:rsidP="0094502D">
          <w:pPr>
            <w:pStyle w:val="Header"/>
          </w:pPr>
        </w:p>
        <w:p w:rsidR="00E0321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C1F1C8B455541CA957C419C5D0CE4E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03219" w:rsidRPr="00E03219" w:rsidP="00340DE0">
              <w:pPr>
                <w:pStyle w:val="Header"/>
                <w:rPr>
                  <w:b/>
                </w:rPr>
              </w:pPr>
              <w:r w:rsidRPr="00E03219">
                <w:rPr>
                  <w:b/>
                </w:rPr>
                <w:t>Finansdepartementet</w:t>
              </w:r>
            </w:p>
            <w:p w:rsidR="00F55B8F" w:rsidP="00340DE0">
              <w:pPr>
                <w:pStyle w:val="Header"/>
              </w:pPr>
              <w:r w:rsidRPr="00E03219">
                <w:t>Finansministern</w:t>
              </w:r>
            </w:p>
            <w:p w:rsidR="00F55B8F" w:rsidP="00340DE0">
              <w:pPr>
                <w:pStyle w:val="Header"/>
              </w:pPr>
            </w:p>
            <w:p w:rsidR="00E03219" w:rsidRPr="00340DE0" w:rsidP="00F55B8F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14964C7766A4C06875F08786C4DA602"/>
          </w:placeholder>
          <w:dataBinding w:xpath="/ns0:DocumentInfo[1]/ns0:BaseInfo[1]/ns0:Recipient[1]" w:storeItemID="{CAB65F0B-BB35-4F81-87CB-8563649F17B4}" w:prefixMappings="xmlns:ns0='http://lp/documentinfo/RK' "/>
          <w:text w:multiLine="1"/>
        </w:sdtPr>
        <w:sdtContent>
          <w:tc>
            <w:tcPr>
              <w:tcW w:w="3170" w:type="dxa"/>
            </w:tcPr>
            <w:p w:rsidR="00E0321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0321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03219"/>
  </w:style>
  <w:style w:type="paragraph" w:styleId="Heading1">
    <w:name w:val="heading 1"/>
    <w:basedOn w:val="BodyText"/>
    <w:next w:val="BodyText"/>
    <w:link w:val="Rubrik1Char"/>
    <w:uiPriority w:val="1"/>
    <w:qFormat/>
    <w:rsid w:val="00E0321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E0321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E0321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E0321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E0321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E032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E032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E0321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E0321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E0321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3219"/>
  </w:style>
  <w:style w:type="paragraph" w:styleId="BodyTextIndent">
    <w:name w:val="Body Text Indent"/>
    <w:basedOn w:val="Normal"/>
    <w:link w:val="BrdtextmedindragChar"/>
    <w:qFormat/>
    <w:rsid w:val="00E0321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E03219"/>
  </w:style>
  <w:style w:type="character" w:customStyle="1" w:styleId="Rubrik1Char">
    <w:name w:val="Rubrik 1 Char"/>
    <w:basedOn w:val="DefaultParagraphFont"/>
    <w:link w:val="Heading1"/>
    <w:uiPriority w:val="1"/>
    <w:rsid w:val="00E03219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E0321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E0321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E0321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E0321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E03219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E0321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E03219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321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E0321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E03219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E0321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E03219"/>
  </w:style>
  <w:style w:type="paragraph" w:styleId="Caption">
    <w:name w:val="caption"/>
    <w:basedOn w:val="Bildtext"/>
    <w:next w:val="Normal"/>
    <w:uiPriority w:val="35"/>
    <w:semiHidden/>
    <w:qFormat/>
    <w:rsid w:val="00E03219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321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E03219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E03219"/>
  </w:style>
  <w:style w:type="paragraph" w:styleId="Header">
    <w:name w:val="header"/>
    <w:basedOn w:val="Normal"/>
    <w:link w:val="SidhuvudChar"/>
    <w:uiPriority w:val="99"/>
    <w:rsid w:val="00E0321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03219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E0321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3219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03219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E0321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E0321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03219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E03219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E03219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E0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E03219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3219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3219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E03219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E03219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E03219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E0321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03219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E03219"/>
    <w:pPr>
      <w:numPr>
        <w:numId w:val="34"/>
      </w:numPr>
    </w:pPr>
  </w:style>
  <w:style w:type="numbering" w:customStyle="1" w:styleId="RKPunktlista">
    <w:name w:val="RK Punktlista"/>
    <w:uiPriority w:val="99"/>
    <w:rsid w:val="00E0321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E03219"/>
    <w:pPr>
      <w:numPr>
        <w:ilvl w:val="1"/>
      </w:numPr>
    </w:pPr>
  </w:style>
  <w:style w:type="numbering" w:customStyle="1" w:styleId="Strecklistan">
    <w:name w:val="Strecklistan"/>
    <w:uiPriority w:val="99"/>
    <w:rsid w:val="00E03219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E03219"/>
    <w:rPr>
      <w:noProof w:val="0"/>
      <w:color w:val="808080"/>
    </w:rPr>
  </w:style>
  <w:style w:type="paragraph" w:styleId="ListNumber3">
    <w:name w:val="List Number 3"/>
    <w:basedOn w:val="Normal"/>
    <w:uiPriority w:val="6"/>
    <w:rsid w:val="00E03219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E03219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E0321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E032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E03219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321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E0321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0321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E03219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E03219"/>
  </w:style>
  <w:style w:type="character" w:styleId="FollowedHyperlink">
    <w:name w:val="FollowedHyperlink"/>
    <w:basedOn w:val="DefaultParagraphFont"/>
    <w:uiPriority w:val="99"/>
    <w:semiHidden/>
    <w:unhideWhenUsed/>
    <w:rsid w:val="00E03219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E03219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E03219"/>
  </w:style>
  <w:style w:type="paragraph" w:styleId="EnvelopeReturn">
    <w:name w:val="envelope return"/>
    <w:basedOn w:val="Normal"/>
    <w:uiPriority w:val="99"/>
    <w:semiHidden/>
    <w:unhideWhenUsed/>
    <w:rsid w:val="00E0321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E03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E0321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E03219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E03219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E03219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E03219"/>
  </w:style>
  <w:style w:type="paragraph" w:styleId="BodyText3">
    <w:name w:val="Body Text 3"/>
    <w:basedOn w:val="Normal"/>
    <w:link w:val="Brdtext3Char"/>
    <w:uiPriority w:val="99"/>
    <w:semiHidden/>
    <w:unhideWhenUsed/>
    <w:rsid w:val="00E0321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E03219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E0321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E03219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E0321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E03219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E0321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E03219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E0321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E03219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E032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E03219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3219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E032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E03219"/>
  </w:style>
  <w:style w:type="character" w:customStyle="1" w:styleId="DatumChar">
    <w:name w:val="Datum Char"/>
    <w:basedOn w:val="DefaultParagraphFont"/>
    <w:link w:val="Date"/>
    <w:uiPriority w:val="99"/>
    <w:semiHidden/>
    <w:rsid w:val="00E03219"/>
  </w:style>
  <w:style w:type="character" w:styleId="SubtleEmphasis">
    <w:name w:val="Subtle Emphasis"/>
    <w:basedOn w:val="DefaultParagraphFont"/>
    <w:uiPriority w:val="19"/>
    <w:semiHidden/>
    <w:qFormat/>
    <w:rsid w:val="00E03219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E03219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E032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E032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E0321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E03219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E032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E032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03219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E03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E03219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E03219"/>
  </w:style>
  <w:style w:type="paragraph" w:styleId="TableofFigures">
    <w:name w:val="table of figures"/>
    <w:basedOn w:val="Normal"/>
    <w:next w:val="Normal"/>
    <w:uiPriority w:val="99"/>
    <w:semiHidden/>
    <w:unhideWhenUsed/>
    <w:rsid w:val="00E03219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E032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E032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E032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E03219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E0321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E03219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E03219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E03219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E03219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E03219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E032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E03219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03219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03219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E03219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0321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0321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0321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0321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0321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0321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0321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0321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0321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03219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03219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E0321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E03219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E03219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E03219"/>
  </w:style>
  <w:style w:type="paragraph" w:styleId="TOC4">
    <w:name w:val="toc 4"/>
    <w:basedOn w:val="Normal"/>
    <w:next w:val="Normal"/>
    <w:autoRedefine/>
    <w:uiPriority w:val="39"/>
    <w:semiHidden/>
    <w:unhideWhenUsed/>
    <w:rsid w:val="00E03219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03219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03219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03219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03219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03219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E0321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E0321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03219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E0321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E03219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E0321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0321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0321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0321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0321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0321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0321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0321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0321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03219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E0321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E032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E032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E032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E032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E032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E032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E032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E032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E032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E032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E032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E032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E032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E032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E0321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E0321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E0321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E0321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E0321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E0321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E0321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E0321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E0321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E0321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E0321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E0321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E03219"/>
  </w:style>
  <w:style w:type="table" w:styleId="LightList">
    <w:name w:val="Light List"/>
    <w:basedOn w:val="TableNormal"/>
    <w:uiPriority w:val="61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0321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E0321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E0321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E0321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E0321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E0321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E0321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E03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E0321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E03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E032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032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E032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E032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E032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E032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E032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E032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032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E032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E032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E032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E032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E032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E032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E032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E032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E032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E032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E032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E032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E032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E032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E032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0321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03219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E03219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03219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E03219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E032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032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E0321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E032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E03219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3219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E03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E03219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03219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E03219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E0321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E0321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E032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E032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E0321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E0321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E0321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E0321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E0321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E0321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E0321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E032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E0321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E0321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E0321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E0321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E0321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E0321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E032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E0321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E0321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E0321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E0321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E0321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E0321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E03219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E03219"/>
  </w:style>
  <w:style w:type="character" w:styleId="EndnoteReference">
    <w:name w:val="endnote reference"/>
    <w:basedOn w:val="DefaultParagraphFont"/>
    <w:uiPriority w:val="99"/>
    <w:semiHidden/>
    <w:unhideWhenUsed/>
    <w:rsid w:val="00E03219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E0321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E03219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E03219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E03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E03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E032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E032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E03219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E03219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E03219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E0321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E03219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E03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E03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E03219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E032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E03219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E032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E03219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032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E032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E032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E032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E03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03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E03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032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03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E03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E032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E032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E032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E03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03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032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032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E032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E03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E0321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E0321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E032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E032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E032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94F2E0C3E944D54B5EFBFA6EAAD0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12E0F-4D50-45D8-9E90-DBA34CFE7C85}"/>
      </w:docPartPr>
      <w:docPartBody>
        <w:p w:rsidR="007A6EC2" w:rsidP="00E60684">
          <w:pPr>
            <w:pStyle w:val="894F2E0C3E944D54B5EFBFA6EAAD07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C1E6FC062243F8A31732320A1A68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E0C52-8597-4713-944A-E2D17F4A2F08}"/>
      </w:docPartPr>
      <w:docPartBody>
        <w:p w:rsidR="007A6EC2" w:rsidP="00E60684">
          <w:pPr>
            <w:pStyle w:val="3BC1E6FC062243F8A31732320A1A689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1F1C8B455541CA957C419C5D0CE4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C79DF-0E57-4906-8B1F-9264141D489C}"/>
      </w:docPartPr>
      <w:docPartBody>
        <w:p w:rsidR="007A6EC2" w:rsidP="00E60684">
          <w:pPr>
            <w:pStyle w:val="EC1F1C8B455541CA957C419C5D0CE4E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4964C7766A4C06875F08786C4DA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CDE7CC-71D9-4672-BFDC-DC6E8B160722}"/>
      </w:docPartPr>
      <w:docPartBody>
        <w:p w:rsidR="007A6EC2" w:rsidP="00E60684">
          <w:pPr>
            <w:pStyle w:val="514964C7766A4C06875F08786C4DA6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89922E4EDE4E60A99C93E917FD99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9BF4B-6CD4-475B-ACE2-946C2359D6F9}"/>
      </w:docPartPr>
      <w:docPartBody>
        <w:p w:rsidR="007A6EC2" w:rsidP="00E60684">
          <w:pPr>
            <w:pStyle w:val="7A89922E4EDE4E60A99C93E917FD99E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0684"/>
    <w:rPr>
      <w:noProof w:val="0"/>
      <w:color w:val="808080"/>
    </w:rPr>
  </w:style>
  <w:style w:type="paragraph" w:customStyle="1" w:styleId="894F2E0C3E944D54B5EFBFA6EAAD07B2">
    <w:name w:val="894F2E0C3E944D54B5EFBFA6EAAD07B2"/>
    <w:rsid w:val="00E60684"/>
  </w:style>
  <w:style w:type="paragraph" w:customStyle="1" w:styleId="514964C7766A4C06875F08786C4DA602">
    <w:name w:val="514964C7766A4C06875F08786C4DA602"/>
    <w:rsid w:val="00E60684"/>
  </w:style>
  <w:style w:type="paragraph" w:customStyle="1" w:styleId="3BC1E6FC062243F8A31732320A1A68981">
    <w:name w:val="3BC1E6FC062243F8A31732320A1A68981"/>
    <w:rsid w:val="00E606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1F1C8B455541CA957C419C5D0CE4E11">
    <w:name w:val="EC1F1C8B455541CA957C419C5D0CE4E11"/>
    <w:rsid w:val="00E606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A89922E4EDE4E60A99C93E917FD99ED">
    <w:name w:val="7A89922E4EDE4E60A99C93E917FD99ED"/>
    <w:rsid w:val="00E6068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4af3e287-e289-4a21-8625-22c1749b1df9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2022-06-29T00:00:00</HeaderDate>
    <Office/>
    <Dnr>Fi2022/02098</Dnr>
    <ParagrafNr/>
    <DocumentTitle/>
    <VisitingAddress/>
    <Extra1/>
    <Extra2/>
    <Extra3>Camilla Brodin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552EEF8-BC7C-4AAB-BDFC-BA839D7BBAAB}"/>
</file>

<file path=customXml/itemProps2.xml><?xml version="1.0" encoding="utf-8"?>
<ds:datastoreItem xmlns:ds="http://schemas.openxmlformats.org/officeDocument/2006/customXml" ds:itemID="{0BAD5EED-A455-4313-A8B5-0FAE89D0FD5C}"/>
</file>

<file path=customXml/itemProps3.xml><?xml version="1.0" encoding="utf-8"?>
<ds:datastoreItem xmlns:ds="http://schemas.openxmlformats.org/officeDocument/2006/customXml" ds:itemID="{18BC5510-511E-4BD3-96D6-2A5856D95B66}"/>
</file>

<file path=customXml/itemProps4.xml><?xml version="1.0" encoding="utf-8"?>
<ds:datastoreItem xmlns:ds="http://schemas.openxmlformats.org/officeDocument/2006/customXml" ds:itemID="{E3F8B5AA-EBE4-49CC-B0D1-A9E1ABDC3D19}"/>
</file>

<file path=customXml/itemProps5.xml><?xml version="1.0" encoding="utf-8"?>
<ds:datastoreItem xmlns:ds="http://schemas.openxmlformats.org/officeDocument/2006/customXml" ds:itemID="{CAB65F0B-BB35-4F81-87CB-8563649F17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1766 Omställningsstödet Slutlig version.docx</dc:title>
  <cp:revision>1</cp:revision>
  <dcterms:created xsi:type="dcterms:W3CDTF">2022-06-29T09:12:00Z</dcterms:created>
  <dcterms:modified xsi:type="dcterms:W3CDTF">2022-06-29T09:13:00Z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f2b2d498-2e9e-4eb4-889d-a4913648c363</vt:lpwstr>
  </property>
</Properties>
</file>