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0538B" w14:paraId="3D06FA4F" w14:textId="77777777">
      <w:pPr>
        <w:pStyle w:val="RubrikFrslagTIllRiksdagsbeslut"/>
      </w:pPr>
      <w:sdt>
        <w:sdtPr>
          <w:alias w:val="CC_Boilerplate_4"/>
          <w:tag w:val="CC_Boilerplate_4"/>
          <w:id w:val="-1644581176"/>
          <w:lock w:val="sdtContentLocked"/>
          <w:placeholder>
            <w:docPart w:val="29C5B9F875DF453F94D9AEBFD793482B"/>
          </w:placeholder>
          <w:text/>
        </w:sdtPr>
        <w:sdtEndPr/>
        <w:sdtContent>
          <w:r w:rsidRPr="009B062B" w:rsidR="00AF30DD">
            <w:t>Förslag till riksdagsbeslut</w:t>
          </w:r>
        </w:sdtContent>
      </w:sdt>
      <w:bookmarkEnd w:id="0"/>
      <w:bookmarkEnd w:id="1"/>
    </w:p>
    <w:sdt>
      <w:sdtPr>
        <w:alias w:val="Yrkande 1"/>
        <w:tag w:val="03858064-8e31-4417-9d3b-f2474977fd0c"/>
        <w:id w:val="-2090530635"/>
        <w:lock w:val="sdtLocked"/>
      </w:sdtPr>
      <w:sdtEndPr/>
      <w:sdtContent>
        <w:p w:rsidR="0004431C" w:rsidRDefault="00954C1F" w14:paraId="578C1423" w14:textId="77777777">
          <w:pPr>
            <w:pStyle w:val="Frslagstext"/>
            <w:numPr>
              <w:ilvl w:val="0"/>
              <w:numId w:val="0"/>
            </w:numPr>
          </w:pPr>
          <w:r>
            <w:t>Riksdagen ställer sig bakom det som anförs i motionen om att omgående begära Sveriges utträde ur Förenta nationerna (FN) med anledning av den i motionen angivna motiveringen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5D8AC9A58A4B149DD19BA2CF7E7F66"/>
        </w:placeholder>
        <w:text/>
      </w:sdtPr>
      <w:sdtEndPr/>
      <w:sdtContent>
        <w:p w:rsidRPr="009B062B" w:rsidR="006D79C9" w:rsidP="00333E95" w:rsidRDefault="00D0538B" w14:paraId="334E84EE" w14:textId="3022E8D7">
          <w:pPr>
            <w:pStyle w:val="Rubrik1"/>
          </w:pPr>
          <w:r w:rsidRPr="00D0538B">
            <w:t>FN är inte en demokratisk institution</w:t>
          </w:r>
        </w:p>
      </w:sdtContent>
    </w:sdt>
    <w:bookmarkEnd w:displacedByCustomXml="prev" w:id="3"/>
    <w:bookmarkEnd w:displacedByCustomXml="prev" w:id="4"/>
    <w:p w:rsidRPr="001C7D50" w:rsidR="001C7D50" w:rsidP="00D0538B" w:rsidRDefault="001C7D50" w14:paraId="51861031" w14:textId="50FF5349">
      <w:pPr>
        <w:pStyle w:val="Normalutanindragellerluft"/>
      </w:pPr>
      <w:r w:rsidRPr="001C7D50">
        <w:t>FN är konstruerat på ett sätt som gör att dess beslut inte kan granskas av medborgare och inte kan hållas ansvariga inför någon demokratisk instans. Organisationen styrs i praktiken av mellanstatliga förhandlingar, NGO</w:t>
      </w:r>
      <w:r>
        <w:t>:</w:t>
      </w:r>
      <w:r w:rsidRPr="001C7D50">
        <w:t xml:space="preserve">er och byråkratiska organ där diktaturer och auktoritära regimer har samma rösträtt och inflytande som demokratiska länder. Dessa regimer sitter till och med i centrala organ, såsom FN:s råd för mänskliga rättigheter, och ges därmed mandat att definiera vad som ska anses vara mänskliga rättigheter. Detta är </w:t>
      </w:r>
      <w:r>
        <w:t>högst</w:t>
      </w:r>
      <w:r w:rsidRPr="001C7D50">
        <w:t xml:space="preserve"> orimligt.</w:t>
      </w:r>
    </w:p>
    <w:p w:rsidRPr="00D0538B" w:rsidR="001C7D50" w:rsidP="00D0538B" w:rsidRDefault="001C7D50" w14:paraId="1F2809E2" w14:textId="038505F7">
      <w:pPr>
        <w:pStyle w:val="Rubrik1"/>
      </w:pPr>
      <w:r w:rsidRPr="00D0538B">
        <w:t>Yttrandefriheten upphävs – inte bara hotas</w:t>
      </w:r>
    </w:p>
    <w:p w:rsidRPr="001C7D50" w:rsidR="001C7D50" w:rsidP="00D0538B" w:rsidRDefault="001C7D50" w14:paraId="5E0FF406" w14:textId="379AE741">
      <w:pPr>
        <w:pStyle w:val="Normalutanindragellerluft"/>
      </w:pPr>
      <w:r w:rsidRPr="001C7D50">
        <w:lastRenderedPageBreak/>
        <w:t xml:space="preserve">FN:s nya styrdokument och initiativ öppnar för att organisationen självmant ska ges mandat att definiera och kontrollera vad som får sägas och spridas globalt. Detta presenteras under rubriker som bekämpning av </w:t>
      </w:r>
      <w:r w:rsidR="00071BE1">
        <w:t>”</w:t>
      </w:r>
      <w:r w:rsidRPr="001C7D50">
        <w:t xml:space="preserve">desinformation” och </w:t>
      </w:r>
      <w:r w:rsidR="00071BE1">
        <w:t>”</w:t>
      </w:r>
      <w:r w:rsidRPr="001C7D50">
        <w:t xml:space="preserve">felinformation”. Problemet är att dessa begrepp inte har en objektiv definition. Vad som betraktas som </w:t>
      </w:r>
      <w:r w:rsidR="00071BE1">
        <w:t>”</w:t>
      </w:r>
      <w:r w:rsidRPr="001C7D50">
        <w:t xml:space="preserve">sant” eller </w:t>
      </w:r>
      <w:r w:rsidR="00071BE1">
        <w:t>”</w:t>
      </w:r>
      <w:r w:rsidRPr="001C7D50">
        <w:t>falskt” avgörs i praktiken av den som har makten att tolka – i detta fall en överstatlig organisation utan demokratisk förankring.</w:t>
      </w:r>
    </w:p>
    <w:p w:rsidRPr="001C7D50" w:rsidR="001C7D50" w:rsidP="00D0538B" w:rsidRDefault="001C7D50" w14:paraId="25116A9D" w14:textId="45D5ED3F">
      <w:r w:rsidRPr="001C7D50">
        <w:t xml:space="preserve">Detta innebär att yttrandefriheten reduceras till ett privilegium som bara gäller för </w:t>
      </w:r>
      <w:r w:rsidRPr="00D0538B">
        <w:rPr>
          <w:spacing w:val="-1"/>
        </w:rPr>
        <w:t>den som uttrycker åsikter i linje med den globala agendan. Åsikter och fakta som avviker</w:t>
      </w:r>
      <w:r w:rsidRPr="001C7D50">
        <w:t xml:space="preserve"> riskerar att censureras, stämplas som desinformation eller förbjudas helt. Yttrande</w:t>
      </w:r>
      <w:r w:rsidR="00D0538B">
        <w:softHyphen/>
      </w:r>
      <w:r w:rsidRPr="001C7D50">
        <w:t>friheten förlorar då sin grundläggande funktion – att skydda just det obekväma, kritiska och avvikande – och omvandlas istället till ett system av godkända åsikter. I praktiken innebär detta ett upphävande av yttrandefriheten som sådan.</w:t>
      </w:r>
    </w:p>
    <w:p w:rsidRPr="00D0538B" w:rsidR="001C7D50" w:rsidP="00D0538B" w:rsidRDefault="001C7D50" w14:paraId="2833DA1C" w14:textId="179E3417">
      <w:pPr>
        <w:pStyle w:val="Rubrik1"/>
      </w:pPr>
      <w:r w:rsidRPr="00D0538B">
        <w:t>Digital identitet och övervakning</w:t>
      </w:r>
    </w:p>
    <w:p w:rsidRPr="001C7D50" w:rsidR="001C7D50" w:rsidP="00D0538B" w:rsidRDefault="001C7D50" w14:paraId="68432C2D" w14:textId="7C617A55">
      <w:pPr>
        <w:pStyle w:val="Normalutanindragellerluft"/>
      </w:pPr>
      <w:r w:rsidRPr="001C7D50">
        <w:t xml:space="preserve">I </w:t>
      </w:r>
      <w:r>
        <w:t>”</w:t>
      </w:r>
      <w:r w:rsidRPr="001C7D50">
        <w:t>Pact for the Future</w:t>
      </w:r>
      <w:r>
        <w:t>”</w:t>
      </w:r>
      <w:r w:rsidRPr="001C7D50">
        <w:t xml:space="preserve"> och närliggande FN-initiativ förs också fram idén om en global digital identitet. Detta innebär att varje individ tilldelas ett biometriskt </w:t>
      </w:r>
      <w:r w:rsidRPr="001C7D50" w:rsidR="00071BE1">
        <w:t xml:space="preserve">id </w:t>
      </w:r>
      <w:r w:rsidRPr="001C7D50">
        <w:t xml:space="preserve">som ska gälla oavsett nationstillhörighet. På ytan kan detta presenteras som ett sätt att </w:t>
      </w:r>
      <w:r w:rsidR="00071BE1">
        <w:t>”</w:t>
      </w:r>
      <w:r w:rsidRPr="001C7D50">
        <w:t xml:space="preserve">underlätta global mobilitet” eller </w:t>
      </w:r>
      <w:r w:rsidR="00071BE1">
        <w:t>”</w:t>
      </w:r>
      <w:r w:rsidRPr="001C7D50">
        <w:t xml:space="preserve">inkludera alla i den digitala ekonomin”. Men konsekvenserna är </w:t>
      </w:r>
      <w:r>
        <w:t xml:space="preserve">betydligt </w:t>
      </w:r>
      <w:r w:rsidRPr="001C7D50">
        <w:t>mer långtgående.</w:t>
      </w:r>
    </w:p>
    <w:p w:rsidRPr="001C7D50" w:rsidR="001C7D50" w:rsidP="00D0538B" w:rsidRDefault="001C7D50" w14:paraId="7402A98A" w14:textId="3AFB6EAA">
      <w:r w:rsidRPr="001C7D50">
        <w:t>En global digital identitet gör det möjligt att koppla samman individens rörelsefrihet, ekonomiska transaktioner, medicinska data och nätaktivitet i ett centralt system. I händerna på en överstatlig aktör utan demokratisk kontroll är detta ett redskap för över</w:t>
      </w:r>
      <w:r w:rsidR="00D0538B">
        <w:softHyphen/>
      </w:r>
      <w:r w:rsidRPr="001C7D50">
        <w:t>vakning och kontroll. Möjligheten till anonymitet och skydd av privatlivet försvinner. Identiteten blir inte längre något en stat skyddar för sina medborgare, utan ett globalt tillståndsbevis som kan användas för att begränsa eller tilldela tillgång till arbete, resor, banktjänster eller vård.</w:t>
      </w:r>
    </w:p>
    <w:p w:rsidRPr="001C7D50" w:rsidR="001C7D50" w:rsidP="00D0538B" w:rsidRDefault="001C7D50" w14:paraId="252F0241" w14:textId="77777777">
      <w:r w:rsidRPr="001C7D50">
        <w:t>Med ett sådant system avskaffas fundamentala friheter – rätten till privatliv, anonymitet och fritt samhällsdeltagande – och ersätts av en ordning där individens rättigheter blir villkorade av en global byråkratisk maktstruktur.</w:t>
      </w:r>
    </w:p>
    <w:p w:rsidRPr="00D0538B" w:rsidR="001C7D50" w:rsidP="00D0538B" w:rsidRDefault="001C7D50" w14:paraId="1776397A" w14:textId="4B76F366">
      <w:pPr>
        <w:pStyle w:val="Rubrik1"/>
      </w:pPr>
      <w:r w:rsidRPr="00D0538B">
        <w:t>Missbruk av svenska resurser</w:t>
      </w:r>
    </w:p>
    <w:p w:rsidRPr="001C7D50" w:rsidR="001C7D50" w:rsidP="00D0538B" w:rsidRDefault="001C7D50" w14:paraId="2D87CA33" w14:textId="77777777">
      <w:pPr>
        <w:pStyle w:val="Normalutanindragellerluft"/>
      </w:pPr>
      <w:r w:rsidRPr="001C7D50">
        <w:t xml:space="preserve">Sverige bidrar varje år med betydande summor till FN:s budget. Dessa medel används inte för att stärka demokrati, yttrandefrihet och mänskliga rättigheter, utan tvärtom till att understödja ett system där odemokratiska regimer har makt över internationella </w:t>
      </w:r>
      <w:r w:rsidRPr="001C7D50">
        <w:lastRenderedPageBreak/>
        <w:t>normer. Våra skattemedel används för att befästa en organisation som motverkar de värden Sverige historiskt stått upp för.</w:t>
      </w:r>
    </w:p>
    <w:p w:rsidRPr="00D0538B" w:rsidR="001C7D50" w:rsidP="00D0538B" w:rsidRDefault="001C7D50" w14:paraId="4D64C7F0" w14:textId="5FC03963">
      <w:pPr>
        <w:pStyle w:val="Rubrik1"/>
      </w:pPr>
      <w:r w:rsidRPr="00D0538B">
        <w:t>Suveränitet och självbestämmande måste försvaras</w:t>
      </w:r>
    </w:p>
    <w:p w:rsidRPr="001C7D50" w:rsidR="001C7D50" w:rsidP="001C7D50" w:rsidRDefault="001C7D50" w14:paraId="2E5731FB" w14:textId="7E03704F">
      <w:pPr>
        <w:pStyle w:val="Normalutanindragellerluft"/>
      </w:pPr>
      <w:r w:rsidRPr="001C7D50">
        <w:t>Genom att stanna kvar i FN accepterar Sverige att beslut som påverkar våra med</w:t>
      </w:r>
      <w:r w:rsidR="00D0538B">
        <w:softHyphen/>
      </w:r>
      <w:r w:rsidRPr="001C7D50">
        <w:t>borg</w:t>
      </w:r>
      <w:r w:rsidR="00D0538B">
        <w:softHyphen/>
      </w:r>
      <w:r w:rsidRPr="001C7D50">
        <w:t>ares fri- och rättigheter fattas i en organisation där vi inte kan utkräva ansvar och där vi endast har marginellt inflytande. Detta är en direkt urholkning av vår nationella själv</w:t>
      </w:r>
      <w:r w:rsidR="00D0538B">
        <w:softHyphen/>
      </w:r>
      <w:r w:rsidRPr="001C7D50">
        <w:t>bestämmanderätt. Det är vår plikt att försvara vår konstitutionella integritet, vår yttrandefrihet och vår demokrati mot överstatliga projekt.</w:t>
      </w:r>
    </w:p>
    <w:p w:rsidRPr="00D0538B" w:rsidR="001C7D50" w:rsidP="00D0538B" w:rsidRDefault="001C7D50" w14:paraId="62254452" w14:textId="76DCF737">
      <w:pPr>
        <w:pStyle w:val="Rubrik1"/>
      </w:pPr>
      <w:r w:rsidRPr="00D0538B">
        <w:t>Alternativa vägar finns</w:t>
      </w:r>
    </w:p>
    <w:p w:rsidRPr="001C7D50" w:rsidR="001C7D50" w:rsidP="001C7D50" w:rsidRDefault="001C7D50" w14:paraId="4ABAEB55" w14:textId="77777777">
      <w:pPr>
        <w:pStyle w:val="Normalutanindragellerluft"/>
      </w:pPr>
      <w:r w:rsidRPr="001C7D50">
        <w:t>Ett utträde innebär inte att Sverige isolerar sig från internationellt samarbete. Tvärtom kan vi stärka våra relationer genom bilaterala avtal, samarbeten inom Europa, och genom frivilliga internationella organisationer där medlemskap bygger på respekt för demokrati och mänskliga rättigheter.</w:t>
      </w:r>
    </w:p>
    <w:p w:rsidRPr="00D0538B" w:rsidR="001C7D50" w:rsidP="00D0538B" w:rsidRDefault="001C7D50" w14:paraId="7FE30B25" w14:textId="77777777">
      <w:pPr>
        <w:pStyle w:val="Rubrik1"/>
      </w:pPr>
      <w:r w:rsidRPr="00D0538B">
        <w:t>Slutsats</w:t>
      </w:r>
    </w:p>
    <w:p w:rsidRPr="001C7D50" w:rsidR="001C7D50" w:rsidP="00D0538B" w:rsidRDefault="001C7D50" w14:paraId="442F8087" w14:textId="5FB5E2A4">
      <w:pPr>
        <w:pStyle w:val="Normalutanindragellerluft"/>
      </w:pPr>
      <w:r w:rsidRPr="001C7D50">
        <w:t>FN är idag en organisation som frångått sitt grundläggande uppdrag att värna fred, mänskliga rättigheter och nationell suveränitet. Istället används FN för att centralisera makt, införa global kontroll över individer och upphäva yttrandefriheten. Organisa</w:t>
      </w:r>
      <w:r w:rsidR="00D0538B">
        <w:softHyphen/>
      </w:r>
      <w:r w:rsidRPr="001C7D50">
        <w:t>tionen är odemokratisk, kan inte granskas och leds delvis av diktaturer.</w:t>
      </w:r>
    </w:p>
    <w:p w:rsidRPr="001C7D50" w:rsidR="001C7D50" w:rsidP="00D0538B" w:rsidRDefault="001C7D50" w14:paraId="6D629F12" w14:textId="77777777">
      <w:r w:rsidRPr="001C7D50">
        <w:t>Sverige kan inte längre vara medlem i en sådan institution. Ett utträde är därför det enda logiska och moraliskt försvarbara beslutet.</w:t>
      </w:r>
    </w:p>
    <w:p w:rsidRPr="001C7D50" w:rsidR="001C7D50" w:rsidP="00D0538B" w:rsidRDefault="001C7D50" w14:paraId="7B7D622F" w14:textId="05A18FA6">
      <w:r w:rsidRPr="001C7D50">
        <w:t xml:space="preserve">Jag yrkar därför att riksdagen beslutar att Sverige omedelbart ska lämna Förenta </w:t>
      </w:r>
      <w:r w:rsidR="00954C1F">
        <w:t>n</w:t>
      </w:r>
      <w:r w:rsidRPr="001C7D50">
        <w:t>ationerna.</w:t>
      </w:r>
    </w:p>
    <w:sdt>
      <w:sdtPr>
        <w:alias w:val="CC_Underskrifter"/>
        <w:tag w:val="CC_Underskrifter"/>
        <w:id w:val="583496634"/>
        <w:lock w:val="sdtContentLocked"/>
        <w:placeholder>
          <w:docPart w:val="3EA28C0123214EE095928D849793DE77"/>
        </w:placeholder>
      </w:sdtPr>
      <w:sdtEndPr>
        <w:rPr>
          <w:i/>
          <w:noProof/>
        </w:rPr>
      </w:sdtEndPr>
      <w:sdtContent>
        <w:p w:rsidR="001C7D50" w:rsidP="007B72CC" w:rsidRDefault="001C7D50" w14:paraId="0985CA59" w14:textId="77777777"/>
        <w:p w:rsidR="001C7D50" w:rsidP="007B72CC" w:rsidRDefault="00D0538B" w14:paraId="7606B052" w14:textId="71FAC869"/>
      </w:sdtContent>
    </w:sdt>
    <w:tbl>
      <w:tblPr>
        <w:tblW w:w="5000" w:type="pct"/>
        <w:tblLook w:val="04A0" w:firstRow="1" w:lastRow="0" w:firstColumn="1" w:lastColumn="0" w:noHBand="0" w:noVBand="1"/>
        <w:tblCaption w:val="underskrifter"/>
      </w:tblPr>
      <w:tblGrid>
        <w:gridCol w:w="4252"/>
        <w:gridCol w:w="4252"/>
      </w:tblGrid>
      <w:tr w:rsidR="0004431C" w14:paraId="19F76BE7" w14:textId="77777777">
        <w:trPr>
          <w:cantSplit/>
        </w:trPr>
        <w:tc>
          <w:tcPr>
            <w:tcW w:w="50" w:type="pct"/>
            <w:vAlign w:val="bottom"/>
          </w:tcPr>
          <w:p w:rsidR="0004431C" w:rsidRDefault="00954C1F" w14:paraId="2D0567A0" w14:textId="77777777">
            <w:pPr>
              <w:pStyle w:val="Underskrifter"/>
              <w:spacing w:after="0"/>
            </w:pPr>
            <w:r>
              <w:t>Elsa Widding (-)</w:t>
            </w:r>
          </w:p>
        </w:tc>
        <w:tc>
          <w:tcPr>
            <w:tcW w:w="50" w:type="pct"/>
            <w:vAlign w:val="bottom"/>
          </w:tcPr>
          <w:p w:rsidR="0004431C" w:rsidRDefault="0004431C" w14:paraId="436522DE" w14:textId="77777777">
            <w:pPr>
              <w:pStyle w:val="Underskrifter"/>
              <w:spacing w:after="0"/>
            </w:pPr>
          </w:p>
        </w:tc>
      </w:tr>
    </w:tbl>
    <w:p w:rsidRPr="008E0FE2" w:rsidR="004801AC" w:rsidP="00DF3554" w:rsidRDefault="004801AC" w14:paraId="4D1CACCF" w14:textId="79A72A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B7E03" w14:textId="77777777" w:rsidR="001C7D50" w:rsidRDefault="001C7D50" w:rsidP="000C1CAD">
      <w:pPr>
        <w:spacing w:line="240" w:lineRule="auto"/>
      </w:pPr>
      <w:r>
        <w:separator/>
      </w:r>
    </w:p>
  </w:endnote>
  <w:endnote w:type="continuationSeparator" w:id="0">
    <w:p w14:paraId="610E1395" w14:textId="77777777" w:rsidR="001C7D50" w:rsidRDefault="001C7D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A8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10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45C3" w14:textId="4312219A" w:rsidR="00262EA3" w:rsidRPr="007B72CC" w:rsidRDefault="00262EA3" w:rsidP="007B72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06158" w14:textId="77777777" w:rsidR="001C7D50" w:rsidRDefault="001C7D50" w:rsidP="000C1CAD">
      <w:pPr>
        <w:spacing w:line="240" w:lineRule="auto"/>
      </w:pPr>
      <w:r>
        <w:separator/>
      </w:r>
    </w:p>
  </w:footnote>
  <w:footnote w:type="continuationSeparator" w:id="0">
    <w:p w14:paraId="54C0512C" w14:textId="77777777" w:rsidR="001C7D50" w:rsidRDefault="001C7D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F5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49AB6A" wp14:editId="1241CF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46CD1E" w14:textId="77777777" w:rsidR="00262EA3" w:rsidRDefault="00D0538B" w:rsidP="008103B5">
                          <w:pPr>
                            <w:jc w:val="right"/>
                          </w:pPr>
                          <w:sdt>
                            <w:sdtPr>
                              <w:alias w:val="CC_Noformat_Partikod"/>
                              <w:tag w:val="CC_Noformat_Partikod"/>
                              <w:id w:val="-53464382"/>
                              <w:placeholder>
                                <w:docPart w:val="A78D1C8EBEE94D128F4400E6F42C226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F7C5E40AC3E4A649B645DC329C200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49AB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46CD1E" w14:textId="77777777" w:rsidR="00262EA3" w:rsidRDefault="00D0538B" w:rsidP="008103B5">
                    <w:pPr>
                      <w:jc w:val="right"/>
                    </w:pPr>
                    <w:sdt>
                      <w:sdtPr>
                        <w:alias w:val="CC_Noformat_Partikod"/>
                        <w:tag w:val="CC_Noformat_Partikod"/>
                        <w:id w:val="-53464382"/>
                        <w:placeholder>
                          <w:docPart w:val="A78D1C8EBEE94D128F4400E6F42C226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F7C5E40AC3E4A649B645DC329C200EE"/>
                        </w:placeholder>
                        <w:showingPlcHdr/>
                        <w:text/>
                      </w:sdtPr>
                      <w:sdtEndPr/>
                      <w:sdtContent>
                        <w:r w:rsidR="00262EA3">
                          <w:t xml:space="preserve"> </w:t>
                        </w:r>
                      </w:sdtContent>
                    </w:sdt>
                  </w:p>
                </w:txbxContent>
              </v:textbox>
              <w10:wrap anchorx="page"/>
            </v:shape>
          </w:pict>
        </mc:Fallback>
      </mc:AlternateContent>
    </w:r>
  </w:p>
  <w:p w14:paraId="211806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114C" w14:textId="77777777" w:rsidR="00262EA3" w:rsidRDefault="00262EA3" w:rsidP="008563AC">
    <w:pPr>
      <w:jc w:val="right"/>
    </w:pPr>
  </w:p>
  <w:p w14:paraId="711756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3502" w14:textId="77777777" w:rsidR="00262EA3" w:rsidRDefault="00D053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CE0AED" wp14:editId="5885C7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2A6BFD" w14:textId="77777777" w:rsidR="00262EA3" w:rsidRDefault="00D0538B" w:rsidP="00A314CF">
    <w:pPr>
      <w:pStyle w:val="FSHNormal"/>
      <w:spacing w:before="40"/>
    </w:pPr>
    <w:sdt>
      <w:sdtPr>
        <w:alias w:val="CC_Noformat_Motionstyp"/>
        <w:tag w:val="CC_Noformat_Motionstyp"/>
        <w:id w:val="1162973129"/>
        <w:lock w:val="sdtContentLocked"/>
        <w15:appearance w15:val="hidden"/>
        <w:text/>
      </w:sdtPr>
      <w:sdtEndPr/>
      <w:sdtContent>
        <w:r w:rsidR="007B72CC">
          <w:t>Enskild motion</w:t>
        </w:r>
      </w:sdtContent>
    </w:sdt>
    <w:r w:rsidR="00821B36">
      <w:t xml:space="preserve"> </w:t>
    </w:r>
    <w:sdt>
      <w:sdtPr>
        <w:alias w:val="CC_Noformat_Partikod"/>
        <w:tag w:val="CC_Noformat_Partikod"/>
        <w:id w:val="1471015553"/>
        <w:placeholder>
          <w:docPart w:val="5C7161AB0E204B129568935CF28254BA"/>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CC21922C624C43D6981226464FB9C68C"/>
        </w:placeholder>
        <w:showingPlcHdr/>
        <w:text/>
      </w:sdtPr>
      <w:sdtEndPr/>
      <w:sdtContent>
        <w:r w:rsidR="00821B36">
          <w:t xml:space="preserve"> </w:t>
        </w:r>
      </w:sdtContent>
    </w:sdt>
  </w:p>
  <w:p w14:paraId="4F7D8FB7" w14:textId="77777777" w:rsidR="00262EA3" w:rsidRPr="008227B3" w:rsidRDefault="00D053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F5246" w14:textId="3B2A1B39" w:rsidR="00262EA3" w:rsidRPr="008227B3" w:rsidRDefault="00D053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72CC">
          <w:t>2025/26</w:t>
        </w:r>
      </w:sdtContent>
    </w:sdt>
    <w:sdt>
      <w:sdtPr>
        <w:rPr>
          <w:rStyle w:val="BeteckningChar"/>
        </w:rPr>
        <w:alias w:val="CC_Noformat_Partibet"/>
        <w:tag w:val="CC_Noformat_Partibet"/>
        <w:id w:val="405810658"/>
        <w:lock w:val="sdtContentLocked"/>
        <w:placeholder>
          <w:docPart w:val="DD1C218E4E004A7CA6283DD2F12A6967"/>
        </w:placeholder>
        <w:showingPlcHdr/>
        <w15:appearance w15:val="hidden"/>
        <w:text/>
      </w:sdtPr>
      <w:sdtEndPr>
        <w:rPr>
          <w:rStyle w:val="Rubrik1Char"/>
          <w:rFonts w:asciiTheme="majorHAnsi" w:hAnsiTheme="majorHAnsi"/>
          <w:sz w:val="38"/>
        </w:rPr>
      </w:sdtEndPr>
      <w:sdtContent>
        <w:r w:rsidR="007B72CC">
          <w:t>:941</w:t>
        </w:r>
      </w:sdtContent>
    </w:sdt>
  </w:p>
  <w:p w14:paraId="44040565" w14:textId="114F9B1F" w:rsidR="00262EA3" w:rsidRDefault="00D0538B" w:rsidP="00E03A3D">
    <w:pPr>
      <w:pStyle w:val="Motionr"/>
    </w:pPr>
    <w:sdt>
      <w:sdtPr>
        <w:alias w:val="CC_Noformat_Avtext"/>
        <w:tag w:val="CC_Noformat_Avtext"/>
        <w:id w:val="-2020768203"/>
        <w:lock w:val="sdtContentLocked"/>
        <w:placeholder>
          <w:docPart w:val="A78D1C8EBEE94D128F4400E6F42C2266"/>
        </w:placeholder>
        <w15:appearance w15:val="hidden"/>
        <w:text/>
      </w:sdtPr>
      <w:sdtEndPr/>
      <w:sdtContent>
        <w:r w:rsidR="007B72CC">
          <w:t>av Elsa Widding (-)</w:t>
        </w:r>
      </w:sdtContent>
    </w:sdt>
  </w:p>
  <w:sdt>
    <w:sdtPr>
      <w:alias w:val="CC_Noformat_Rubtext"/>
      <w:tag w:val="CC_Noformat_Rubtext"/>
      <w:id w:val="-218060500"/>
      <w:lock w:val="sdtLocked"/>
      <w:placeholder>
        <w:docPart w:val="1F7C5E40AC3E4A649B645DC329C200EE"/>
      </w:placeholder>
      <w:text/>
    </w:sdtPr>
    <w:sdtEndPr/>
    <w:sdtContent>
      <w:p w14:paraId="694FD5D8" w14:textId="1BB20DAA" w:rsidR="00262EA3" w:rsidRDefault="001C7D50" w:rsidP="00283E0F">
        <w:pPr>
          <w:pStyle w:val="FSHRub2"/>
        </w:pPr>
        <w:r>
          <w:t>Sveriges utträde ur Förenta nationerna (FN)</w:t>
        </w:r>
      </w:p>
    </w:sdtContent>
  </w:sdt>
  <w:sdt>
    <w:sdtPr>
      <w:alias w:val="CC_Boilerplate_3"/>
      <w:tag w:val="CC_Boilerplate_3"/>
      <w:id w:val="1606463544"/>
      <w:lock w:val="sdtContentLocked"/>
      <w15:appearance w15:val="hidden"/>
      <w:text w:multiLine="1"/>
    </w:sdtPr>
    <w:sdtEndPr/>
    <w:sdtContent>
      <w:p w14:paraId="36CBBD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7D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1C"/>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BE1"/>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D50"/>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2CC"/>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C1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C5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38B"/>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A0AAAB"/>
  <w15:chartTrackingRefBased/>
  <w15:docId w15:val="{58F26F3F-3C53-431E-AA59-B2D19225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C5B9F875DF453F94D9AEBFD793482B"/>
        <w:category>
          <w:name w:val="Allmänt"/>
          <w:gallery w:val="placeholder"/>
        </w:category>
        <w:types>
          <w:type w:val="bbPlcHdr"/>
        </w:types>
        <w:behaviors>
          <w:behavior w:val="content"/>
        </w:behaviors>
        <w:guid w:val="{FE8B05DE-6F1C-4D7D-9B40-DA5A449FC439}"/>
      </w:docPartPr>
      <w:docPartBody>
        <w:p w:rsidR="002A7BB8" w:rsidRDefault="002A7BB8">
          <w:pPr>
            <w:pStyle w:val="29C5B9F875DF453F94D9AEBFD793482B"/>
          </w:pPr>
          <w:r w:rsidRPr="005A0A93">
            <w:rPr>
              <w:rStyle w:val="Platshllartext"/>
            </w:rPr>
            <w:t>Förslag till riksdagsbeslut</w:t>
          </w:r>
        </w:p>
      </w:docPartBody>
    </w:docPart>
    <w:docPart>
      <w:docPartPr>
        <w:name w:val="A95D8AC9A58A4B149DD19BA2CF7E7F66"/>
        <w:category>
          <w:name w:val="Allmänt"/>
          <w:gallery w:val="placeholder"/>
        </w:category>
        <w:types>
          <w:type w:val="bbPlcHdr"/>
        </w:types>
        <w:behaviors>
          <w:behavior w:val="content"/>
        </w:behaviors>
        <w:guid w:val="{7C4F9FC0-88F7-4EC9-B708-9F7C1BB3CC20}"/>
      </w:docPartPr>
      <w:docPartBody>
        <w:p w:rsidR="002A7BB8" w:rsidRDefault="002A7BB8">
          <w:pPr>
            <w:pStyle w:val="A95D8AC9A58A4B149DD19BA2CF7E7F66"/>
          </w:pPr>
          <w:r w:rsidRPr="005A0A93">
            <w:rPr>
              <w:rStyle w:val="Platshllartext"/>
            </w:rPr>
            <w:t>Motivering</w:t>
          </w:r>
        </w:p>
      </w:docPartBody>
    </w:docPart>
    <w:docPart>
      <w:docPartPr>
        <w:name w:val="A78D1C8EBEE94D128F4400E6F42C2266"/>
        <w:category>
          <w:name w:val="Allmänt"/>
          <w:gallery w:val="placeholder"/>
        </w:category>
        <w:types>
          <w:type w:val="bbPlcHdr"/>
        </w:types>
        <w:behaviors>
          <w:behavior w:val="content"/>
        </w:behaviors>
        <w:guid w:val="{798DD9A3-14BC-4CF8-8BD2-439EDF4A062A}"/>
      </w:docPartPr>
      <w:docPartBody>
        <w:p w:rsidR="002A7BB8" w:rsidRDefault="004E6D8A" w:rsidP="004E6D8A">
          <w:pPr>
            <w:pStyle w:val="A78D1C8EBEE94D128F4400E6F42C22661"/>
          </w:pPr>
          <w:r>
            <w:rPr>
              <w:rStyle w:val="Platshllartext"/>
            </w:rPr>
            <w:t xml:space="preserve"> </w:t>
          </w:r>
        </w:p>
      </w:docPartBody>
    </w:docPart>
    <w:docPart>
      <w:docPartPr>
        <w:name w:val="1F7C5E40AC3E4A649B645DC329C200EE"/>
        <w:category>
          <w:name w:val="Allmänt"/>
          <w:gallery w:val="placeholder"/>
        </w:category>
        <w:types>
          <w:type w:val="bbPlcHdr"/>
        </w:types>
        <w:behaviors>
          <w:behavior w:val="content"/>
        </w:behaviors>
        <w:guid w:val="{1E265DDC-EE83-450E-AAD4-B57C82F8533C}"/>
      </w:docPartPr>
      <w:docPartBody>
        <w:p w:rsidR="002A7BB8" w:rsidRDefault="004E6D8A">
          <w:pPr>
            <w:pStyle w:val="1F7C5E40AC3E4A649B645DC329C200EE"/>
          </w:pPr>
          <w:r>
            <w:t xml:space="preserve"> </w:t>
          </w:r>
        </w:p>
      </w:docPartBody>
    </w:docPart>
    <w:docPart>
      <w:docPartPr>
        <w:name w:val="3EA28C0123214EE095928D849793DE77"/>
        <w:category>
          <w:name w:val="Allmänt"/>
          <w:gallery w:val="placeholder"/>
        </w:category>
        <w:types>
          <w:type w:val="bbPlcHdr"/>
        </w:types>
        <w:behaviors>
          <w:behavior w:val="content"/>
        </w:behaviors>
        <w:guid w:val="{EF95EE6A-3181-41BA-9BD8-BE2034B5BDC8}"/>
      </w:docPartPr>
      <w:docPartBody>
        <w:p w:rsidR="004E6D8A" w:rsidRDefault="004E6D8A"/>
      </w:docPartBody>
    </w:docPart>
    <w:docPart>
      <w:docPartPr>
        <w:name w:val="5C7161AB0E204B129568935CF28254BA"/>
        <w:category>
          <w:name w:val="Allmänt"/>
          <w:gallery w:val="placeholder"/>
        </w:category>
        <w:types>
          <w:type w:val="bbPlcHdr"/>
        </w:types>
        <w:behaviors>
          <w:behavior w:val="content"/>
        </w:behaviors>
        <w:guid w:val="{FA2A8D6C-E7C3-4D28-8FD4-0F23603F43A7}"/>
      </w:docPartPr>
      <w:docPartBody>
        <w:p w:rsidR="00000000" w:rsidRDefault="004E6D8A" w:rsidP="004E6D8A">
          <w:pPr>
            <w:pStyle w:val="5C7161AB0E204B129568935CF28254BA"/>
          </w:pPr>
          <w:r>
            <w:rPr>
              <w:rStyle w:val="Platshllartext"/>
            </w:rPr>
            <w:t xml:space="preserve"> </w:t>
          </w:r>
        </w:p>
      </w:docPartBody>
    </w:docPart>
    <w:docPart>
      <w:docPartPr>
        <w:name w:val="CC21922C624C43D6981226464FB9C68C"/>
        <w:category>
          <w:name w:val="Allmänt"/>
          <w:gallery w:val="placeholder"/>
        </w:category>
        <w:types>
          <w:type w:val="bbPlcHdr"/>
        </w:types>
        <w:behaviors>
          <w:behavior w:val="content"/>
        </w:behaviors>
        <w:guid w:val="{C37D4BE1-F5B7-4768-B91D-02F9FC1A7575}"/>
      </w:docPartPr>
      <w:docPartBody>
        <w:p w:rsidR="00000000" w:rsidRDefault="004E6D8A">
          <w:r>
            <w:t xml:space="preserve"> </w:t>
          </w:r>
        </w:p>
      </w:docPartBody>
    </w:docPart>
    <w:docPart>
      <w:docPartPr>
        <w:name w:val="DD1C218E4E004A7CA6283DD2F12A6967"/>
        <w:category>
          <w:name w:val="Allmänt"/>
          <w:gallery w:val="placeholder"/>
        </w:category>
        <w:types>
          <w:type w:val="bbPlcHdr"/>
        </w:types>
        <w:behaviors>
          <w:behavior w:val="content"/>
        </w:behaviors>
        <w:guid w:val="{81D4867B-14D5-4D31-B55F-7D7556537DDB}"/>
      </w:docPartPr>
      <w:docPartBody>
        <w:p w:rsidR="00000000" w:rsidRDefault="004E6D8A">
          <w:r>
            <w:t>:941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B8"/>
    <w:rsid w:val="002A7BB8"/>
    <w:rsid w:val="004E6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6D8A"/>
    <w:rPr>
      <w:color w:val="F4B083" w:themeColor="accent2" w:themeTint="99"/>
    </w:rPr>
  </w:style>
  <w:style w:type="paragraph" w:customStyle="1" w:styleId="29C5B9F875DF453F94D9AEBFD793482B">
    <w:name w:val="29C5B9F875DF453F94D9AEBFD793482B"/>
  </w:style>
  <w:style w:type="paragraph" w:customStyle="1" w:styleId="A78D1C8EBEE94D128F4400E6F42C22661">
    <w:name w:val="A78D1C8EBEE94D128F4400E6F42C22661"/>
    <w:rsid w:val="004E6D8A"/>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 w:type="paragraph" w:customStyle="1" w:styleId="A95D8AC9A58A4B149DD19BA2CF7E7F66">
    <w:name w:val="A95D8AC9A58A4B149DD19BA2CF7E7F66"/>
  </w:style>
  <w:style w:type="paragraph" w:customStyle="1" w:styleId="5C7161AB0E204B129568935CF28254BA">
    <w:name w:val="5C7161AB0E204B129568935CF28254BA"/>
    <w:rsid w:val="004E6D8A"/>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 w:type="paragraph" w:customStyle="1" w:styleId="A78D1C8EBEE94D128F4400E6F42C2266">
    <w:name w:val="A78D1C8EBEE94D128F4400E6F42C2266"/>
  </w:style>
  <w:style w:type="paragraph" w:customStyle="1" w:styleId="1F7C5E40AC3E4A649B645DC329C200EE">
    <w:name w:val="1F7C5E40AC3E4A649B645DC329C20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BC69A-E1CA-4CB5-BE32-69BC2A4086A6}"/>
</file>

<file path=customXml/itemProps2.xml><?xml version="1.0" encoding="utf-8"?>
<ds:datastoreItem xmlns:ds="http://schemas.openxmlformats.org/officeDocument/2006/customXml" ds:itemID="{7D9F87D2-6AD9-40A1-8A1B-11A1FE008EA9}"/>
</file>

<file path=customXml/itemProps3.xml><?xml version="1.0" encoding="utf-8"?>
<ds:datastoreItem xmlns:ds="http://schemas.openxmlformats.org/officeDocument/2006/customXml" ds:itemID="{DDBE4264-08EC-491F-B224-DA95209EBD93}"/>
</file>

<file path=docProps/app.xml><?xml version="1.0" encoding="utf-8"?>
<Properties xmlns="http://schemas.openxmlformats.org/officeDocument/2006/extended-properties" xmlns:vt="http://schemas.openxmlformats.org/officeDocument/2006/docPropsVTypes">
  <Template>Normal</Template>
  <TotalTime>15</TotalTime>
  <Pages>3</Pages>
  <Words>681</Words>
  <Characters>4145</Characters>
  <Application>Microsoft Office Word</Application>
  <DocSecurity>0</DocSecurity>
  <Lines>76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motion</vt:lpstr>
      <vt:lpstr>
      </vt:lpstr>
    </vt:vector>
  </TitlesOfParts>
  <Company>Sveriges riksdag</Company>
  <LinksUpToDate>false</LinksUpToDate>
  <CharactersWithSpaces>4800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