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58F" w:rsidRPr="00C1758F" w:rsidRDefault="00C1758F">
      <w:pPr>
        <w:pStyle w:val="Hemstlrubrik"/>
      </w:pPr>
      <w:r w:rsidRPr="00C1758F">
        <w:t>Förslag till riksdagsbeslut</w:t>
      </w:r>
    </w:p>
    <w:p w:rsidR="00C1758F" w:rsidRPr="00C1758F" w:rsidRDefault="00C1758F">
      <w:pPr>
        <w:pStyle w:val="Hemstlatt"/>
        <w:ind w:left="0"/>
      </w:pPr>
      <w:r w:rsidRPr="00C1758F">
        <w:t>Riksdagen tillkännager för regeringen som sin mening vad som anförs i m</w:t>
      </w:r>
      <w:r w:rsidRPr="00C1758F">
        <w:t>o</w:t>
      </w:r>
      <w:r w:rsidRPr="00C1758F">
        <w:t>tionen om en översyn av ofördelaktiga miljöeffekter av xenobiotika med inriktning på lagreglering för att minska de skadliga effe</w:t>
      </w:r>
      <w:r w:rsidRPr="00C1758F">
        <w:t>k</w:t>
      </w:r>
      <w:r w:rsidRPr="00C1758F">
        <w:t>terna om så behövs.</w:t>
      </w:r>
    </w:p>
    <w:p w:rsidR="00C1758F" w:rsidRPr="00C1758F" w:rsidRDefault="00C1758F">
      <w:pPr>
        <w:pStyle w:val="Rubrik1"/>
        <w:rPr>
          <w:szCs w:val="28"/>
        </w:rPr>
      </w:pPr>
      <w:r w:rsidRPr="00C1758F">
        <w:rPr>
          <w:szCs w:val="28"/>
        </w:rPr>
        <w:t>Bakgrund</w:t>
      </w:r>
    </w:p>
    <w:p w:rsidR="00C1758F" w:rsidRPr="00C1758F" w:rsidRDefault="00C1758F">
      <w:pPr>
        <w:autoSpaceDE w:val="0"/>
        <w:autoSpaceDN w:val="0"/>
        <w:adjustRightInd w:val="0"/>
      </w:pPr>
      <w:r w:rsidRPr="00C1758F">
        <w:t>Vatten – världens viktigaste livsmedel – är en livsnödvändig resurs. I Sverige har vi turen att ha gott om vatten och ett vatten av bra kvalitet. Detta är dock ingen själv</w:t>
      </w:r>
      <w:r w:rsidRPr="00C1758F">
        <w:softHyphen/>
        <w:t>klarhet. Kemiska restprodukter av vår livsstil återfinns i vårt dricksvatten. Det gäller bekämpningsmedel, flamskyddsmedel och andra kemikalier från kläder eller varor men även läkemedelsrester.</w:t>
      </w:r>
    </w:p>
    <w:p w:rsidR="00C1758F" w:rsidRPr="00C1758F" w:rsidRDefault="00C1758F">
      <w:pPr>
        <w:pStyle w:val="Normaltindrag"/>
        <w:rPr>
          <w:bCs/>
          <w:color w:val="000000"/>
        </w:rPr>
      </w:pPr>
      <w:r w:rsidRPr="00C1758F">
        <w:t xml:space="preserve">Xenobiotika är beteckningen på alla kroppsfrämmande ämnen, vanligtvis i betydelsen </w:t>
      </w:r>
      <w:hyperlink r:id="rId7" w:tooltip="Läkemedel" w:history="1">
        <w:r w:rsidRPr="00C1758F">
          <w:rPr>
            <w:rStyle w:val="Hyperlnk"/>
            <w:color w:val="auto"/>
            <w:u w:val="none"/>
          </w:rPr>
          <w:t>läkemedel</w:t>
        </w:r>
      </w:hyperlink>
      <w:r w:rsidRPr="00C1758F">
        <w:t xml:space="preserve">, miljögifter och </w:t>
      </w:r>
      <w:hyperlink r:id="rId8" w:tooltip="Droger" w:history="1">
        <w:r w:rsidRPr="00C1758F">
          <w:rPr>
            <w:rStyle w:val="Hyperlnk"/>
            <w:color w:val="auto"/>
            <w:u w:val="none"/>
          </w:rPr>
          <w:t>droger</w:t>
        </w:r>
      </w:hyperlink>
      <w:r w:rsidRPr="00C1758F">
        <w:t>. Enligt vissa definitioner kan även onormalt höga koncentrationer av substanser kallas xenobiotika. Däg</w:t>
      </w:r>
      <w:r w:rsidRPr="00C1758F">
        <w:t>g</w:t>
      </w:r>
      <w:r w:rsidRPr="00C1758F">
        <w:t xml:space="preserve">djur eliminerar xenobiotika via olika vägar, framför allt via avföringen och urinen. Många substanser genomgår biotransformation före utsöndring, vilket innebär att olika </w:t>
      </w:r>
      <w:hyperlink r:id="rId9" w:tooltip="Enzym" w:history="1">
        <w:r w:rsidRPr="00C1758F">
          <w:rPr>
            <w:rStyle w:val="Hyperlnk"/>
            <w:color w:val="auto"/>
            <w:u w:val="none"/>
          </w:rPr>
          <w:t>enzymsystem</w:t>
        </w:r>
      </w:hyperlink>
      <w:r w:rsidRPr="00C1758F">
        <w:t xml:space="preserve"> i bland annat </w:t>
      </w:r>
      <w:hyperlink r:id="rId10" w:tooltip="Lever" w:history="1">
        <w:r w:rsidRPr="00C1758F">
          <w:rPr>
            <w:rStyle w:val="Hyperlnk"/>
            <w:color w:val="auto"/>
            <w:u w:val="none"/>
          </w:rPr>
          <w:t>levern</w:t>
        </w:r>
      </w:hyperlink>
      <w:r w:rsidRPr="00C1758F">
        <w:t xml:space="preserve"> och tarmsystemet modifi</w:t>
      </w:r>
      <w:r w:rsidRPr="00C1758F">
        <w:t>e</w:t>
      </w:r>
      <w:r w:rsidRPr="00C1758F">
        <w:t xml:space="preserve">rar ämnet för att göra det mer vattenlösligt. Det viktigaste enzymsystemet för att biotransformera xenobiotika är </w:t>
      </w:r>
      <w:hyperlink r:id="rId11" w:tooltip="Cytokrom P450" w:history="1">
        <w:r w:rsidRPr="00C1758F">
          <w:rPr>
            <w:rStyle w:val="Hyperlnk"/>
            <w:color w:val="auto"/>
            <w:u w:val="none"/>
          </w:rPr>
          <w:t>Cytokrom P450</w:t>
        </w:r>
      </w:hyperlink>
      <w:r w:rsidRPr="00C1758F">
        <w:t xml:space="preserve"> (CYP) där människan har runt 60 olika CYP-gener, medan vissa gnagare har över 120. Det finns en stor variation bland olika individer i uppsättningen av CYP-gener, vilket medför att olika individer har olika förmåga att hantera kroppsfrämmande ämnen, inklusive läkemedel.</w:t>
      </w:r>
    </w:p>
    <w:p w:rsidR="00C1758F" w:rsidRPr="00C1758F" w:rsidRDefault="00C1758F">
      <w:pPr>
        <w:pStyle w:val="Normaltindrag"/>
      </w:pPr>
      <w:r w:rsidRPr="00C1758F">
        <w:t>Ett ämne som inte på vederbörligt sätt biotransformeras i kroppen kommer efter utsöndring och överfört i vattnet inte att kunna brytas ner där. Inte heller kan flertalet vattenlevande djur och växter bryta ner sådana substans</w:t>
      </w:r>
      <w:r w:rsidRPr="00C1758F">
        <w:t>er, då någon motsvarighet till landlevande djurs CYP-system vanligen saknas. X</w:t>
      </w:r>
      <w:r w:rsidRPr="00C1758F">
        <w:t>e</w:t>
      </w:r>
      <w:r w:rsidRPr="00C1758F">
        <w:lastRenderedPageBreak/>
        <w:t>nobiotika innebär under sådana förutsättningar inte sällan ett potentiellt stort, ackumulerande och därmed växande miljöproblem. I Sverige används idag cirka 1 200 läkemedelssubstanser och betydligt fler läkemedel som kan bidra till detta problem, och runt om i världen används uppskattningsvis runt 3 000 sådana substanser.</w:t>
      </w:r>
    </w:p>
    <w:p w:rsidR="00C1758F" w:rsidRPr="00C1758F" w:rsidRDefault="00C1758F">
      <w:pPr>
        <w:pStyle w:val="Normaltindrag"/>
      </w:pPr>
      <w:r w:rsidRPr="00C1758F">
        <w:t>I exempelvis det vatten som passerat vattenverken i Stockholm 2007 fann man rester av bland annat de smärtst</w:t>
      </w:r>
      <w:r w:rsidRPr="00C1758F">
        <w:t>illande substanserna ibuprofen och n</w:t>
      </w:r>
      <w:r w:rsidRPr="00C1758F">
        <w:t>a</w:t>
      </w:r>
      <w:r w:rsidRPr="00C1758F">
        <w:t>proxen samt blodtrycksmedlet metroprolol. Citalopram, ett antidepressivt medel, och det smärtstillande propoxyfen återfanns i aborrlever med koncen</w:t>
      </w:r>
      <w:r w:rsidRPr="00C1758F">
        <w:t>t</w:t>
      </w:r>
      <w:r w:rsidRPr="00C1758F">
        <w:t>rationer som var 100 och 500 högre än i det omgivande vattnet. Eftersom det ännu inte finns analysmetoder för alla typer av läkemedelsrester finns det skäl att tro att listan på läkemedel i vatten och fisk kan göras lång.</w:t>
      </w:r>
    </w:p>
    <w:p w:rsidR="00C1758F" w:rsidRPr="00C1758F" w:rsidRDefault="00C1758F">
      <w:pPr>
        <w:pStyle w:val="Normaltindrag"/>
      </w:pPr>
      <w:r w:rsidRPr="00C1758F">
        <w:t>Koncentrationerna av läkemedelsrester i dricksvattnet är låga. Vi får eme</w:t>
      </w:r>
      <w:r w:rsidRPr="00C1758F">
        <w:t>l</w:t>
      </w:r>
      <w:r w:rsidRPr="00C1758F">
        <w:t>lertid i oss en blandning av olika läkemedel, blandade med andra kemikalier, från det vi blir till i moderlivet till dess vi dör. Det kan finnas samverkande effekter mellan de olika substanserna som förstärker deras bieffekter. Ack</w:t>
      </w:r>
      <w:r w:rsidRPr="00C1758F">
        <w:t>u</w:t>
      </w:r>
      <w:r w:rsidRPr="00C1758F">
        <w:t>mulation i levande organismer kan också leda till anrikning högre upp i nä</w:t>
      </w:r>
      <w:r w:rsidRPr="00C1758F">
        <w:t>r</w:t>
      </w:r>
      <w:r w:rsidRPr="00C1758F">
        <w:t>ingskedjan, till exempel hos fisk som vi äter. Läkemedelsrester i kombination med andra kemikalier i dricksvattnet kan påverka människa, djur och natur. Särskilt känsliga för all kemisk påverkan är små ba</w:t>
      </w:r>
      <w:r w:rsidRPr="00C1758F">
        <w:t>rn. Några tänkbara risker för människan är antibiotikaresistens, hormonella effekter och allergiska reaktioner. Vattenlevande djur nedströms reningsverk kan få allvarliga stö</w:t>
      </w:r>
      <w:r w:rsidRPr="00C1758F">
        <w:t>r</w:t>
      </w:r>
      <w:r w:rsidRPr="00C1758F">
        <w:t>ningar i hormonella system på grund av läkemedelshormonell terapi som lämnar människo</w:t>
      </w:r>
      <w:r w:rsidRPr="00C1758F">
        <w:softHyphen/>
        <w:t>kroppen i oförändrad form. Exempelvis har fiskar påvisats sterila på grund av de stora mängderna östrogen från p-piller.</w:t>
      </w:r>
    </w:p>
    <w:p w:rsidR="00C1758F" w:rsidRPr="00C1758F" w:rsidRDefault="00C1758F">
      <w:pPr>
        <w:pStyle w:val="Normaltindrag"/>
      </w:pPr>
      <w:r w:rsidRPr="00C1758F">
        <w:t>Därtill spolas fortfarande läkemedel inte sällan direkt ner i toaletten, och läkemedel som slängs i soporna riskerar att hamna i y</w:t>
      </w:r>
      <w:r w:rsidRPr="00C1758F">
        <w:t>t- eller grundvatten. De reningsverk vi har idag kan bara marginellt ta hand om läkemedlen. Ku</w:t>
      </w:r>
      <w:r w:rsidRPr="00C1758F">
        <w:t>n</w:t>
      </w:r>
      <w:r w:rsidRPr="00C1758F">
        <w:t>skapsläget är dock under uppbyggnad både i Sverige och internationellt. Mis</w:t>
      </w:r>
      <w:r w:rsidRPr="00C1758F">
        <w:t>t</w:t>
      </w:r>
      <w:r w:rsidRPr="00C1758F">
        <w:t>ra, Stiftelsen för miljöstrategisk forskning, har tagit initiativ till forskning</w:t>
      </w:r>
      <w:r w:rsidRPr="00C1758F">
        <w:t>s</w:t>
      </w:r>
      <w:r w:rsidRPr="00C1758F">
        <w:t xml:space="preserve">centret Mistra Pharma – en av världens största satsningar för läkemedel och miljö. </w:t>
      </w:r>
    </w:p>
    <w:p w:rsidR="00C1758F" w:rsidRPr="00C1758F" w:rsidRDefault="00C1758F">
      <w:pPr>
        <w:pStyle w:val="Normaltindrag"/>
      </w:pPr>
      <w:r w:rsidRPr="00C1758F">
        <w:t>Stockholm vatten låter utveckla analysmetoder för 80 av våra 1 200 su</w:t>
      </w:r>
      <w:r w:rsidRPr="00C1758F">
        <w:t>b</w:t>
      </w:r>
      <w:r w:rsidRPr="00C1758F">
        <w:t>stanser. Tillsammans med vidareutvecklingen av läkemedelsanalysmetoderna vid exempelvis sjukhusen, Läkemedelsverket och läkemedelsföretagen kan effekterna av olika reningsmetoder studeras i större omfattning via några utvalda fiskarter, kräftdjur, alger och bakterier. Reningsmetoderna är både kostsamma och energikrävande. Rening av Stockholmsvattnet för att få bort läkemedelsrester kan kosta uppemot 1 300 kronor per stockholmare och år. Det är därför viktigt att satsa resurser på att minska problemet vid k</w:t>
      </w:r>
      <w:r w:rsidRPr="00C1758F">
        <w:t>ällan. Genom att använda våra kunskaper inom både hälso- och sjukvården och miljöområdet kan vi undvika att vårt dricksvatten förblir en cocktail med läkemedel.</w:t>
      </w:r>
    </w:p>
    <w:p w:rsidR="00C1758F" w:rsidRPr="00C1758F" w:rsidRDefault="00C1758F">
      <w:pPr>
        <w:pStyle w:val="Normaltindrag"/>
      </w:pPr>
      <w:r w:rsidRPr="00C1758F">
        <w:t>Ett annat angreppssätt är därför att arbeta uppströms, det vill säga att minska mängden läkemedel som kommer in i reningsverken. Vi behöver ett förebyggande förhållningssätt i hela samhället där vi blir mer varsamma och ser över läkemedels</w:t>
      </w:r>
      <w:r w:rsidRPr="00C1758F">
        <w:softHyphen/>
        <w:t>användningen. Läkemedel ska inte skrivas ut eller tas i onödan, de läkemedel som förskrivs ska ha så liten påverkan på miljön som möjligt, och överblivna eller kasserade läkemedel ska tas omhand på ett s</w:t>
      </w:r>
      <w:r w:rsidRPr="00C1758F">
        <w:t>ä</w:t>
      </w:r>
      <w:r w:rsidRPr="00C1758F">
        <w:t>kert sätt.</w:t>
      </w:r>
    </w:p>
    <w:p w:rsidR="00C1758F" w:rsidRPr="00C1758F" w:rsidRDefault="00C1758F">
      <w:pPr>
        <w:pStyle w:val="Normaltindrag"/>
      </w:pPr>
      <w:r w:rsidRPr="00C1758F">
        <w:t>Ett miljöklassificeringssystem har utvecklats i samverkan mellan Läkem</w:t>
      </w:r>
      <w:r w:rsidRPr="00C1758F">
        <w:t>e</w:t>
      </w:r>
      <w:r w:rsidRPr="00C1758F">
        <w:t>delsindustriföreningen (LIF), Läkemedelsverket, Apoteket AB, Sveriges Kommuner och Landsting samt Stockholms läns landsting. Hälften av läk</w:t>
      </w:r>
      <w:r w:rsidRPr="00C1758F">
        <w:t>e</w:t>
      </w:r>
      <w:r w:rsidRPr="00C1758F">
        <w:t>medlen på den svenska marknaden är idag klassificerade. Först 2010 räknar man med att alla läkemedel är bedömda. De regionala läkemedelskommitt</w:t>
      </w:r>
      <w:r w:rsidRPr="00C1758F">
        <w:t>é</w:t>
      </w:r>
      <w:r w:rsidRPr="00C1758F">
        <w:t>erna kan väga in miljöeffekter i sina rekommendationer till förskrivarna, det vill säga läkare, barnmorskor och sjuksköterskor. I detta arbete för att optim</w:t>
      </w:r>
      <w:r w:rsidRPr="00C1758F">
        <w:t>e</w:t>
      </w:r>
      <w:r w:rsidRPr="00C1758F">
        <w:t xml:space="preserve">ra läkemedelsanvändningen ingår naturligt även en vidareutveckling av </w:t>
      </w:r>
      <w:r w:rsidRPr="00C1758F">
        <w:t>icke-farmakologiska metoder inom hälso- och sjukvården, som ersättning för eller komplement till läkemedelsbehandling där så är möjligt. Överanvändning av antibiotika och antibiotikaresistens är i detta sammanhang ett särskilt allva</w:t>
      </w:r>
      <w:r w:rsidRPr="00C1758F">
        <w:t>r</w:t>
      </w:r>
      <w:r w:rsidRPr="00C1758F">
        <w:t>ligt, omfattande och ökande problem med stor aktualitet för dagen. Det är här viktigt att se över både ersättnings- och uppföljningssystem och informati</w:t>
      </w:r>
      <w:r w:rsidRPr="00C1758F">
        <w:t>o</w:t>
      </w:r>
      <w:r w:rsidRPr="00C1758F">
        <w:t xml:space="preserve">nen till allmänheten så att antibiotikaförskrivningen hålls på en rimlig nivå. </w:t>
      </w:r>
    </w:p>
    <w:p w:rsidR="00C1758F" w:rsidRPr="00C1758F" w:rsidRDefault="00C1758F">
      <w:pPr>
        <w:pStyle w:val="Rubrik1"/>
        <w:rPr>
          <w:color w:val="000000"/>
        </w:rPr>
      </w:pPr>
      <w:r w:rsidRPr="00C1758F">
        <w:t>Förslag</w:t>
      </w:r>
    </w:p>
    <w:p w:rsidR="00C1758F" w:rsidRPr="00C1758F" w:rsidRDefault="00C1758F">
      <w:pPr>
        <w:autoSpaceDE w:val="0"/>
        <w:autoSpaceDN w:val="0"/>
        <w:adjustRightInd w:val="0"/>
        <w:rPr>
          <w:color w:val="000000"/>
        </w:rPr>
      </w:pPr>
      <w:r w:rsidRPr="00C1758F">
        <w:rPr>
          <w:color w:val="000000"/>
        </w:rPr>
        <w:t>Med anledning av det ovan anförda vill jag samtidigt betona att läkemedel alltid ska ges till människor som verkligen är i behov av dem, och att ta fram nya läkemedel för svåra sjukdomstillstånd är en viktig uppgift för samhället.</w:t>
      </w:r>
    </w:p>
    <w:p w:rsidR="00C1758F" w:rsidRPr="00C1758F" w:rsidRDefault="00C1758F">
      <w:pPr>
        <w:pStyle w:val="Normaltindrag"/>
      </w:pPr>
      <w:r w:rsidRPr="00C1758F">
        <w:t>Men samtidigt behöver vi sannolikt öka våra miljökrav på läkemedlen och använda dem på sådant sätt att vi kan minimera att de oönskat kommer till skada i vår omgivande miljö av primärt två skäl. Dels är problemets dignitet inte fullt ut klarlagt idag, och trots de exempel som redan finns är det väldigt många andra xenobiotika som inte är utredda men som bevisligen finns i vår omgivning idag. Dels kan det inte uteslutas att det därför relativt snart kan komma att krävas åtgärder i miljölagstiftningen för at</w:t>
      </w:r>
      <w:r w:rsidRPr="00C1758F">
        <w:t>t motverka effekterna om en skadlig trend för miljön på sikt uppenbaras i den pågående kartläg</w:t>
      </w:r>
      <w:r w:rsidRPr="00C1758F">
        <w:t>g</w:t>
      </w:r>
      <w:r w:rsidRPr="00C1758F">
        <w:t>ningen av problemet.</w:t>
      </w:r>
    </w:p>
    <w:p w:rsidR="00C1758F" w:rsidRPr="00C1758F" w:rsidRDefault="00C1758F">
      <w:pPr>
        <w:pStyle w:val="Normaltindrag"/>
      </w:pPr>
      <w:r w:rsidRPr="00C1758F">
        <w:t>Att förlita sig på att ideella eller regionala ansatser är bäst lämpade för att ta det övergripande ansvar som leder till att ovanstående frågeställningar löses rimligt snabbt ur ett nationellt perspektiv tror jag inte. Jag vill därför att rege</w:t>
      </w:r>
      <w:r w:rsidRPr="00C1758F">
        <w:t>r</w:t>
      </w:r>
      <w:r w:rsidRPr="00C1758F">
        <w:t>ingen skyndsamt tar initiativ till en översyn av ofördelaktiga miljöeffekter av xenobiotika. Jag vill vidare att man i samband med en sådan översyn, när resultatet föreligger, tar ställning till i vad mån och i så fall hur miljölagstif</w:t>
      </w:r>
      <w:r w:rsidRPr="00C1758F">
        <w:t>t</w:t>
      </w:r>
      <w:r w:rsidRPr="00C1758F">
        <w:t>ningen eller annan relevant lagstiftning bör förändras i syfte att ge stöd för att de skadliga effekterna av xenobiotika på miljön kan minska. Dessa förslag vill jag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758F">
        <w:trPr>
          <w:cantSplit/>
        </w:trPr>
        <w:tc>
          <w:tcPr>
            <w:tcW w:w="3046" w:type="dxa"/>
          </w:tcPr>
          <w:p w:rsidR="00C1758F" w:rsidRPr="00C1758F" w:rsidRDefault="00C1758F">
            <w:pPr>
              <w:pStyle w:val="UnderskriftDatum"/>
              <w:spacing w:before="240"/>
            </w:pPr>
            <w:r w:rsidRPr="00C1758F">
              <w:t>Stockholm den 2 oktober 2008</w:t>
            </w:r>
          </w:p>
        </w:tc>
        <w:tc>
          <w:tcPr>
            <w:tcW w:w="3047" w:type="dxa"/>
          </w:tcPr>
          <w:p w:rsidR="00C1758F" w:rsidRPr="00C1758F" w:rsidRDefault="00C1758F">
            <w:pPr>
              <w:pStyle w:val="Underskrifter"/>
              <w:spacing w:before="240"/>
            </w:pPr>
          </w:p>
        </w:tc>
      </w:tr>
      <w:tr w:rsidR="00000000" w:rsidRPr="00C1758F">
        <w:trPr>
          <w:cantSplit/>
        </w:trPr>
        <w:tc>
          <w:tcPr>
            <w:tcW w:w="3046" w:type="dxa"/>
          </w:tcPr>
          <w:p w:rsidR="00C1758F" w:rsidRPr="00C1758F" w:rsidRDefault="00C1758F">
            <w:pPr>
              <w:pStyle w:val="Underskrifter"/>
            </w:pPr>
            <w:r w:rsidRPr="00C1758F">
              <w:t>Thomas Nihlén (mp)</w:t>
            </w:r>
          </w:p>
        </w:tc>
        <w:tc>
          <w:tcPr>
            <w:tcW w:w="3046" w:type="dxa"/>
          </w:tcPr>
          <w:p w:rsidR="00C1758F" w:rsidRPr="00C1758F" w:rsidRDefault="00C1758F">
            <w:pPr>
              <w:pStyle w:val="Underskrifter"/>
            </w:pPr>
          </w:p>
        </w:tc>
      </w:tr>
    </w:tbl>
    <w:p w:rsidR="00C1758F" w:rsidRPr="00C1758F" w:rsidRDefault="00C1758F">
      <w:pPr>
        <w:pStyle w:val="Normaltindrag"/>
      </w:pPr>
    </w:p>
    <w:sectPr w:rsidR="00000000" w:rsidRPr="00C1758F">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58F" w:rsidRPr="00C1758F" w:rsidRDefault="00C1758F">
      <w:r w:rsidRPr="00C1758F">
        <w:separator/>
      </w:r>
    </w:p>
  </w:endnote>
  <w:endnote w:type="continuationSeparator" w:id="0">
    <w:p w:rsidR="00C1758F" w:rsidRPr="00C1758F" w:rsidRDefault="00C1758F">
      <w:r w:rsidRPr="00C17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8F" w:rsidRPr="00C1758F" w:rsidRDefault="00C1758F">
    <w:pPr>
      <w:pStyle w:val="Sidfot"/>
    </w:pPr>
    <w:r w:rsidRPr="00C175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31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8F" w:rsidRDefault="00C175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758F" w:rsidRDefault="00C175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8F" w:rsidRPr="00C1758F" w:rsidRDefault="00C1758F">
    <w:pPr>
      <w:pStyle w:val="Sidfot"/>
    </w:pPr>
    <w:r w:rsidRPr="00C175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011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8F" w:rsidRDefault="00C175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758F" w:rsidRDefault="00C175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8F" w:rsidRPr="00C1758F" w:rsidRDefault="00C1758F">
    <w:pPr>
      <w:pStyle w:val="Sidfot"/>
    </w:pPr>
    <w:r w:rsidRPr="00C175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199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8F" w:rsidRDefault="00C175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758F" w:rsidRDefault="00C175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58F" w:rsidRPr="00C1758F" w:rsidRDefault="00C1758F">
      <w:r w:rsidRPr="00C1758F">
        <w:separator/>
      </w:r>
    </w:p>
  </w:footnote>
  <w:footnote w:type="continuationSeparator" w:id="0">
    <w:p w:rsidR="00C1758F" w:rsidRPr="00C1758F" w:rsidRDefault="00C1758F">
      <w:r w:rsidRPr="00C175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8F" w:rsidRPr="00C1758F" w:rsidRDefault="00C1758F">
    <w:pPr>
      <w:pStyle w:val="Sidhuvud"/>
    </w:pPr>
    <w:r w:rsidRPr="00C175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66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8F" w:rsidRDefault="00C175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758F" w:rsidRDefault="00C175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8F" w:rsidRPr="00C1758F" w:rsidRDefault="00C1758F">
    <w:pPr>
      <w:pStyle w:val="Sidhuvud"/>
    </w:pPr>
    <w:r w:rsidRPr="00C175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50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8F" w:rsidRDefault="00C175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758F" w:rsidRDefault="00C175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8F" w:rsidRPr="00C1758F" w:rsidRDefault="00C1758F">
    <w:pPr>
      <w:pStyle w:val="FSHNormal"/>
      <w:tabs>
        <w:tab w:val="right" w:pos="5840"/>
      </w:tabs>
    </w:pPr>
    <w:r w:rsidRPr="00C1758F">
      <w:br/>
    </w:r>
    <w:r w:rsidRPr="00C1758F">
      <w:fldChar w:fldCharType="begin" w:fldLock="1"/>
    </w:r>
    <w:r w:rsidRPr="00C1758F">
      <w:instrText xml:space="preserve"> DOCPROPERTY</w:instrText>
    </w:r>
    <w:r w:rsidRPr="00C1758F">
      <w:rPr>
        <w:sz w:val="18"/>
      </w:rPr>
      <w:instrText xml:space="preserve"> "YearUser" *\charformat </w:instrText>
    </w:r>
    <w:r w:rsidRPr="00C1758F">
      <w:fldChar w:fldCharType="separate"/>
    </w:r>
    <w:r w:rsidRPr="00C1758F">
      <w:t>2008/09</w:t>
    </w:r>
    <w:r w:rsidRPr="00C1758F">
      <w:fldChar w:fldCharType="end"/>
    </w:r>
    <w:r w:rsidRPr="00C1758F">
      <w:t xml:space="preserve"> </w:t>
    </w:r>
    <w:r w:rsidRPr="00C1758F">
      <w:tab/>
      <w:t xml:space="preserve">mnr: </w:t>
    </w:r>
    <w:r w:rsidRPr="00C1758F">
      <w:fldChar w:fldCharType="begin" w:fldLock="1"/>
    </w:r>
    <w:r w:rsidRPr="00C1758F">
      <w:instrText xml:space="preserve"> DOCPROPERTY</w:instrText>
    </w:r>
    <w:r w:rsidRPr="00C1758F">
      <w:rPr>
        <w:sz w:val="18"/>
      </w:rPr>
      <w:instrText xml:space="preserve"> "Motionsnummer" *\charformat </w:instrText>
    </w:r>
    <w:r w:rsidRPr="00C1758F">
      <w:fldChar w:fldCharType="separate"/>
    </w:r>
    <w:r w:rsidRPr="00C1758F">
      <w:t>MJ316</w:t>
    </w:r>
    <w:r w:rsidRPr="00C1758F">
      <w:fldChar w:fldCharType="end"/>
    </w:r>
    <w:r w:rsidRPr="00C1758F">
      <w:br/>
    </w:r>
    <w:r w:rsidRPr="00C1758F">
      <w:fldChar w:fldCharType="begin" w:fldLock="1"/>
    </w:r>
    <w:r w:rsidRPr="00C1758F">
      <w:instrText xml:space="preserve"> DOCPROPERTY</w:instrText>
    </w:r>
    <w:r w:rsidRPr="00C1758F">
      <w:rPr>
        <w:sz w:val="18"/>
      </w:rPr>
      <w:instrText xml:space="preserve"> "Samling" *\charformat </w:instrText>
    </w:r>
    <w:r w:rsidRPr="00C1758F">
      <w:fldChar w:fldCharType="end"/>
    </w:r>
    <w:r w:rsidRPr="00C1758F">
      <w:tab/>
      <w:t xml:space="preserve">pnr: </w:t>
    </w:r>
    <w:r w:rsidRPr="00C1758F">
      <w:fldChar w:fldCharType="begin" w:fldLock="1"/>
    </w:r>
    <w:r w:rsidRPr="00C1758F">
      <w:instrText xml:space="preserve"> DOCPROPERTY</w:instrText>
    </w:r>
    <w:r w:rsidRPr="00C1758F">
      <w:rPr>
        <w:sz w:val="18"/>
      </w:rPr>
      <w:instrText xml:space="preserve"> "Partinummer" *\charformat </w:instrText>
    </w:r>
    <w:r w:rsidRPr="00C1758F">
      <w:fldChar w:fldCharType="separate"/>
    </w:r>
    <w:r w:rsidRPr="00C1758F">
      <w:t>mp844</w:t>
    </w:r>
    <w:r w:rsidRPr="00C1758F">
      <w:fldChar w:fldCharType="end"/>
    </w:r>
  </w:p>
  <w:p w:rsidR="00C1758F" w:rsidRPr="00C1758F" w:rsidRDefault="00C1758F">
    <w:pPr>
      <w:pStyle w:val="FSHRub1"/>
    </w:pPr>
    <w:r w:rsidRPr="00C1758F">
      <w:t>Motion till riksdagen</w:t>
    </w:r>
    <w:r w:rsidRPr="00C1758F">
      <w:br/>
    </w:r>
    <w:r w:rsidRPr="00C1758F">
      <w:fldChar w:fldCharType="begin" w:fldLock="1"/>
    </w:r>
    <w:r w:rsidRPr="00C1758F">
      <w:instrText xml:space="preserve"> DOCPROPERTY "YearUser" *\charformat </w:instrText>
    </w:r>
    <w:r w:rsidRPr="00C1758F">
      <w:fldChar w:fldCharType="separate"/>
    </w:r>
    <w:r w:rsidRPr="00C1758F">
      <w:t>2008/09</w:t>
    </w:r>
    <w:r w:rsidRPr="00C1758F">
      <w:fldChar w:fldCharType="end"/>
    </w:r>
    <w:r w:rsidRPr="00C1758F">
      <w:t>:</w:t>
    </w:r>
    <w:r w:rsidRPr="00C1758F">
      <w:fldChar w:fldCharType="begin" w:fldLock="1"/>
    </w:r>
    <w:r w:rsidRPr="00C1758F">
      <w:instrText xml:space="preserve"> DOCPROPERTY "Motionsnummer" *\charformat </w:instrText>
    </w:r>
    <w:r w:rsidRPr="00C1758F">
      <w:fldChar w:fldCharType="separate"/>
    </w:r>
    <w:r w:rsidRPr="00C1758F">
      <w:t>MJ316</w:t>
    </w:r>
    <w:r w:rsidRPr="00C1758F">
      <w:fldChar w:fldCharType="end"/>
    </w:r>
  </w:p>
  <w:p w:rsidR="00C1758F" w:rsidRPr="00C1758F" w:rsidRDefault="00C1758F">
    <w:pPr>
      <w:pStyle w:val="FSHNormalS5"/>
    </w:pPr>
    <w:r w:rsidRPr="00C1758F">
      <w:fldChar w:fldCharType="begin" w:fldLock="1"/>
    </w:r>
    <w:r w:rsidRPr="00C1758F">
      <w:instrText xml:space="preserve"> DOCPROPERTY "MotionarText" *\charformat </w:instrText>
    </w:r>
    <w:r w:rsidRPr="00C1758F">
      <w:fldChar w:fldCharType="separate"/>
    </w:r>
    <w:r w:rsidRPr="00C1758F">
      <w:t>av Thomas Nihlén (mp)</w:t>
    </w:r>
    <w:r w:rsidRPr="00C1758F">
      <w:fldChar w:fldCharType="end"/>
    </w:r>
    <w:r w:rsidRPr="00C1758F">
      <w:br/>
    </w:r>
    <w:r w:rsidRPr="00C1758F">
      <w:fldChar w:fldCharType="begin" w:fldLock="1"/>
    </w:r>
    <w:r w:rsidRPr="00C1758F">
      <w:instrText xml:space="preserve"> DOCPROPERTY "SvarFrasKort" *\charformat </w:instrText>
    </w:r>
    <w:r w:rsidRPr="00C1758F">
      <w:fldChar w:fldCharType="end"/>
    </w:r>
  </w:p>
  <w:p w:rsidR="00C1758F" w:rsidRPr="00C1758F" w:rsidRDefault="00C1758F">
    <w:pPr>
      <w:pStyle w:val="FSHTitel"/>
    </w:pPr>
    <w:r w:rsidRPr="00C1758F">
      <w:fldChar w:fldCharType="begin" w:fldLock="1"/>
    </w:r>
    <w:r w:rsidRPr="00C1758F">
      <w:instrText xml:space="preserve"> DOCPROPERTY</w:instrText>
    </w:r>
    <w:r w:rsidRPr="00C1758F">
      <w:rPr>
        <w:sz w:val="18"/>
      </w:rPr>
      <w:instrText xml:space="preserve"> "RubrikSvar" *\charformat </w:instrText>
    </w:r>
    <w:r w:rsidRPr="00C1758F">
      <w:fldChar w:fldCharType="separate"/>
    </w:r>
    <w:r w:rsidRPr="00C1758F">
      <w:t>Översyn av miljöeffekter av xenobiotika</w:t>
    </w:r>
    <w:r w:rsidRPr="00C1758F">
      <w:fldChar w:fldCharType="end"/>
    </w:r>
  </w:p>
  <w:p w:rsidR="00C1758F" w:rsidRPr="00C1758F" w:rsidRDefault="00C1758F">
    <w:pPr>
      <w:pStyle w:val="Normal00"/>
    </w:pPr>
  </w:p>
  <w:p w:rsidR="00C1758F" w:rsidRPr="00C1758F" w:rsidRDefault="00C175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1007227">
    <w:abstractNumId w:val="8"/>
  </w:num>
  <w:num w:numId="2" w16cid:durableId="195893963">
    <w:abstractNumId w:val="9"/>
  </w:num>
  <w:num w:numId="3" w16cid:durableId="468400863">
    <w:abstractNumId w:val="8"/>
  </w:num>
  <w:num w:numId="4" w16cid:durableId="1236360160">
    <w:abstractNumId w:val="9"/>
  </w:num>
  <w:num w:numId="5" w16cid:durableId="1919974094">
    <w:abstractNumId w:val="13"/>
  </w:num>
  <w:num w:numId="6" w16cid:durableId="2008821926">
    <w:abstractNumId w:val="10"/>
  </w:num>
  <w:num w:numId="7" w16cid:durableId="125121382">
    <w:abstractNumId w:val="11"/>
  </w:num>
  <w:num w:numId="8" w16cid:durableId="347412235">
    <w:abstractNumId w:val="12"/>
  </w:num>
  <w:num w:numId="9" w16cid:durableId="1063989489">
    <w:abstractNumId w:val="8"/>
  </w:num>
  <w:num w:numId="10" w16cid:durableId="1218322688">
    <w:abstractNumId w:val="3"/>
  </w:num>
  <w:num w:numId="11" w16cid:durableId="996109576">
    <w:abstractNumId w:val="2"/>
  </w:num>
  <w:num w:numId="12" w16cid:durableId="179898999">
    <w:abstractNumId w:val="1"/>
  </w:num>
  <w:num w:numId="13" w16cid:durableId="783497129">
    <w:abstractNumId w:val="0"/>
  </w:num>
  <w:num w:numId="14" w16cid:durableId="2084914465">
    <w:abstractNumId w:val="9"/>
  </w:num>
  <w:num w:numId="15" w16cid:durableId="1129131666">
    <w:abstractNumId w:val="7"/>
  </w:num>
  <w:num w:numId="16" w16cid:durableId="1367637458">
    <w:abstractNumId w:val="6"/>
  </w:num>
  <w:num w:numId="17" w16cid:durableId="851843784">
    <w:abstractNumId w:val="5"/>
  </w:num>
  <w:num w:numId="18" w16cid:durableId="24874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78A9254-59ED-452D-AB16-7DA16C224668}"/>
  </w:docVars>
  <w:rsids>
    <w:rsidRoot w:val="00996330"/>
    <w:rsid w:val="00996330"/>
    <w:rsid w:val="00C175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40D4244-2977-49E1-8735-86D4C2F9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Drog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wikipedia.org/wiki/L%C3%A4kemede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Cytokrom_P45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wikipedia.org/wiki/Lev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wikipedia.org/wiki/Enzym"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7051</Characters>
  <Application>Microsoft Office Word</Application>
  <DocSecurity>4</DocSecurity>
  <Lines>123</Lines>
  <Paragraphs>21</Paragraphs>
  <ScaleCrop>false</ScaleCrop>
  <HeadingPairs>
    <vt:vector size="2" baseType="variant">
      <vt:variant>
        <vt:lpstr>Rubrik</vt:lpstr>
      </vt:variant>
      <vt:variant>
        <vt:i4>1</vt:i4>
      </vt:variant>
    </vt:vector>
  </HeadingPairs>
  <TitlesOfParts>
    <vt:vector size="1" baseType="lpstr">
      <vt:lpstr>mp844</vt:lpstr>
    </vt:vector>
  </TitlesOfParts>
  <Company>Riksdagen</Company>
  <LinksUpToDate>false</LinksUpToDate>
  <CharactersWithSpaces>8212</CharactersWithSpaces>
  <SharedDoc>false</SharedDoc>
  <HLinks>
    <vt:vector size="30" baseType="variant">
      <vt:variant>
        <vt:i4>4259937</vt:i4>
      </vt:variant>
      <vt:variant>
        <vt:i4>12</vt:i4>
      </vt:variant>
      <vt:variant>
        <vt:i4>0</vt:i4>
      </vt:variant>
      <vt:variant>
        <vt:i4>5</vt:i4>
      </vt:variant>
      <vt:variant>
        <vt:lpwstr>http://sv.wikipedia.org/wiki/Cytokrom_P450</vt:lpwstr>
      </vt:variant>
      <vt:variant>
        <vt:lpwstr/>
      </vt:variant>
      <vt:variant>
        <vt:i4>6357037</vt:i4>
      </vt:variant>
      <vt:variant>
        <vt:i4>9</vt:i4>
      </vt:variant>
      <vt:variant>
        <vt:i4>0</vt:i4>
      </vt:variant>
      <vt:variant>
        <vt:i4>5</vt:i4>
      </vt:variant>
      <vt:variant>
        <vt:lpwstr>http://sv.wikipedia.org/wiki/Lever</vt:lpwstr>
      </vt:variant>
      <vt:variant>
        <vt:lpwstr/>
      </vt:variant>
      <vt:variant>
        <vt:i4>8060986</vt:i4>
      </vt:variant>
      <vt:variant>
        <vt:i4>6</vt:i4>
      </vt:variant>
      <vt:variant>
        <vt:i4>0</vt:i4>
      </vt:variant>
      <vt:variant>
        <vt:i4>5</vt:i4>
      </vt:variant>
      <vt:variant>
        <vt:lpwstr>http://sv.wikipedia.org/wiki/Enzym</vt:lpwstr>
      </vt:variant>
      <vt:variant>
        <vt:lpwstr/>
      </vt:variant>
      <vt:variant>
        <vt:i4>6750264</vt:i4>
      </vt:variant>
      <vt:variant>
        <vt:i4>3</vt:i4>
      </vt:variant>
      <vt:variant>
        <vt:i4>0</vt:i4>
      </vt:variant>
      <vt:variant>
        <vt:i4>5</vt:i4>
      </vt:variant>
      <vt:variant>
        <vt:lpwstr>http://sv.wikipedia.org/wiki/Droger</vt:lpwstr>
      </vt:variant>
      <vt:variant>
        <vt:lpwstr/>
      </vt:variant>
      <vt:variant>
        <vt:i4>7471160</vt:i4>
      </vt:variant>
      <vt:variant>
        <vt:i4>0</vt:i4>
      </vt:variant>
      <vt:variant>
        <vt:i4>0</vt:i4>
      </vt:variant>
      <vt:variant>
        <vt:i4>5</vt:i4>
      </vt:variant>
      <vt:variant>
        <vt:lpwstr>http://sv.wikipedia.org/wiki/L%C3%A4kemedel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mp844</dc:title>
  <dc:subject>mp844</dc:subject>
  <dc:creator>Riksdagen</dc:creator>
  <cp:keywords>Riksdagen</cp:keywords>
  <dc:description>TKG-ktrl, MSMQ4mb, PersReg-Distribution mm b-&gt;ny fplogga</dc:description>
  <cp:lastModifiedBy>Lars Brink</cp:lastModifiedBy>
  <cp:revision>2</cp:revision>
  <cp:lastPrinted>2008-12-16T10:42:00Z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miljöeffekter av xenobiotika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miljöeffekter av xenobiotika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Nihlén (mp)</vt:lpwstr>
  </property>
  <property fmtid="{D5CDD505-2E9C-101B-9397-08002B2CF9AE}" pid="26" name="MotionarLista">
    <vt:lpwstr>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20082009000001090112000008440069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20082009000001090112000008440069</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{A8376E97-9593-46F5-8CF9-5736740F3EF7}</vt:lpwstr>
  </property>
  <property fmtid="{D5CDD505-2E9C-101B-9397-08002B2CF9AE}" pid="53" name="Överföringar">
    <vt:i4>0</vt:i4>
  </property>
  <property fmtid="{D5CDD505-2E9C-101B-9397-08002B2CF9AE}" pid="54" name="Checksum">
    <vt:lpwstr>*1000443206945*</vt:lpwstr>
  </property>
  <property fmtid="{D5CDD505-2E9C-101B-9397-08002B2CF9AE}" pid="55" name="skuggnummer">
    <vt:lpwstr>1146</vt:lpwstr>
  </property>
  <property fmtid="{D5CDD505-2E9C-101B-9397-08002B2CF9AE}" pid="56" name="urixVersion">
    <vt:lpwstr>3.2.0.8</vt:lpwstr>
  </property>
  <property fmtid="{D5CDD505-2E9C-101B-9397-08002B2CF9AE}" pid="57" name="urixOrigin">
    <vt:lpwstr>090401 18:45:04.920</vt:lpwstr>
  </property>
  <property fmtid="{D5CDD505-2E9C-101B-9397-08002B2CF9AE}" pid="58" name="urixGuid">
    <vt:lpwstr>{3006F8C0-B19B-418A-9BAF-565966EA4118}</vt:lpwstr>
  </property>
</Properties>
</file>