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CA78C" w14:textId="77777777" w:rsidR="00525CBF" w:rsidRDefault="00525CBF" w:rsidP="00525CBF">
      <w:pPr>
        <w:pStyle w:val="UDrubrik"/>
        <w:tabs>
          <w:tab w:val="left" w:pos="1701"/>
          <w:tab w:val="left" w:pos="1985"/>
        </w:tabs>
        <w:rPr>
          <w:rFonts w:cs="Arial"/>
          <w:sz w:val="28"/>
        </w:rPr>
      </w:pPr>
      <w:bookmarkStart w:id="0" w:name="_GoBack"/>
      <w:bookmarkEnd w:id="0"/>
    </w:p>
    <w:p w14:paraId="347CA78D" w14:textId="77777777" w:rsidR="00525CBF" w:rsidRDefault="00525CBF" w:rsidP="00525CBF">
      <w:pPr>
        <w:pStyle w:val="UDrubrik"/>
        <w:tabs>
          <w:tab w:val="left" w:pos="1701"/>
          <w:tab w:val="left" w:pos="1985"/>
        </w:tabs>
        <w:rPr>
          <w:rFonts w:cs="Arial"/>
          <w:sz w:val="28"/>
        </w:rPr>
      </w:pPr>
    </w:p>
    <w:p w14:paraId="347CA78E" w14:textId="77777777" w:rsidR="00525CBF" w:rsidRDefault="00525CBF" w:rsidP="00525CBF">
      <w:pPr>
        <w:pStyle w:val="UDrubrik"/>
        <w:tabs>
          <w:tab w:val="left" w:pos="1701"/>
          <w:tab w:val="left" w:pos="1985"/>
        </w:tabs>
        <w:rPr>
          <w:rFonts w:cs="Arial"/>
          <w:sz w:val="28"/>
        </w:rPr>
      </w:pPr>
    </w:p>
    <w:p w14:paraId="347CA78F" w14:textId="77777777" w:rsidR="00525CBF" w:rsidRDefault="00525CBF" w:rsidP="00525CBF">
      <w:pPr>
        <w:pStyle w:val="UDrubrik"/>
        <w:tabs>
          <w:tab w:val="left" w:pos="1701"/>
          <w:tab w:val="left" w:pos="1985"/>
        </w:tabs>
        <w:rPr>
          <w:rFonts w:cs="Arial"/>
          <w:sz w:val="28"/>
        </w:rPr>
      </w:pPr>
    </w:p>
    <w:p w14:paraId="347CA790" w14:textId="4CC8561A" w:rsidR="00525CBF" w:rsidRDefault="00525CBF" w:rsidP="00525CBF">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II den 2 mars 2016.</w:t>
      </w:r>
    </w:p>
    <w:p w14:paraId="347CA791" w14:textId="77777777" w:rsidR="00525CBF" w:rsidRDefault="00525CBF" w:rsidP="00525CBF">
      <w:pPr>
        <w:pStyle w:val="Brdtext"/>
      </w:pPr>
    </w:p>
    <w:p w14:paraId="347CA792" w14:textId="2BFDA7D6" w:rsidR="00525CBF" w:rsidRDefault="00525CBF" w:rsidP="00525CBF">
      <w:pPr>
        <w:pStyle w:val="Brdtext"/>
      </w:pPr>
      <w:r>
        <w:t xml:space="preserve">Överlämnas för skriftligt samråd till EU-nämnden till torsdagen den 3 mars 2016, </w:t>
      </w:r>
      <w:proofErr w:type="spellStart"/>
      <w:r>
        <w:t>kl</w:t>
      </w:r>
      <w:proofErr w:type="spellEnd"/>
      <w:r>
        <w:t xml:space="preserve"> 14.00. </w:t>
      </w:r>
    </w:p>
    <w:p w14:paraId="347CA793" w14:textId="77777777" w:rsidR="00525CBF" w:rsidRDefault="00525CB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47CA794" w14:textId="77777777" w:rsidR="00525CBF" w:rsidRPr="00283DF3" w:rsidRDefault="00525CBF">
          <w:pPr>
            <w:pStyle w:val="Innehllsfrteckningsrubrik"/>
            <w:rPr>
              <w:color w:val="auto"/>
              <w:lang w:val="sv-SE"/>
            </w:rPr>
          </w:pPr>
          <w:r w:rsidRPr="00283DF3">
            <w:rPr>
              <w:color w:val="auto"/>
              <w:lang w:val="sv-SE"/>
            </w:rPr>
            <w:t>Innehållsförteckning</w:t>
          </w:r>
        </w:p>
        <w:p w14:paraId="347CA795" w14:textId="77777777" w:rsidR="00525CBF" w:rsidRPr="00283DF3" w:rsidRDefault="00525CBF" w:rsidP="00525CBF">
          <w:pPr>
            <w:rPr>
              <w:lang w:eastAsia="ja-JP"/>
            </w:rPr>
          </w:pPr>
        </w:p>
        <w:p w14:paraId="0AA5B149" w14:textId="77777777" w:rsidR="000E2077" w:rsidRDefault="00525CB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4676352" w:history="1">
            <w:r w:rsidR="000E2077" w:rsidRPr="003754A0">
              <w:rPr>
                <w:rStyle w:val="Hyperlnk"/>
                <w:noProof/>
                <w:lang w:val="en-US"/>
              </w:rPr>
              <w:t>1.</w:t>
            </w:r>
            <w:r w:rsidR="000E2077">
              <w:rPr>
                <w:rFonts w:asciiTheme="minorHAnsi" w:eastAsiaTheme="minorEastAsia" w:hAnsiTheme="minorHAnsi" w:cstheme="minorBidi"/>
                <w:noProof/>
                <w:lang w:eastAsia="sv-SE"/>
              </w:rPr>
              <w:tab/>
            </w:r>
            <w:r w:rsidR="000E2077" w:rsidRPr="003754A0">
              <w:rPr>
                <w:rStyle w:val="Hyperlnk"/>
                <w:noProof/>
                <w:lang w:val="en-US"/>
              </w:rPr>
              <w:t>Case before the Court of Justice of the European Union</w:t>
            </w:r>
            <w:r w:rsidR="000E2077">
              <w:rPr>
                <w:noProof/>
                <w:webHidden/>
              </w:rPr>
              <w:tab/>
            </w:r>
            <w:r w:rsidR="000E2077">
              <w:rPr>
                <w:noProof/>
                <w:webHidden/>
              </w:rPr>
              <w:fldChar w:fldCharType="begin"/>
            </w:r>
            <w:r w:rsidR="000E2077">
              <w:rPr>
                <w:noProof/>
                <w:webHidden/>
              </w:rPr>
              <w:instrText xml:space="preserve"> PAGEREF _Toc444676352 \h </w:instrText>
            </w:r>
            <w:r w:rsidR="000E2077">
              <w:rPr>
                <w:noProof/>
                <w:webHidden/>
              </w:rPr>
            </w:r>
            <w:r w:rsidR="000E2077">
              <w:rPr>
                <w:noProof/>
                <w:webHidden/>
              </w:rPr>
              <w:fldChar w:fldCharType="separate"/>
            </w:r>
            <w:r w:rsidR="000E2077">
              <w:rPr>
                <w:noProof/>
                <w:webHidden/>
              </w:rPr>
              <w:t>5</w:t>
            </w:r>
            <w:r w:rsidR="000E2077">
              <w:rPr>
                <w:noProof/>
                <w:webHidden/>
              </w:rPr>
              <w:fldChar w:fldCharType="end"/>
            </w:r>
          </w:hyperlink>
        </w:p>
        <w:p w14:paraId="118EFD49"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53" w:history="1">
            <w:r w:rsidR="000E2077" w:rsidRPr="003754A0">
              <w:rPr>
                <w:rStyle w:val="Hyperlnk"/>
                <w:noProof/>
                <w:lang w:val="en-US"/>
              </w:rPr>
              <w:t>2.</w:t>
            </w:r>
            <w:r w:rsidR="000E2077">
              <w:rPr>
                <w:rFonts w:asciiTheme="minorHAnsi" w:eastAsiaTheme="minorEastAsia" w:hAnsiTheme="minorHAnsi" w:cstheme="minorBidi"/>
                <w:noProof/>
                <w:lang w:eastAsia="sv-SE"/>
              </w:rPr>
              <w:tab/>
            </w:r>
            <w:r w:rsidR="000E2077" w:rsidRPr="003754A0">
              <w:rPr>
                <w:rStyle w:val="Hyperlnk"/>
                <w:noProof/>
                <w:lang w:val="en-US"/>
              </w:rPr>
              <w:t>Recommendation for a Council Recommendation on the economic policy of the euro area</w:t>
            </w:r>
            <w:r w:rsidR="000E2077">
              <w:rPr>
                <w:noProof/>
                <w:webHidden/>
              </w:rPr>
              <w:tab/>
            </w:r>
            <w:r w:rsidR="000E2077">
              <w:rPr>
                <w:noProof/>
                <w:webHidden/>
              </w:rPr>
              <w:fldChar w:fldCharType="begin"/>
            </w:r>
            <w:r w:rsidR="000E2077">
              <w:rPr>
                <w:noProof/>
                <w:webHidden/>
              </w:rPr>
              <w:instrText xml:space="preserve"> PAGEREF _Toc444676353 \h </w:instrText>
            </w:r>
            <w:r w:rsidR="000E2077">
              <w:rPr>
                <w:noProof/>
                <w:webHidden/>
              </w:rPr>
            </w:r>
            <w:r w:rsidR="000E2077">
              <w:rPr>
                <w:noProof/>
                <w:webHidden/>
              </w:rPr>
              <w:fldChar w:fldCharType="separate"/>
            </w:r>
            <w:r w:rsidR="000E2077">
              <w:rPr>
                <w:noProof/>
                <w:webHidden/>
              </w:rPr>
              <w:t>5</w:t>
            </w:r>
            <w:r w:rsidR="000E2077">
              <w:rPr>
                <w:noProof/>
                <w:webHidden/>
              </w:rPr>
              <w:fldChar w:fldCharType="end"/>
            </w:r>
          </w:hyperlink>
        </w:p>
        <w:p w14:paraId="3597A31A"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54" w:history="1">
            <w:r w:rsidR="000E2077" w:rsidRPr="003754A0">
              <w:rPr>
                <w:rStyle w:val="Hyperlnk"/>
                <w:noProof/>
                <w:lang w:val="en-US"/>
              </w:rPr>
              <w:t>3.</w:t>
            </w:r>
            <w:r w:rsidR="000E2077">
              <w:rPr>
                <w:rFonts w:asciiTheme="minorHAnsi" w:eastAsiaTheme="minorEastAsia" w:hAnsiTheme="minorHAnsi" w:cstheme="minorBidi"/>
                <w:noProof/>
                <w:lang w:eastAsia="sv-SE"/>
              </w:rPr>
              <w:tab/>
            </w:r>
            <w:r w:rsidR="000E2077" w:rsidRPr="003754A0">
              <w:rPr>
                <w:rStyle w:val="Hyperlnk"/>
                <w:noProof/>
                <w:lang w:val="en-US"/>
              </w:rPr>
              <w:t>Submission for approval of the new design of the French 2 euro coin</w:t>
            </w:r>
            <w:r w:rsidR="000E2077">
              <w:rPr>
                <w:noProof/>
                <w:webHidden/>
              </w:rPr>
              <w:tab/>
            </w:r>
            <w:r w:rsidR="000E2077">
              <w:rPr>
                <w:noProof/>
                <w:webHidden/>
              </w:rPr>
              <w:fldChar w:fldCharType="begin"/>
            </w:r>
            <w:r w:rsidR="000E2077">
              <w:rPr>
                <w:noProof/>
                <w:webHidden/>
              </w:rPr>
              <w:instrText xml:space="preserve"> PAGEREF _Toc444676354 \h </w:instrText>
            </w:r>
            <w:r w:rsidR="000E2077">
              <w:rPr>
                <w:noProof/>
                <w:webHidden/>
              </w:rPr>
            </w:r>
            <w:r w:rsidR="000E2077">
              <w:rPr>
                <w:noProof/>
                <w:webHidden/>
              </w:rPr>
              <w:fldChar w:fldCharType="separate"/>
            </w:r>
            <w:r w:rsidR="000E2077">
              <w:rPr>
                <w:noProof/>
                <w:webHidden/>
              </w:rPr>
              <w:t>5</w:t>
            </w:r>
            <w:r w:rsidR="000E2077">
              <w:rPr>
                <w:noProof/>
                <w:webHidden/>
              </w:rPr>
              <w:fldChar w:fldCharType="end"/>
            </w:r>
          </w:hyperlink>
        </w:p>
        <w:p w14:paraId="1558DE29"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55" w:history="1">
            <w:r w:rsidR="000E2077" w:rsidRPr="003754A0">
              <w:rPr>
                <w:rStyle w:val="Hyperlnk"/>
                <w:noProof/>
                <w:lang w:val="en-US"/>
              </w:rPr>
              <w:t>4.</w:t>
            </w:r>
            <w:r w:rsidR="000E2077">
              <w:rPr>
                <w:rFonts w:asciiTheme="minorHAnsi" w:eastAsiaTheme="minorEastAsia" w:hAnsiTheme="minorHAnsi" w:cstheme="minorBidi"/>
                <w:noProof/>
                <w:lang w:eastAsia="sv-SE"/>
              </w:rPr>
              <w:tab/>
            </w:r>
            <w:r w:rsidR="000E2077" w:rsidRPr="003754A0">
              <w:rPr>
                <w:rStyle w:val="Hyperlnk"/>
                <w:noProof/>
                <w:lang w:val="en-US"/>
              </w:rPr>
              <w:t>Commission Delegated Regulation (EU) …/... of 29.1.2016 supplementing Regulation (EU) No 1303/2013 of the European Parliament and of the Council with regard to the conditions and procedures to determine whether amounts which are irrecoverable shall be reimbursed by Member States concerning the European Regional Development Fund, the European Social Fund, the Cohesion Fund, and the European Maritime and Fisheries Fund</w:t>
            </w:r>
            <w:r w:rsidR="000E2077">
              <w:rPr>
                <w:noProof/>
                <w:webHidden/>
              </w:rPr>
              <w:tab/>
            </w:r>
            <w:r w:rsidR="000E2077">
              <w:rPr>
                <w:noProof/>
                <w:webHidden/>
              </w:rPr>
              <w:fldChar w:fldCharType="begin"/>
            </w:r>
            <w:r w:rsidR="000E2077">
              <w:rPr>
                <w:noProof/>
                <w:webHidden/>
              </w:rPr>
              <w:instrText xml:space="preserve"> PAGEREF _Toc444676355 \h </w:instrText>
            </w:r>
            <w:r w:rsidR="000E2077">
              <w:rPr>
                <w:noProof/>
                <w:webHidden/>
              </w:rPr>
            </w:r>
            <w:r w:rsidR="000E2077">
              <w:rPr>
                <w:noProof/>
                <w:webHidden/>
              </w:rPr>
              <w:fldChar w:fldCharType="separate"/>
            </w:r>
            <w:r w:rsidR="000E2077">
              <w:rPr>
                <w:noProof/>
                <w:webHidden/>
              </w:rPr>
              <w:t>6</w:t>
            </w:r>
            <w:r w:rsidR="000E2077">
              <w:rPr>
                <w:noProof/>
                <w:webHidden/>
              </w:rPr>
              <w:fldChar w:fldCharType="end"/>
            </w:r>
          </w:hyperlink>
        </w:p>
        <w:p w14:paraId="0D4F89D6"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56" w:history="1">
            <w:r w:rsidR="000E2077" w:rsidRPr="003754A0">
              <w:rPr>
                <w:rStyle w:val="Hyperlnk"/>
                <w:noProof/>
                <w:lang w:val="en-US"/>
              </w:rPr>
              <w:t>5.</w:t>
            </w:r>
            <w:r w:rsidR="000E2077">
              <w:rPr>
                <w:rFonts w:asciiTheme="minorHAnsi" w:eastAsiaTheme="minorEastAsia" w:hAnsiTheme="minorHAnsi" w:cstheme="minorBidi"/>
                <w:noProof/>
                <w:lang w:eastAsia="sv-SE"/>
              </w:rPr>
              <w:tab/>
            </w:r>
            <w:r w:rsidR="000E2077" w:rsidRPr="003754A0">
              <w:rPr>
                <w:rStyle w:val="Hyperlnk"/>
                <w:noProof/>
                <w:lang w:val="en-US"/>
              </w:rPr>
              <w:t>Draft Council conclusions on Special Report No 17/2015 by the European Court of Auditors: "Commission's support of youth action teams: redirection of ESF funding achieved, but insufficient focus on results"</w:t>
            </w:r>
            <w:r w:rsidR="000E2077">
              <w:rPr>
                <w:noProof/>
                <w:webHidden/>
              </w:rPr>
              <w:tab/>
            </w:r>
            <w:r w:rsidR="000E2077">
              <w:rPr>
                <w:noProof/>
                <w:webHidden/>
              </w:rPr>
              <w:fldChar w:fldCharType="begin"/>
            </w:r>
            <w:r w:rsidR="000E2077">
              <w:rPr>
                <w:noProof/>
                <w:webHidden/>
              </w:rPr>
              <w:instrText xml:space="preserve"> PAGEREF _Toc444676356 \h </w:instrText>
            </w:r>
            <w:r w:rsidR="000E2077">
              <w:rPr>
                <w:noProof/>
                <w:webHidden/>
              </w:rPr>
            </w:r>
            <w:r w:rsidR="000E2077">
              <w:rPr>
                <w:noProof/>
                <w:webHidden/>
              </w:rPr>
              <w:fldChar w:fldCharType="separate"/>
            </w:r>
            <w:r w:rsidR="000E2077">
              <w:rPr>
                <w:noProof/>
                <w:webHidden/>
              </w:rPr>
              <w:t>6</w:t>
            </w:r>
            <w:r w:rsidR="000E2077">
              <w:rPr>
                <w:noProof/>
                <w:webHidden/>
              </w:rPr>
              <w:fldChar w:fldCharType="end"/>
            </w:r>
          </w:hyperlink>
        </w:p>
        <w:p w14:paraId="3F67A066"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57" w:history="1">
            <w:r w:rsidR="000E2077" w:rsidRPr="003754A0">
              <w:rPr>
                <w:rStyle w:val="Hyperlnk"/>
                <w:noProof/>
                <w:lang w:val="en-US"/>
              </w:rPr>
              <w:t>6.</w:t>
            </w:r>
            <w:r w:rsidR="000E2077">
              <w:rPr>
                <w:rFonts w:asciiTheme="minorHAnsi" w:eastAsiaTheme="minorEastAsia" w:hAnsiTheme="minorHAnsi" w:cstheme="minorBidi"/>
                <w:noProof/>
                <w:lang w:eastAsia="sv-SE"/>
              </w:rPr>
              <w:tab/>
            </w:r>
            <w:r w:rsidR="000E2077" w:rsidRPr="003754A0">
              <w:rPr>
                <w:rStyle w:val="Hyperlnk"/>
                <w:noProof/>
                <w:lang w:val="en-US"/>
              </w:rPr>
              <w:t>Draft Council conclusions "Investing in jobs and growth - maximising the contribution of European Structural and Investment Funds"</w:t>
            </w:r>
            <w:r w:rsidR="000E2077">
              <w:rPr>
                <w:noProof/>
                <w:webHidden/>
              </w:rPr>
              <w:tab/>
            </w:r>
            <w:r w:rsidR="000E2077">
              <w:rPr>
                <w:noProof/>
                <w:webHidden/>
              </w:rPr>
              <w:fldChar w:fldCharType="begin"/>
            </w:r>
            <w:r w:rsidR="000E2077">
              <w:rPr>
                <w:noProof/>
                <w:webHidden/>
              </w:rPr>
              <w:instrText xml:space="preserve"> PAGEREF _Toc444676357 \h </w:instrText>
            </w:r>
            <w:r w:rsidR="000E2077">
              <w:rPr>
                <w:noProof/>
                <w:webHidden/>
              </w:rPr>
            </w:r>
            <w:r w:rsidR="000E2077">
              <w:rPr>
                <w:noProof/>
                <w:webHidden/>
              </w:rPr>
              <w:fldChar w:fldCharType="separate"/>
            </w:r>
            <w:r w:rsidR="000E2077">
              <w:rPr>
                <w:noProof/>
                <w:webHidden/>
              </w:rPr>
              <w:t>6</w:t>
            </w:r>
            <w:r w:rsidR="000E2077">
              <w:rPr>
                <w:noProof/>
                <w:webHidden/>
              </w:rPr>
              <w:fldChar w:fldCharType="end"/>
            </w:r>
          </w:hyperlink>
        </w:p>
        <w:p w14:paraId="058131BD"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58" w:history="1">
            <w:r w:rsidR="000E2077" w:rsidRPr="003754A0">
              <w:rPr>
                <w:rStyle w:val="Hyperlnk"/>
                <w:noProof/>
                <w:lang w:val="en-US"/>
              </w:rPr>
              <w:t>7.</w:t>
            </w:r>
            <w:r w:rsidR="000E2077">
              <w:rPr>
                <w:rFonts w:asciiTheme="minorHAnsi" w:eastAsiaTheme="minorEastAsia" w:hAnsiTheme="minorHAnsi" w:cstheme="minorBidi"/>
                <w:noProof/>
                <w:lang w:eastAsia="sv-SE"/>
              </w:rPr>
              <w:tab/>
            </w:r>
            <w:r w:rsidR="000E2077" w:rsidRPr="003754A0">
              <w:rPr>
                <w:rStyle w:val="Hyperlnk"/>
                <w:noProof/>
                <w:lang w:val="en-US"/>
              </w:rPr>
              <w:t>Draft Council Implementing Decision authorising the French Republic to apply reduced levels of taxation to petrol and gas oil used as motor fuels in accordance with Article 19 of Directive 2003/96/EC</w:t>
            </w:r>
            <w:r w:rsidR="000E2077">
              <w:rPr>
                <w:noProof/>
                <w:webHidden/>
              </w:rPr>
              <w:tab/>
            </w:r>
            <w:r w:rsidR="000E2077">
              <w:rPr>
                <w:noProof/>
                <w:webHidden/>
              </w:rPr>
              <w:fldChar w:fldCharType="begin"/>
            </w:r>
            <w:r w:rsidR="000E2077">
              <w:rPr>
                <w:noProof/>
                <w:webHidden/>
              </w:rPr>
              <w:instrText xml:space="preserve"> PAGEREF _Toc444676358 \h </w:instrText>
            </w:r>
            <w:r w:rsidR="000E2077">
              <w:rPr>
                <w:noProof/>
                <w:webHidden/>
              </w:rPr>
            </w:r>
            <w:r w:rsidR="000E2077">
              <w:rPr>
                <w:noProof/>
                <w:webHidden/>
              </w:rPr>
              <w:fldChar w:fldCharType="separate"/>
            </w:r>
            <w:r w:rsidR="000E2077">
              <w:rPr>
                <w:noProof/>
                <w:webHidden/>
              </w:rPr>
              <w:t>7</w:t>
            </w:r>
            <w:r w:rsidR="000E2077">
              <w:rPr>
                <w:noProof/>
                <w:webHidden/>
              </w:rPr>
              <w:fldChar w:fldCharType="end"/>
            </w:r>
          </w:hyperlink>
        </w:p>
        <w:p w14:paraId="485DDA7B"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59" w:history="1">
            <w:r w:rsidR="000E2077" w:rsidRPr="003754A0">
              <w:rPr>
                <w:rStyle w:val="Hyperlnk"/>
                <w:noProof/>
                <w:lang w:val="en-US"/>
              </w:rPr>
              <w:t>8.</w:t>
            </w:r>
            <w:r w:rsidR="000E2077">
              <w:rPr>
                <w:rFonts w:asciiTheme="minorHAnsi" w:eastAsiaTheme="minorEastAsia" w:hAnsiTheme="minorHAnsi" w:cstheme="minorBidi"/>
                <w:noProof/>
                <w:lang w:eastAsia="sv-SE"/>
              </w:rPr>
              <w:tab/>
            </w:r>
            <w:r w:rsidR="000E2077" w:rsidRPr="003754A0">
              <w:rPr>
                <w:rStyle w:val="Hyperlnk"/>
                <w:noProof/>
                <w:lang w:val="en-US"/>
              </w:rPr>
              <w:t>Draft Council Conclusions on the Commission Report to the Council on the REFIT evaluation of Directive 2011/64/EU and on the structure and rates of excise duty applied to manufactured tobacco</w:t>
            </w:r>
            <w:r w:rsidR="000E2077">
              <w:rPr>
                <w:noProof/>
                <w:webHidden/>
              </w:rPr>
              <w:tab/>
            </w:r>
            <w:r w:rsidR="000E2077">
              <w:rPr>
                <w:noProof/>
                <w:webHidden/>
              </w:rPr>
              <w:fldChar w:fldCharType="begin"/>
            </w:r>
            <w:r w:rsidR="000E2077">
              <w:rPr>
                <w:noProof/>
                <w:webHidden/>
              </w:rPr>
              <w:instrText xml:space="preserve"> PAGEREF _Toc444676359 \h </w:instrText>
            </w:r>
            <w:r w:rsidR="000E2077">
              <w:rPr>
                <w:noProof/>
                <w:webHidden/>
              </w:rPr>
            </w:r>
            <w:r w:rsidR="000E2077">
              <w:rPr>
                <w:noProof/>
                <w:webHidden/>
              </w:rPr>
              <w:fldChar w:fldCharType="separate"/>
            </w:r>
            <w:r w:rsidR="000E2077">
              <w:rPr>
                <w:noProof/>
                <w:webHidden/>
              </w:rPr>
              <w:t>7</w:t>
            </w:r>
            <w:r w:rsidR="000E2077">
              <w:rPr>
                <w:noProof/>
                <w:webHidden/>
              </w:rPr>
              <w:fldChar w:fldCharType="end"/>
            </w:r>
          </w:hyperlink>
        </w:p>
        <w:p w14:paraId="53936AB6" w14:textId="77777777" w:rsidR="000E2077" w:rsidRDefault="00D71787">
          <w:pPr>
            <w:pStyle w:val="Innehll1"/>
            <w:tabs>
              <w:tab w:val="left" w:pos="440"/>
              <w:tab w:val="right" w:leader="dot" w:pos="9062"/>
            </w:tabs>
            <w:rPr>
              <w:rFonts w:asciiTheme="minorHAnsi" w:eastAsiaTheme="minorEastAsia" w:hAnsiTheme="minorHAnsi" w:cstheme="minorBidi"/>
              <w:noProof/>
              <w:lang w:eastAsia="sv-SE"/>
            </w:rPr>
          </w:pPr>
          <w:hyperlink w:anchor="_Toc444676360" w:history="1">
            <w:r w:rsidR="000E2077" w:rsidRPr="003754A0">
              <w:rPr>
                <w:rStyle w:val="Hyperlnk"/>
                <w:noProof/>
                <w:lang w:val="en-US"/>
              </w:rPr>
              <w:t>9.</w:t>
            </w:r>
            <w:r w:rsidR="000E2077">
              <w:rPr>
                <w:rFonts w:asciiTheme="minorHAnsi" w:eastAsiaTheme="minorEastAsia" w:hAnsiTheme="minorHAnsi" w:cstheme="minorBidi"/>
                <w:noProof/>
                <w:lang w:eastAsia="sv-SE"/>
              </w:rPr>
              <w:tab/>
            </w:r>
            <w:r w:rsidR="000E2077" w:rsidRPr="003754A0">
              <w:rPr>
                <w:rStyle w:val="Hyperlnk"/>
                <w:noProof/>
                <w:lang w:val="en-US"/>
              </w:rPr>
              <w:t>Draft Regulation of the European Parliament and of the Council on promoting the free movement of citizens by simplifying the requirements for presenting certain public documents in the European Union and amending Regulation (EU) No 1024/2012 (First reading) (LA)</w:t>
            </w:r>
            <w:r w:rsidR="000E2077">
              <w:rPr>
                <w:noProof/>
                <w:webHidden/>
              </w:rPr>
              <w:tab/>
            </w:r>
            <w:r w:rsidR="000E2077">
              <w:rPr>
                <w:noProof/>
                <w:webHidden/>
              </w:rPr>
              <w:fldChar w:fldCharType="begin"/>
            </w:r>
            <w:r w:rsidR="000E2077">
              <w:rPr>
                <w:noProof/>
                <w:webHidden/>
              </w:rPr>
              <w:instrText xml:space="preserve"> PAGEREF _Toc444676360 \h </w:instrText>
            </w:r>
            <w:r w:rsidR="000E2077">
              <w:rPr>
                <w:noProof/>
                <w:webHidden/>
              </w:rPr>
            </w:r>
            <w:r w:rsidR="000E2077">
              <w:rPr>
                <w:noProof/>
                <w:webHidden/>
              </w:rPr>
              <w:fldChar w:fldCharType="separate"/>
            </w:r>
            <w:r w:rsidR="000E2077">
              <w:rPr>
                <w:noProof/>
                <w:webHidden/>
              </w:rPr>
              <w:t>8</w:t>
            </w:r>
            <w:r w:rsidR="000E2077">
              <w:rPr>
                <w:noProof/>
                <w:webHidden/>
              </w:rPr>
              <w:fldChar w:fldCharType="end"/>
            </w:r>
          </w:hyperlink>
        </w:p>
        <w:p w14:paraId="5971B3A3"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1" w:history="1">
            <w:r w:rsidR="000E2077" w:rsidRPr="003754A0">
              <w:rPr>
                <w:rStyle w:val="Hyperlnk"/>
                <w:noProof/>
                <w:lang w:val="en-US"/>
              </w:rPr>
              <w:t>10.</w:t>
            </w:r>
            <w:r w:rsidR="000E2077">
              <w:rPr>
                <w:rFonts w:asciiTheme="minorHAnsi" w:eastAsiaTheme="minorEastAsia" w:hAnsiTheme="minorHAnsi" w:cstheme="minorBidi"/>
                <w:noProof/>
                <w:lang w:eastAsia="sv-SE"/>
              </w:rPr>
              <w:tab/>
            </w:r>
            <w:r w:rsidR="000E2077" w:rsidRPr="003754A0">
              <w:rPr>
                <w:rStyle w:val="Hyperlnk"/>
                <w:noProof/>
                <w:lang w:val="en-US"/>
              </w:rPr>
              <w:t>Draft Directive of the European Parliament and of the Council on the conditions of entry and residence of third-country nationals for the purposes of research, studies, training, voluntary service, pupil exchange schemes or educational projects and au pairing (recast) (First reading) (LA + S)</w:t>
            </w:r>
            <w:r w:rsidR="000E2077">
              <w:rPr>
                <w:noProof/>
                <w:webHidden/>
              </w:rPr>
              <w:tab/>
            </w:r>
            <w:r w:rsidR="000E2077">
              <w:rPr>
                <w:noProof/>
                <w:webHidden/>
              </w:rPr>
              <w:fldChar w:fldCharType="begin"/>
            </w:r>
            <w:r w:rsidR="000E2077">
              <w:rPr>
                <w:noProof/>
                <w:webHidden/>
              </w:rPr>
              <w:instrText xml:space="preserve"> PAGEREF _Toc444676361 \h </w:instrText>
            </w:r>
            <w:r w:rsidR="000E2077">
              <w:rPr>
                <w:noProof/>
                <w:webHidden/>
              </w:rPr>
            </w:r>
            <w:r w:rsidR="000E2077">
              <w:rPr>
                <w:noProof/>
                <w:webHidden/>
              </w:rPr>
              <w:fldChar w:fldCharType="separate"/>
            </w:r>
            <w:r w:rsidR="000E2077">
              <w:rPr>
                <w:noProof/>
                <w:webHidden/>
              </w:rPr>
              <w:t>9</w:t>
            </w:r>
            <w:r w:rsidR="000E2077">
              <w:rPr>
                <w:noProof/>
                <w:webHidden/>
              </w:rPr>
              <w:fldChar w:fldCharType="end"/>
            </w:r>
          </w:hyperlink>
        </w:p>
        <w:p w14:paraId="7A056727"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2" w:history="1">
            <w:r w:rsidR="000E2077" w:rsidRPr="003754A0">
              <w:rPr>
                <w:rStyle w:val="Hyperlnk"/>
                <w:noProof/>
                <w:lang w:val="en-US"/>
              </w:rPr>
              <w:t>11.</w:t>
            </w:r>
            <w:r w:rsidR="000E2077">
              <w:rPr>
                <w:rFonts w:asciiTheme="minorHAnsi" w:eastAsiaTheme="minorEastAsia" w:hAnsiTheme="minorHAnsi" w:cstheme="minorBidi"/>
                <w:noProof/>
                <w:lang w:eastAsia="sv-SE"/>
              </w:rPr>
              <w:tab/>
            </w:r>
            <w:r w:rsidR="000E2077" w:rsidRPr="003754A0">
              <w:rPr>
                <w:rStyle w:val="Hyperlnk"/>
                <w:noProof/>
                <w:lang w:val="en-US"/>
              </w:rPr>
              <w:t>Draft Regulation of the European Parliament and of the Council on the European Union Agency for Law Enforcement Cooperation (Europol) and replacing and repealing Council Decisions 2009/371/JHA, 2009/934/JHA, 2009/935/JHA, 2009/936/JHA and 2009/968/JHA (First reading) (LA + S)</w:t>
            </w:r>
            <w:r w:rsidR="000E2077">
              <w:rPr>
                <w:noProof/>
                <w:webHidden/>
              </w:rPr>
              <w:tab/>
            </w:r>
            <w:r w:rsidR="000E2077">
              <w:rPr>
                <w:noProof/>
                <w:webHidden/>
              </w:rPr>
              <w:fldChar w:fldCharType="begin"/>
            </w:r>
            <w:r w:rsidR="000E2077">
              <w:rPr>
                <w:noProof/>
                <w:webHidden/>
              </w:rPr>
              <w:instrText xml:space="preserve"> PAGEREF _Toc444676362 \h </w:instrText>
            </w:r>
            <w:r w:rsidR="000E2077">
              <w:rPr>
                <w:noProof/>
                <w:webHidden/>
              </w:rPr>
            </w:r>
            <w:r w:rsidR="000E2077">
              <w:rPr>
                <w:noProof/>
                <w:webHidden/>
              </w:rPr>
              <w:fldChar w:fldCharType="separate"/>
            </w:r>
            <w:r w:rsidR="000E2077">
              <w:rPr>
                <w:noProof/>
                <w:webHidden/>
              </w:rPr>
              <w:t>10</w:t>
            </w:r>
            <w:r w:rsidR="000E2077">
              <w:rPr>
                <w:noProof/>
                <w:webHidden/>
              </w:rPr>
              <w:fldChar w:fldCharType="end"/>
            </w:r>
          </w:hyperlink>
        </w:p>
        <w:p w14:paraId="3C53356F"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3" w:history="1">
            <w:r w:rsidR="000E2077" w:rsidRPr="003754A0">
              <w:rPr>
                <w:rStyle w:val="Hyperlnk"/>
                <w:noProof/>
                <w:lang w:val="en-US"/>
              </w:rPr>
              <w:t>12.</w:t>
            </w:r>
            <w:r w:rsidR="000E2077">
              <w:rPr>
                <w:rFonts w:asciiTheme="minorHAnsi" w:eastAsiaTheme="minorEastAsia" w:hAnsiTheme="minorHAnsi" w:cstheme="minorBidi"/>
                <w:noProof/>
                <w:lang w:eastAsia="sv-SE"/>
              </w:rPr>
              <w:tab/>
            </w:r>
            <w:r w:rsidR="000E2077" w:rsidRPr="003754A0">
              <w:rPr>
                <w:rStyle w:val="Hyperlnk"/>
                <w:noProof/>
                <w:lang w:val="en-US"/>
              </w:rPr>
              <w:t>Draft Council Decision authorising the Republic of Austria to sign and ratify, and Malta to accede to, the Hague Convention of 15 November 1965 on the Service Abroad of Judicial and Extrajudicial Documents in Civil or Commercial Matters, in the interest of the European Union</w:t>
            </w:r>
            <w:r w:rsidR="000E2077">
              <w:rPr>
                <w:noProof/>
                <w:webHidden/>
              </w:rPr>
              <w:tab/>
            </w:r>
            <w:r w:rsidR="000E2077">
              <w:rPr>
                <w:noProof/>
                <w:webHidden/>
              </w:rPr>
              <w:fldChar w:fldCharType="begin"/>
            </w:r>
            <w:r w:rsidR="000E2077">
              <w:rPr>
                <w:noProof/>
                <w:webHidden/>
              </w:rPr>
              <w:instrText xml:space="preserve"> PAGEREF _Toc444676363 \h </w:instrText>
            </w:r>
            <w:r w:rsidR="000E2077">
              <w:rPr>
                <w:noProof/>
                <w:webHidden/>
              </w:rPr>
            </w:r>
            <w:r w:rsidR="000E2077">
              <w:rPr>
                <w:noProof/>
                <w:webHidden/>
              </w:rPr>
              <w:fldChar w:fldCharType="separate"/>
            </w:r>
            <w:r w:rsidR="000E2077">
              <w:rPr>
                <w:noProof/>
                <w:webHidden/>
              </w:rPr>
              <w:t>10</w:t>
            </w:r>
            <w:r w:rsidR="000E2077">
              <w:rPr>
                <w:noProof/>
                <w:webHidden/>
              </w:rPr>
              <w:fldChar w:fldCharType="end"/>
            </w:r>
          </w:hyperlink>
        </w:p>
        <w:p w14:paraId="5F35BD50"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4" w:history="1">
            <w:r w:rsidR="000E2077" w:rsidRPr="003754A0">
              <w:rPr>
                <w:rStyle w:val="Hyperlnk"/>
                <w:noProof/>
              </w:rPr>
              <w:t>13.</w:t>
            </w:r>
            <w:r w:rsidR="000E2077">
              <w:rPr>
                <w:rFonts w:asciiTheme="minorHAnsi" w:eastAsiaTheme="minorEastAsia" w:hAnsiTheme="minorHAnsi" w:cstheme="minorBidi"/>
                <w:noProof/>
                <w:lang w:eastAsia="sv-SE"/>
              </w:rPr>
              <w:tab/>
            </w:r>
            <w:r w:rsidR="000E2077" w:rsidRPr="003754A0">
              <w:rPr>
                <w:rStyle w:val="Hyperlnk"/>
                <w:noProof/>
              </w:rPr>
              <w:t>Enlargement</w:t>
            </w:r>
            <w:r w:rsidR="000E2077">
              <w:rPr>
                <w:noProof/>
                <w:webHidden/>
              </w:rPr>
              <w:tab/>
            </w:r>
            <w:r w:rsidR="000E2077">
              <w:rPr>
                <w:noProof/>
                <w:webHidden/>
              </w:rPr>
              <w:fldChar w:fldCharType="begin"/>
            </w:r>
            <w:r w:rsidR="000E2077">
              <w:rPr>
                <w:noProof/>
                <w:webHidden/>
              </w:rPr>
              <w:instrText xml:space="preserve"> PAGEREF _Toc444676364 \h </w:instrText>
            </w:r>
            <w:r w:rsidR="000E2077">
              <w:rPr>
                <w:noProof/>
                <w:webHidden/>
              </w:rPr>
            </w:r>
            <w:r w:rsidR="000E2077">
              <w:rPr>
                <w:noProof/>
                <w:webHidden/>
              </w:rPr>
              <w:fldChar w:fldCharType="separate"/>
            </w:r>
            <w:r w:rsidR="000E2077">
              <w:rPr>
                <w:noProof/>
                <w:webHidden/>
              </w:rPr>
              <w:t>11</w:t>
            </w:r>
            <w:r w:rsidR="000E2077">
              <w:rPr>
                <w:noProof/>
                <w:webHidden/>
              </w:rPr>
              <w:fldChar w:fldCharType="end"/>
            </w:r>
          </w:hyperlink>
        </w:p>
        <w:p w14:paraId="2BAC85AC"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5" w:history="1">
            <w:r w:rsidR="000E2077" w:rsidRPr="003754A0">
              <w:rPr>
                <w:rStyle w:val="Hyperlnk"/>
                <w:noProof/>
                <w:lang w:val="en-US"/>
              </w:rPr>
              <w:t>14.</w:t>
            </w:r>
            <w:r w:rsidR="000E2077">
              <w:rPr>
                <w:rFonts w:asciiTheme="minorHAnsi" w:eastAsiaTheme="minorEastAsia" w:hAnsiTheme="minorHAnsi" w:cstheme="minorBidi"/>
                <w:noProof/>
                <w:lang w:eastAsia="sv-SE"/>
              </w:rPr>
              <w:tab/>
            </w:r>
            <w:r w:rsidR="000E2077" w:rsidRPr="003754A0">
              <w:rPr>
                <w:rStyle w:val="Hyperlnk"/>
                <w:noProof/>
                <w:lang w:val="en-US"/>
              </w:rPr>
              <w:t>Draft Council conclusions on the European Court of Auditors' Special report No 15/2015: "ACP-EU Energy facility support for renewable energy in east Africa"</w:t>
            </w:r>
            <w:r w:rsidR="000E2077">
              <w:rPr>
                <w:noProof/>
                <w:webHidden/>
              </w:rPr>
              <w:tab/>
            </w:r>
            <w:r w:rsidR="000E2077">
              <w:rPr>
                <w:noProof/>
                <w:webHidden/>
              </w:rPr>
              <w:fldChar w:fldCharType="begin"/>
            </w:r>
            <w:r w:rsidR="000E2077">
              <w:rPr>
                <w:noProof/>
                <w:webHidden/>
              </w:rPr>
              <w:instrText xml:space="preserve"> PAGEREF _Toc444676365 \h </w:instrText>
            </w:r>
            <w:r w:rsidR="000E2077">
              <w:rPr>
                <w:noProof/>
                <w:webHidden/>
              </w:rPr>
            </w:r>
            <w:r w:rsidR="000E2077">
              <w:rPr>
                <w:noProof/>
                <w:webHidden/>
              </w:rPr>
              <w:fldChar w:fldCharType="separate"/>
            </w:r>
            <w:r w:rsidR="000E2077">
              <w:rPr>
                <w:noProof/>
                <w:webHidden/>
              </w:rPr>
              <w:t>11</w:t>
            </w:r>
            <w:r w:rsidR="000E2077">
              <w:rPr>
                <w:noProof/>
                <w:webHidden/>
              </w:rPr>
              <w:fldChar w:fldCharType="end"/>
            </w:r>
          </w:hyperlink>
        </w:p>
        <w:p w14:paraId="1490E8A2"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6" w:history="1">
            <w:r w:rsidR="000E2077" w:rsidRPr="003754A0">
              <w:rPr>
                <w:rStyle w:val="Hyperlnk"/>
                <w:noProof/>
              </w:rPr>
              <w:t>15.</w:t>
            </w:r>
            <w:r w:rsidR="000E2077">
              <w:rPr>
                <w:rFonts w:asciiTheme="minorHAnsi" w:eastAsiaTheme="minorEastAsia" w:hAnsiTheme="minorHAnsi" w:cstheme="minorBidi"/>
                <w:noProof/>
                <w:lang w:eastAsia="sv-SE"/>
              </w:rPr>
              <w:tab/>
            </w:r>
            <w:r w:rsidR="000E2077" w:rsidRPr="003754A0">
              <w:rPr>
                <w:rStyle w:val="Hyperlnk"/>
                <w:noProof/>
              </w:rPr>
              <w:t>Relations with Lebanon</w:t>
            </w:r>
            <w:r w:rsidR="000E2077">
              <w:rPr>
                <w:noProof/>
                <w:webHidden/>
              </w:rPr>
              <w:tab/>
            </w:r>
            <w:r w:rsidR="000E2077">
              <w:rPr>
                <w:noProof/>
                <w:webHidden/>
              </w:rPr>
              <w:fldChar w:fldCharType="begin"/>
            </w:r>
            <w:r w:rsidR="000E2077">
              <w:rPr>
                <w:noProof/>
                <w:webHidden/>
              </w:rPr>
              <w:instrText xml:space="preserve"> PAGEREF _Toc444676366 \h </w:instrText>
            </w:r>
            <w:r w:rsidR="000E2077">
              <w:rPr>
                <w:noProof/>
                <w:webHidden/>
              </w:rPr>
            </w:r>
            <w:r w:rsidR="000E2077">
              <w:rPr>
                <w:noProof/>
                <w:webHidden/>
              </w:rPr>
              <w:fldChar w:fldCharType="separate"/>
            </w:r>
            <w:r w:rsidR="000E2077">
              <w:rPr>
                <w:noProof/>
                <w:webHidden/>
              </w:rPr>
              <w:t>12</w:t>
            </w:r>
            <w:r w:rsidR="000E2077">
              <w:rPr>
                <w:noProof/>
                <w:webHidden/>
              </w:rPr>
              <w:fldChar w:fldCharType="end"/>
            </w:r>
          </w:hyperlink>
        </w:p>
        <w:p w14:paraId="16395DD4"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7" w:history="1">
            <w:r w:rsidR="000E2077" w:rsidRPr="003754A0">
              <w:rPr>
                <w:rStyle w:val="Hyperlnk"/>
                <w:noProof/>
                <w:lang w:val="en-US"/>
              </w:rPr>
              <w:t>16.</w:t>
            </w:r>
            <w:r w:rsidR="000E2077">
              <w:rPr>
                <w:rFonts w:asciiTheme="minorHAnsi" w:eastAsiaTheme="minorEastAsia" w:hAnsiTheme="minorHAnsi" w:cstheme="minorBidi"/>
                <w:noProof/>
                <w:lang w:eastAsia="sv-SE"/>
              </w:rPr>
              <w:tab/>
            </w:r>
            <w:r w:rsidR="000E2077" w:rsidRPr="003754A0">
              <w:rPr>
                <w:rStyle w:val="Hyperlnk"/>
                <w:noProof/>
                <w:lang w:val="en-US"/>
              </w:rPr>
              <w:t>Replies to written questions put to the Council by Members of the European Parliament (+) a)E-013561/2015 - Brice Hortefeux (PPE) Operation RABIT and the European Corps of Border Guards</w:t>
            </w:r>
            <w:r w:rsidR="000E2077">
              <w:rPr>
                <w:noProof/>
                <w:webHidden/>
              </w:rPr>
              <w:tab/>
            </w:r>
            <w:r w:rsidR="000E2077">
              <w:rPr>
                <w:noProof/>
                <w:webHidden/>
              </w:rPr>
              <w:fldChar w:fldCharType="begin"/>
            </w:r>
            <w:r w:rsidR="000E2077">
              <w:rPr>
                <w:noProof/>
                <w:webHidden/>
              </w:rPr>
              <w:instrText xml:space="preserve"> PAGEREF _Toc444676367 \h </w:instrText>
            </w:r>
            <w:r w:rsidR="000E2077">
              <w:rPr>
                <w:noProof/>
                <w:webHidden/>
              </w:rPr>
            </w:r>
            <w:r w:rsidR="000E2077">
              <w:rPr>
                <w:noProof/>
                <w:webHidden/>
              </w:rPr>
              <w:fldChar w:fldCharType="separate"/>
            </w:r>
            <w:r w:rsidR="000E2077">
              <w:rPr>
                <w:noProof/>
                <w:webHidden/>
              </w:rPr>
              <w:t>13</w:t>
            </w:r>
            <w:r w:rsidR="000E2077">
              <w:rPr>
                <w:noProof/>
                <w:webHidden/>
              </w:rPr>
              <w:fldChar w:fldCharType="end"/>
            </w:r>
          </w:hyperlink>
        </w:p>
        <w:p w14:paraId="31D152BA"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8" w:history="1">
            <w:r w:rsidR="000E2077" w:rsidRPr="003754A0">
              <w:rPr>
                <w:rStyle w:val="Hyperlnk"/>
                <w:noProof/>
                <w:lang w:val="en-US"/>
              </w:rPr>
              <w:t>17.</w:t>
            </w:r>
            <w:r w:rsidR="000E2077">
              <w:rPr>
                <w:rFonts w:asciiTheme="minorHAnsi" w:eastAsiaTheme="minorEastAsia" w:hAnsiTheme="minorHAnsi" w:cstheme="minorBidi"/>
                <w:noProof/>
                <w:lang w:eastAsia="sv-SE"/>
              </w:rPr>
              <w:tab/>
            </w:r>
            <w:r w:rsidR="000E2077" w:rsidRPr="003754A0">
              <w:rPr>
                <w:rStyle w:val="Hyperlnk"/>
                <w:noProof/>
                <w:lang w:val="en-US"/>
              </w:rPr>
              <w:t>Commission Regulation (EU) …/… of XXX amending Annex IV to Regulation (EC) No 396/2005 of the European Parliament and of the Council as regards Cydia pomonella Granulovirus (CpGV), calcium carbide, potassium iodide, sodium hydrogen carbonate, rescalure and Beauveria bassiana strain ATCC 74040 and Beauveria bassiana strain GHA</w:t>
            </w:r>
            <w:r w:rsidR="000E2077">
              <w:rPr>
                <w:noProof/>
                <w:webHidden/>
              </w:rPr>
              <w:tab/>
            </w:r>
            <w:r w:rsidR="000E2077">
              <w:rPr>
                <w:noProof/>
                <w:webHidden/>
              </w:rPr>
              <w:fldChar w:fldCharType="begin"/>
            </w:r>
            <w:r w:rsidR="000E2077">
              <w:rPr>
                <w:noProof/>
                <w:webHidden/>
              </w:rPr>
              <w:instrText xml:space="preserve"> PAGEREF _Toc444676368 \h </w:instrText>
            </w:r>
            <w:r w:rsidR="000E2077">
              <w:rPr>
                <w:noProof/>
                <w:webHidden/>
              </w:rPr>
            </w:r>
            <w:r w:rsidR="000E2077">
              <w:rPr>
                <w:noProof/>
                <w:webHidden/>
              </w:rPr>
              <w:fldChar w:fldCharType="separate"/>
            </w:r>
            <w:r w:rsidR="000E2077">
              <w:rPr>
                <w:noProof/>
                <w:webHidden/>
              </w:rPr>
              <w:t>13</w:t>
            </w:r>
            <w:r w:rsidR="000E2077">
              <w:rPr>
                <w:noProof/>
                <w:webHidden/>
              </w:rPr>
              <w:fldChar w:fldCharType="end"/>
            </w:r>
          </w:hyperlink>
        </w:p>
        <w:p w14:paraId="465F72B3"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69" w:history="1">
            <w:r w:rsidR="000E2077" w:rsidRPr="003754A0">
              <w:rPr>
                <w:rStyle w:val="Hyperlnk"/>
                <w:noProof/>
                <w:lang w:val="en-US"/>
              </w:rPr>
              <w:t>18.</w:t>
            </w:r>
            <w:r w:rsidR="000E2077">
              <w:rPr>
                <w:rFonts w:asciiTheme="minorHAnsi" w:eastAsiaTheme="minorEastAsia" w:hAnsiTheme="minorHAnsi" w:cstheme="minorBidi"/>
                <w:noProof/>
                <w:lang w:eastAsia="sv-SE"/>
              </w:rPr>
              <w:tab/>
            </w:r>
            <w:r w:rsidR="000E2077" w:rsidRPr="003754A0">
              <w:rPr>
                <w:rStyle w:val="Hyperlnk"/>
                <w:noProof/>
                <w:lang w:val="en-US"/>
              </w:rPr>
              <w:t>Commission Regulation (EU) …/… of XXX amending Annexes II and III to Regulation (EC) No 396/2005 of the European Parliament and of the Council as regards maximum residue levels for captan, propiconazole and spiroxamine in or on certain products</w:t>
            </w:r>
            <w:r w:rsidR="000E2077">
              <w:rPr>
                <w:noProof/>
                <w:webHidden/>
              </w:rPr>
              <w:tab/>
            </w:r>
            <w:r w:rsidR="000E2077">
              <w:rPr>
                <w:noProof/>
                <w:webHidden/>
              </w:rPr>
              <w:fldChar w:fldCharType="begin"/>
            </w:r>
            <w:r w:rsidR="000E2077">
              <w:rPr>
                <w:noProof/>
                <w:webHidden/>
              </w:rPr>
              <w:instrText xml:space="preserve"> PAGEREF _Toc444676369 \h </w:instrText>
            </w:r>
            <w:r w:rsidR="000E2077">
              <w:rPr>
                <w:noProof/>
                <w:webHidden/>
              </w:rPr>
            </w:r>
            <w:r w:rsidR="000E2077">
              <w:rPr>
                <w:noProof/>
                <w:webHidden/>
              </w:rPr>
              <w:fldChar w:fldCharType="separate"/>
            </w:r>
            <w:r w:rsidR="000E2077">
              <w:rPr>
                <w:noProof/>
                <w:webHidden/>
              </w:rPr>
              <w:t>14</w:t>
            </w:r>
            <w:r w:rsidR="000E2077">
              <w:rPr>
                <w:noProof/>
                <w:webHidden/>
              </w:rPr>
              <w:fldChar w:fldCharType="end"/>
            </w:r>
          </w:hyperlink>
        </w:p>
        <w:p w14:paraId="56C021A8"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0" w:history="1">
            <w:r w:rsidR="000E2077" w:rsidRPr="003754A0">
              <w:rPr>
                <w:rStyle w:val="Hyperlnk"/>
                <w:noProof/>
                <w:lang w:val="en-US"/>
              </w:rPr>
              <w:t>19.</w:t>
            </w:r>
            <w:r w:rsidR="000E2077">
              <w:rPr>
                <w:rFonts w:asciiTheme="minorHAnsi" w:eastAsiaTheme="minorEastAsia" w:hAnsiTheme="minorHAnsi" w:cstheme="minorBidi"/>
                <w:noProof/>
                <w:lang w:eastAsia="sv-SE"/>
              </w:rPr>
              <w:tab/>
            </w:r>
            <w:r w:rsidR="000E2077" w:rsidRPr="003754A0">
              <w:rPr>
                <w:rStyle w:val="Hyperlnk"/>
                <w:noProof/>
                <w:lang w:val="en-US"/>
              </w:rPr>
              <w:t>Commission Regulation (EU) …/…of XXX amending Annexes II, III and V to Regulation (EC) No 396/2005 of the European Parliament and of the Council as regards maximum residue levels for atrazine in or on certain products</w:t>
            </w:r>
            <w:r w:rsidR="000E2077">
              <w:rPr>
                <w:noProof/>
                <w:webHidden/>
              </w:rPr>
              <w:tab/>
            </w:r>
            <w:r w:rsidR="000E2077">
              <w:rPr>
                <w:noProof/>
                <w:webHidden/>
              </w:rPr>
              <w:fldChar w:fldCharType="begin"/>
            </w:r>
            <w:r w:rsidR="000E2077">
              <w:rPr>
                <w:noProof/>
                <w:webHidden/>
              </w:rPr>
              <w:instrText xml:space="preserve"> PAGEREF _Toc444676370 \h </w:instrText>
            </w:r>
            <w:r w:rsidR="000E2077">
              <w:rPr>
                <w:noProof/>
                <w:webHidden/>
              </w:rPr>
            </w:r>
            <w:r w:rsidR="000E2077">
              <w:rPr>
                <w:noProof/>
                <w:webHidden/>
              </w:rPr>
              <w:fldChar w:fldCharType="separate"/>
            </w:r>
            <w:r w:rsidR="000E2077">
              <w:rPr>
                <w:noProof/>
                <w:webHidden/>
              </w:rPr>
              <w:t>14</w:t>
            </w:r>
            <w:r w:rsidR="000E2077">
              <w:rPr>
                <w:noProof/>
                <w:webHidden/>
              </w:rPr>
              <w:fldChar w:fldCharType="end"/>
            </w:r>
          </w:hyperlink>
        </w:p>
        <w:p w14:paraId="23D801B3"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1" w:history="1">
            <w:r w:rsidR="000E2077" w:rsidRPr="003754A0">
              <w:rPr>
                <w:rStyle w:val="Hyperlnk"/>
                <w:noProof/>
                <w:lang w:val="en-US"/>
              </w:rPr>
              <w:t>20.</w:t>
            </w:r>
            <w:r w:rsidR="000E2077">
              <w:rPr>
                <w:rFonts w:asciiTheme="minorHAnsi" w:eastAsiaTheme="minorEastAsia" w:hAnsiTheme="minorHAnsi" w:cstheme="minorBidi"/>
                <w:noProof/>
                <w:lang w:eastAsia="sv-SE"/>
              </w:rPr>
              <w:tab/>
            </w:r>
            <w:r w:rsidR="000E2077" w:rsidRPr="003754A0">
              <w:rPr>
                <w:rStyle w:val="Hyperlnk"/>
                <w:noProof/>
                <w:lang w:val="en-US"/>
              </w:rPr>
              <w:t>Commission Regulation (EU) …/… of XXX amending Annexes II and III to Regulation (EC) No 396/2005 of the European Parliament and of the Council as regards maximum residue levels for chlorantraniliprole, cyflumetofen, cyprodinil, dimethomorph, dithiocarbamates, fenamidone, fluopyram, flutolanil, imazamox, metrafenone, myclobutanil, propiconazole, sedaxane and spirodiclofen in or on certain products</w:t>
            </w:r>
            <w:r w:rsidR="000E2077">
              <w:rPr>
                <w:noProof/>
                <w:webHidden/>
              </w:rPr>
              <w:tab/>
            </w:r>
            <w:r w:rsidR="000E2077">
              <w:rPr>
                <w:noProof/>
                <w:webHidden/>
              </w:rPr>
              <w:fldChar w:fldCharType="begin"/>
            </w:r>
            <w:r w:rsidR="000E2077">
              <w:rPr>
                <w:noProof/>
                <w:webHidden/>
              </w:rPr>
              <w:instrText xml:space="preserve"> PAGEREF _Toc444676371 \h </w:instrText>
            </w:r>
            <w:r w:rsidR="000E2077">
              <w:rPr>
                <w:noProof/>
                <w:webHidden/>
              </w:rPr>
            </w:r>
            <w:r w:rsidR="000E2077">
              <w:rPr>
                <w:noProof/>
                <w:webHidden/>
              </w:rPr>
              <w:fldChar w:fldCharType="separate"/>
            </w:r>
            <w:r w:rsidR="000E2077">
              <w:rPr>
                <w:noProof/>
                <w:webHidden/>
              </w:rPr>
              <w:t>14</w:t>
            </w:r>
            <w:r w:rsidR="000E2077">
              <w:rPr>
                <w:noProof/>
                <w:webHidden/>
              </w:rPr>
              <w:fldChar w:fldCharType="end"/>
            </w:r>
          </w:hyperlink>
        </w:p>
        <w:p w14:paraId="30C5F76F"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2" w:history="1">
            <w:r w:rsidR="000E2077" w:rsidRPr="003754A0">
              <w:rPr>
                <w:rStyle w:val="Hyperlnk"/>
                <w:noProof/>
                <w:lang w:val="en-US"/>
              </w:rPr>
              <w:t>21.</w:t>
            </w:r>
            <w:r w:rsidR="000E2077">
              <w:rPr>
                <w:rFonts w:asciiTheme="minorHAnsi" w:eastAsiaTheme="minorEastAsia" w:hAnsiTheme="minorHAnsi" w:cstheme="minorBidi"/>
                <w:noProof/>
                <w:lang w:eastAsia="sv-SE"/>
              </w:rPr>
              <w:tab/>
            </w:r>
            <w:r w:rsidR="000E2077" w:rsidRPr="003754A0">
              <w:rPr>
                <w:rStyle w:val="Hyperlnk"/>
                <w:noProof/>
                <w:lang w:val="en-US"/>
              </w:rPr>
              <w:t>Commission Regulation (EU) …/… of XXX amending Annexes II and III to Regulation (EC) No 396/2005 of the European Parliament and of the Council as regards maximum residue levels for cyazofamid, cycloxydim, difluoroacetic acid, fenoxycarb, flumetralin, fluopicolide, flupyradifurone, fluxapyroxad, kresoxim-methyl, mandestrobin, mepanipyrim, metalaxyl-M, pendimethalin and tefluthrin in or on certain products</w:t>
            </w:r>
            <w:r w:rsidR="000E2077">
              <w:rPr>
                <w:noProof/>
                <w:webHidden/>
              </w:rPr>
              <w:tab/>
            </w:r>
            <w:r w:rsidR="000E2077">
              <w:rPr>
                <w:noProof/>
                <w:webHidden/>
              </w:rPr>
              <w:fldChar w:fldCharType="begin"/>
            </w:r>
            <w:r w:rsidR="000E2077">
              <w:rPr>
                <w:noProof/>
                <w:webHidden/>
              </w:rPr>
              <w:instrText xml:space="preserve"> PAGEREF _Toc444676372 \h </w:instrText>
            </w:r>
            <w:r w:rsidR="000E2077">
              <w:rPr>
                <w:noProof/>
                <w:webHidden/>
              </w:rPr>
            </w:r>
            <w:r w:rsidR="000E2077">
              <w:rPr>
                <w:noProof/>
                <w:webHidden/>
              </w:rPr>
              <w:fldChar w:fldCharType="separate"/>
            </w:r>
            <w:r w:rsidR="000E2077">
              <w:rPr>
                <w:noProof/>
                <w:webHidden/>
              </w:rPr>
              <w:t>15</w:t>
            </w:r>
            <w:r w:rsidR="000E2077">
              <w:rPr>
                <w:noProof/>
                <w:webHidden/>
              </w:rPr>
              <w:fldChar w:fldCharType="end"/>
            </w:r>
          </w:hyperlink>
        </w:p>
        <w:p w14:paraId="35B23B23"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3" w:history="1">
            <w:r w:rsidR="000E2077" w:rsidRPr="003754A0">
              <w:rPr>
                <w:rStyle w:val="Hyperlnk"/>
                <w:noProof/>
                <w:lang w:val="en-US"/>
              </w:rPr>
              <w:t>22.</w:t>
            </w:r>
            <w:r w:rsidR="000E2077">
              <w:rPr>
                <w:rFonts w:asciiTheme="minorHAnsi" w:eastAsiaTheme="minorEastAsia" w:hAnsiTheme="minorHAnsi" w:cstheme="minorBidi"/>
                <w:noProof/>
                <w:lang w:eastAsia="sv-SE"/>
              </w:rPr>
              <w:tab/>
            </w:r>
            <w:r w:rsidR="000E2077" w:rsidRPr="003754A0">
              <w:rPr>
                <w:rStyle w:val="Hyperlnk"/>
                <w:noProof/>
                <w:lang w:val="en-US"/>
              </w:rPr>
              <w:t>Commission delegated Decision of 13.1.2016 amending Annex V to Directive 2005/36/EC of the European Parliament and of the Council as regards the evidence of formal qualifications and the titles of training courses</w:t>
            </w:r>
            <w:r w:rsidR="000E2077">
              <w:rPr>
                <w:noProof/>
                <w:webHidden/>
              </w:rPr>
              <w:tab/>
            </w:r>
            <w:r w:rsidR="000E2077">
              <w:rPr>
                <w:noProof/>
                <w:webHidden/>
              </w:rPr>
              <w:fldChar w:fldCharType="begin"/>
            </w:r>
            <w:r w:rsidR="000E2077">
              <w:rPr>
                <w:noProof/>
                <w:webHidden/>
              </w:rPr>
              <w:instrText xml:space="preserve"> PAGEREF _Toc444676373 \h </w:instrText>
            </w:r>
            <w:r w:rsidR="000E2077">
              <w:rPr>
                <w:noProof/>
                <w:webHidden/>
              </w:rPr>
            </w:r>
            <w:r w:rsidR="000E2077">
              <w:rPr>
                <w:noProof/>
                <w:webHidden/>
              </w:rPr>
              <w:fldChar w:fldCharType="separate"/>
            </w:r>
            <w:r w:rsidR="000E2077">
              <w:rPr>
                <w:noProof/>
                <w:webHidden/>
              </w:rPr>
              <w:t>15</w:t>
            </w:r>
            <w:r w:rsidR="000E2077">
              <w:rPr>
                <w:noProof/>
                <w:webHidden/>
              </w:rPr>
              <w:fldChar w:fldCharType="end"/>
            </w:r>
          </w:hyperlink>
        </w:p>
        <w:p w14:paraId="11937114"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4" w:history="1">
            <w:r w:rsidR="000E2077" w:rsidRPr="003754A0">
              <w:rPr>
                <w:rStyle w:val="Hyperlnk"/>
                <w:noProof/>
                <w:lang w:val="en-US"/>
              </w:rPr>
              <w:t>23.</w:t>
            </w:r>
            <w:r w:rsidR="000E2077">
              <w:rPr>
                <w:rFonts w:asciiTheme="minorHAnsi" w:eastAsiaTheme="minorEastAsia" w:hAnsiTheme="minorHAnsi" w:cstheme="minorBidi"/>
                <w:noProof/>
                <w:lang w:eastAsia="sv-SE"/>
              </w:rPr>
              <w:tab/>
            </w:r>
            <w:r w:rsidR="000E2077" w:rsidRPr="003754A0">
              <w:rPr>
                <w:rStyle w:val="Hyperlnk"/>
                <w:noProof/>
                <w:lang w:val="en-US"/>
              </w:rPr>
              <w:t>Proposal for a Council Decision on the conclusion of the Cooperation Agreement on a Civil Global Navigation Satellite System (GNSS) between the European Community and its Member States of the one part, and the Republic of Korea, of the other part</w:t>
            </w:r>
            <w:r w:rsidR="000E2077">
              <w:rPr>
                <w:noProof/>
                <w:webHidden/>
              </w:rPr>
              <w:tab/>
            </w:r>
            <w:r w:rsidR="000E2077">
              <w:rPr>
                <w:noProof/>
                <w:webHidden/>
              </w:rPr>
              <w:fldChar w:fldCharType="begin"/>
            </w:r>
            <w:r w:rsidR="000E2077">
              <w:rPr>
                <w:noProof/>
                <w:webHidden/>
              </w:rPr>
              <w:instrText xml:space="preserve"> PAGEREF _Toc444676374 \h </w:instrText>
            </w:r>
            <w:r w:rsidR="000E2077">
              <w:rPr>
                <w:noProof/>
                <w:webHidden/>
              </w:rPr>
            </w:r>
            <w:r w:rsidR="000E2077">
              <w:rPr>
                <w:noProof/>
                <w:webHidden/>
              </w:rPr>
              <w:fldChar w:fldCharType="separate"/>
            </w:r>
            <w:r w:rsidR="000E2077">
              <w:rPr>
                <w:noProof/>
                <w:webHidden/>
              </w:rPr>
              <w:t>15</w:t>
            </w:r>
            <w:r w:rsidR="000E2077">
              <w:rPr>
                <w:noProof/>
                <w:webHidden/>
              </w:rPr>
              <w:fldChar w:fldCharType="end"/>
            </w:r>
          </w:hyperlink>
        </w:p>
        <w:p w14:paraId="6065CB0E"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5" w:history="1">
            <w:r w:rsidR="000E2077" w:rsidRPr="003754A0">
              <w:rPr>
                <w:rStyle w:val="Hyperlnk"/>
                <w:noProof/>
                <w:lang w:val="en-US"/>
              </w:rPr>
              <w:t>24.</w:t>
            </w:r>
            <w:r w:rsidR="000E2077">
              <w:rPr>
                <w:rFonts w:asciiTheme="minorHAnsi" w:eastAsiaTheme="minorEastAsia" w:hAnsiTheme="minorHAnsi" w:cstheme="minorBidi"/>
                <w:noProof/>
                <w:lang w:eastAsia="sv-SE"/>
              </w:rPr>
              <w:tab/>
            </w:r>
            <w:r w:rsidR="000E2077" w:rsidRPr="003754A0">
              <w:rPr>
                <w:rStyle w:val="Hyperlnk"/>
                <w:noProof/>
                <w:lang w:val="en-US"/>
              </w:rPr>
              <w:t>IMO – Draft Union submission to be submitted to the 96th session of the Maritime Safety Committee (MSC 96) in London from 11–20 May 2016 concerning measures aimed at improving cybersecurity on a ship</w:t>
            </w:r>
            <w:r w:rsidR="000E2077">
              <w:rPr>
                <w:noProof/>
                <w:webHidden/>
              </w:rPr>
              <w:tab/>
            </w:r>
            <w:r w:rsidR="000E2077">
              <w:rPr>
                <w:noProof/>
                <w:webHidden/>
              </w:rPr>
              <w:fldChar w:fldCharType="begin"/>
            </w:r>
            <w:r w:rsidR="000E2077">
              <w:rPr>
                <w:noProof/>
                <w:webHidden/>
              </w:rPr>
              <w:instrText xml:space="preserve"> PAGEREF _Toc444676375 \h </w:instrText>
            </w:r>
            <w:r w:rsidR="000E2077">
              <w:rPr>
                <w:noProof/>
                <w:webHidden/>
              </w:rPr>
            </w:r>
            <w:r w:rsidR="000E2077">
              <w:rPr>
                <w:noProof/>
                <w:webHidden/>
              </w:rPr>
              <w:fldChar w:fldCharType="separate"/>
            </w:r>
            <w:r w:rsidR="000E2077">
              <w:rPr>
                <w:noProof/>
                <w:webHidden/>
              </w:rPr>
              <w:t>16</w:t>
            </w:r>
            <w:r w:rsidR="000E2077">
              <w:rPr>
                <w:noProof/>
                <w:webHidden/>
              </w:rPr>
              <w:fldChar w:fldCharType="end"/>
            </w:r>
          </w:hyperlink>
        </w:p>
        <w:p w14:paraId="3C2BBA2B"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6" w:history="1">
            <w:r w:rsidR="000E2077" w:rsidRPr="003754A0">
              <w:rPr>
                <w:rStyle w:val="Hyperlnk"/>
                <w:noProof/>
                <w:lang w:val="en-US"/>
              </w:rPr>
              <w:t>25.</w:t>
            </w:r>
            <w:r w:rsidR="000E2077">
              <w:rPr>
                <w:rFonts w:asciiTheme="minorHAnsi" w:eastAsiaTheme="minorEastAsia" w:hAnsiTheme="minorHAnsi" w:cstheme="minorBidi"/>
                <w:noProof/>
                <w:lang w:eastAsia="sv-SE"/>
              </w:rPr>
              <w:tab/>
            </w:r>
            <w:r w:rsidR="000E2077" w:rsidRPr="003754A0">
              <w:rPr>
                <w:rStyle w:val="Hyperlnk"/>
                <w:noProof/>
                <w:lang w:val="en-US"/>
              </w:rPr>
              <w:t>IMO – Draft Union submission to be submitted to the 96th session of the Maritime Safety Committee (MSC 96) in London from 11–20 May 2016 concerning comments on proposed amendments to SOLAS Regulations II-1/6 and II-1/8-1</w:t>
            </w:r>
            <w:r w:rsidR="000E2077">
              <w:rPr>
                <w:noProof/>
                <w:webHidden/>
              </w:rPr>
              <w:tab/>
            </w:r>
            <w:r w:rsidR="000E2077">
              <w:rPr>
                <w:noProof/>
                <w:webHidden/>
              </w:rPr>
              <w:fldChar w:fldCharType="begin"/>
            </w:r>
            <w:r w:rsidR="000E2077">
              <w:rPr>
                <w:noProof/>
                <w:webHidden/>
              </w:rPr>
              <w:instrText xml:space="preserve"> PAGEREF _Toc444676376 \h </w:instrText>
            </w:r>
            <w:r w:rsidR="000E2077">
              <w:rPr>
                <w:noProof/>
                <w:webHidden/>
              </w:rPr>
            </w:r>
            <w:r w:rsidR="000E2077">
              <w:rPr>
                <w:noProof/>
                <w:webHidden/>
              </w:rPr>
              <w:fldChar w:fldCharType="separate"/>
            </w:r>
            <w:r w:rsidR="000E2077">
              <w:rPr>
                <w:noProof/>
                <w:webHidden/>
              </w:rPr>
              <w:t>16</w:t>
            </w:r>
            <w:r w:rsidR="000E2077">
              <w:rPr>
                <w:noProof/>
                <w:webHidden/>
              </w:rPr>
              <w:fldChar w:fldCharType="end"/>
            </w:r>
          </w:hyperlink>
        </w:p>
        <w:p w14:paraId="7491D48A"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7" w:history="1">
            <w:r w:rsidR="000E2077" w:rsidRPr="003754A0">
              <w:rPr>
                <w:rStyle w:val="Hyperlnk"/>
                <w:noProof/>
                <w:lang w:val="en-US"/>
              </w:rPr>
              <w:t>26.</w:t>
            </w:r>
            <w:r w:rsidR="000E2077">
              <w:rPr>
                <w:rFonts w:asciiTheme="minorHAnsi" w:eastAsiaTheme="minorEastAsia" w:hAnsiTheme="minorHAnsi" w:cstheme="minorBidi"/>
                <w:noProof/>
                <w:lang w:eastAsia="sv-SE"/>
              </w:rPr>
              <w:tab/>
            </w:r>
            <w:r w:rsidR="000E2077" w:rsidRPr="003754A0">
              <w:rPr>
                <w:rStyle w:val="Hyperlnk"/>
                <w:noProof/>
                <w:lang w:val="en-US"/>
              </w:rPr>
              <w:t>IMO – Draft Union information paper to be submitted to the 96th session of the Maritime Safety Committee (MSC 96) in London from 11–20 May 2016 concerning information on the EU Operational Guidelines on places of refuge</w:t>
            </w:r>
            <w:r w:rsidR="000E2077">
              <w:rPr>
                <w:noProof/>
                <w:webHidden/>
              </w:rPr>
              <w:tab/>
            </w:r>
            <w:r w:rsidR="000E2077">
              <w:rPr>
                <w:noProof/>
                <w:webHidden/>
              </w:rPr>
              <w:fldChar w:fldCharType="begin"/>
            </w:r>
            <w:r w:rsidR="000E2077">
              <w:rPr>
                <w:noProof/>
                <w:webHidden/>
              </w:rPr>
              <w:instrText xml:space="preserve"> PAGEREF _Toc444676377 \h </w:instrText>
            </w:r>
            <w:r w:rsidR="000E2077">
              <w:rPr>
                <w:noProof/>
                <w:webHidden/>
              </w:rPr>
            </w:r>
            <w:r w:rsidR="000E2077">
              <w:rPr>
                <w:noProof/>
                <w:webHidden/>
              </w:rPr>
              <w:fldChar w:fldCharType="separate"/>
            </w:r>
            <w:r w:rsidR="000E2077">
              <w:rPr>
                <w:noProof/>
                <w:webHidden/>
              </w:rPr>
              <w:t>17</w:t>
            </w:r>
            <w:r w:rsidR="000E2077">
              <w:rPr>
                <w:noProof/>
                <w:webHidden/>
              </w:rPr>
              <w:fldChar w:fldCharType="end"/>
            </w:r>
          </w:hyperlink>
        </w:p>
        <w:p w14:paraId="1993B8EE"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8" w:history="1">
            <w:r w:rsidR="000E2077" w:rsidRPr="003754A0">
              <w:rPr>
                <w:rStyle w:val="Hyperlnk"/>
                <w:noProof/>
                <w:lang w:val="en-US"/>
              </w:rPr>
              <w:t>27.</w:t>
            </w:r>
            <w:r w:rsidR="000E2077">
              <w:rPr>
                <w:rFonts w:asciiTheme="minorHAnsi" w:eastAsiaTheme="minorEastAsia" w:hAnsiTheme="minorHAnsi" w:cstheme="minorBidi"/>
                <w:noProof/>
                <w:lang w:eastAsia="sv-SE"/>
              </w:rPr>
              <w:tab/>
            </w:r>
            <w:r w:rsidR="000E2077" w:rsidRPr="003754A0">
              <w:rPr>
                <w:rStyle w:val="Hyperlnk"/>
                <w:noProof/>
                <w:lang w:val="en-US"/>
              </w:rPr>
              <w:t>(poss.) Seventh Session of the Intergovernmental Negotiating Committee on mercury, provisional adoption of guidance referred to in Article 8, paragraphs 8 and 9, of the Minamata Convention on Mercury</w:t>
            </w:r>
            <w:r w:rsidR="000E2077">
              <w:rPr>
                <w:noProof/>
                <w:webHidden/>
              </w:rPr>
              <w:tab/>
            </w:r>
            <w:r w:rsidR="000E2077">
              <w:rPr>
                <w:noProof/>
                <w:webHidden/>
              </w:rPr>
              <w:fldChar w:fldCharType="begin"/>
            </w:r>
            <w:r w:rsidR="000E2077">
              <w:rPr>
                <w:noProof/>
                <w:webHidden/>
              </w:rPr>
              <w:instrText xml:space="preserve"> PAGEREF _Toc444676378 \h </w:instrText>
            </w:r>
            <w:r w:rsidR="000E2077">
              <w:rPr>
                <w:noProof/>
                <w:webHidden/>
              </w:rPr>
            </w:r>
            <w:r w:rsidR="000E2077">
              <w:rPr>
                <w:noProof/>
                <w:webHidden/>
              </w:rPr>
              <w:fldChar w:fldCharType="separate"/>
            </w:r>
            <w:r w:rsidR="000E2077">
              <w:rPr>
                <w:noProof/>
                <w:webHidden/>
              </w:rPr>
              <w:t>17</w:t>
            </w:r>
            <w:r w:rsidR="000E2077">
              <w:rPr>
                <w:noProof/>
                <w:webHidden/>
              </w:rPr>
              <w:fldChar w:fldCharType="end"/>
            </w:r>
          </w:hyperlink>
        </w:p>
        <w:p w14:paraId="532A539C"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79" w:history="1">
            <w:r w:rsidR="000E2077" w:rsidRPr="003754A0">
              <w:rPr>
                <w:rStyle w:val="Hyperlnk"/>
                <w:noProof/>
                <w:lang w:val="en-US"/>
              </w:rPr>
              <w:t>28.</w:t>
            </w:r>
            <w:r w:rsidR="000E2077">
              <w:rPr>
                <w:rFonts w:asciiTheme="minorHAnsi" w:eastAsiaTheme="minorEastAsia" w:hAnsiTheme="minorHAnsi" w:cstheme="minorBidi"/>
                <w:noProof/>
                <w:lang w:eastAsia="sv-SE"/>
              </w:rPr>
              <w:tab/>
            </w:r>
            <w:r w:rsidR="000E2077" w:rsidRPr="003754A0">
              <w:rPr>
                <w:rStyle w:val="Hyperlnk"/>
                <w:noProof/>
                <w:lang w:val="en-US"/>
              </w:rPr>
              <w:t>Proposal for a Council Decision on the conclusion of the Cooperation Agreement on Satellite Navigation between the European Union and its Member States and the Kingdom of Norway</w:t>
            </w:r>
            <w:r w:rsidR="000E2077">
              <w:rPr>
                <w:noProof/>
                <w:webHidden/>
              </w:rPr>
              <w:tab/>
            </w:r>
            <w:r w:rsidR="000E2077">
              <w:rPr>
                <w:noProof/>
                <w:webHidden/>
              </w:rPr>
              <w:fldChar w:fldCharType="begin"/>
            </w:r>
            <w:r w:rsidR="000E2077">
              <w:rPr>
                <w:noProof/>
                <w:webHidden/>
              </w:rPr>
              <w:instrText xml:space="preserve"> PAGEREF _Toc444676379 \h </w:instrText>
            </w:r>
            <w:r w:rsidR="000E2077">
              <w:rPr>
                <w:noProof/>
                <w:webHidden/>
              </w:rPr>
            </w:r>
            <w:r w:rsidR="000E2077">
              <w:rPr>
                <w:noProof/>
                <w:webHidden/>
              </w:rPr>
              <w:fldChar w:fldCharType="separate"/>
            </w:r>
            <w:r w:rsidR="000E2077">
              <w:rPr>
                <w:noProof/>
                <w:webHidden/>
              </w:rPr>
              <w:t>18</w:t>
            </w:r>
            <w:r w:rsidR="000E2077">
              <w:rPr>
                <w:noProof/>
                <w:webHidden/>
              </w:rPr>
              <w:fldChar w:fldCharType="end"/>
            </w:r>
          </w:hyperlink>
        </w:p>
        <w:p w14:paraId="19D656A6" w14:textId="77777777" w:rsidR="000E2077" w:rsidRDefault="00D71787">
          <w:pPr>
            <w:pStyle w:val="Innehll1"/>
            <w:tabs>
              <w:tab w:val="left" w:pos="660"/>
              <w:tab w:val="right" w:leader="dot" w:pos="9062"/>
            </w:tabs>
            <w:rPr>
              <w:rFonts w:asciiTheme="minorHAnsi" w:eastAsiaTheme="minorEastAsia" w:hAnsiTheme="minorHAnsi" w:cstheme="minorBidi"/>
              <w:noProof/>
              <w:lang w:eastAsia="sv-SE"/>
            </w:rPr>
          </w:pPr>
          <w:hyperlink w:anchor="_Toc444676380" w:history="1">
            <w:r w:rsidR="000E2077" w:rsidRPr="003754A0">
              <w:rPr>
                <w:rStyle w:val="Hyperlnk"/>
                <w:noProof/>
              </w:rPr>
              <w:t>29.</w:t>
            </w:r>
            <w:r w:rsidR="000E2077">
              <w:rPr>
                <w:rFonts w:asciiTheme="minorHAnsi" w:eastAsiaTheme="minorEastAsia" w:hAnsiTheme="minorHAnsi" w:cstheme="minorBidi"/>
                <w:noProof/>
                <w:lang w:eastAsia="sv-SE"/>
              </w:rPr>
              <w:tab/>
            </w:r>
            <w:r w:rsidR="000E2077" w:rsidRPr="003754A0">
              <w:rPr>
                <w:rStyle w:val="Hyperlnk"/>
                <w:noProof/>
              </w:rPr>
              <w:t xml:space="preserve">Förslag till rådets beslut om avslutande av revidering 3 av Förenta nationernas ekonomiska kommission för Europas överenskommelse om antagande av enhetliga tekniska föreskrifter för hjulförsedda fordon och för utrustning och delar som kan monteras och/eller användas på hjulförsett </w:t>
            </w:r>
            <w:r w:rsidR="000E2077" w:rsidRPr="003754A0">
              <w:rPr>
                <w:rStyle w:val="Hyperlnk"/>
                <w:noProof/>
              </w:rPr>
              <w:lastRenderedPageBreak/>
              <w:t>fordon samt om villkoren för ömsesidigt erkännande av typgodkännande utfärdade på grundval av dessa föreskrifter ("Reviderad överenskommelse av år 1958")</w:t>
            </w:r>
            <w:r w:rsidR="000E2077">
              <w:rPr>
                <w:noProof/>
                <w:webHidden/>
              </w:rPr>
              <w:tab/>
            </w:r>
            <w:r w:rsidR="000E2077">
              <w:rPr>
                <w:noProof/>
                <w:webHidden/>
              </w:rPr>
              <w:fldChar w:fldCharType="begin"/>
            </w:r>
            <w:r w:rsidR="000E2077">
              <w:rPr>
                <w:noProof/>
                <w:webHidden/>
              </w:rPr>
              <w:instrText xml:space="preserve"> PAGEREF _Toc444676380 \h </w:instrText>
            </w:r>
            <w:r w:rsidR="000E2077">
              <w:rPr>
                <w:noProof/>
                <w:webHidden/>
              </w:rPr>
            </w:r>
            <w:r w:rsidR="000E2077">
              <w:rPr>
                <w:noProof/>
                <w:webHidden/>
              </w:rPr>
              <w:fldChar w:fldCharType="separate"/>
            </w:r>
            <w:r w:rsidR="000E2077">
              <w:rPr>
                <w:noProof/>
                <w:webHidden/>
              </w:rPr>
              <w:t>18</w:t>
            </w:r>
            <w:r w:rsidR="000E2077">
              <w:rPr>
                <w:noProof/>
                <w:webHidden/>
              </w:rPr>
              <w:fldChar w:fldCharType="end"/>
            </w:r>
          </w:hyperlink>
        </w:p>
        <w:p w14:paraId="347CA7BD" w14:textId="77777777" w:rsidR="00525CBF" w:rsidRDefault="00525CBF">
          <w:r>
            <w:rPr>
              <w:b/>
              <w:bCs/>
              <w:noProof/>
            </w:rPr>
            <w:fldChar w:fldCharType="end"/>
          </w:r>
        </w:p>
      </w:sdtContent>
    </w:sdt>
    <w:p w14:paraId="347CA7BE" w14:textId="77777777" w:rsidR="00525CBF" w:rsidRDefault="00525CBF">
      <w:pPr>
        <w:ind w:left="0"/>
      </w:pPr>
      <w:r>
        <w:br w:type="page"/>
      </w:r>
    </w:p>
    <w:p w14:paraId="347CA7BF" w14:textId="77777777" w:rsidR="00525CBF" w:rsidRDefault="00525CBF" w:rsidP="00525CBF">
      <w:pPr>
        <w:pStyle w:val="Rubrik1"/>
        <w:numPr>
          <w:ilvl w:val="0"/>
          <w:numId w:val="0"/>
        </w:numPr>
      </w:pPr>
      <w:bookmarkStart w:id="1" w:name="_Toc364854645"/>
    </w:p>
    <w:p w14:paraId="347CA7C0" w14:textId="77777777" w:rsidR="00525CBF" w:rsidRPr="0039333A" w:rsidRDefault="00525CBF" w:rsidP="00525CBF">
      <w:pPr>
        <w:pStyle w:val="Rubrik1"/>
        <w:rPr>
          <w:lang w:val="en-US"/>
        </w:rPr>
      </w:pPr>
      <w:bookmarkStart w:id="2" w:name="_Toc444676352"/>
      <w:r w:rsidRPr="0039333A">
        <w:rPr>
          <w:noProof/>
          <w:lang w:val="en-US"/>
        </w:rPr>
        <w:t>Case before the Court of Justice of the European Union</w:t>
      </w:r>
      <w:bookmarkEnd w:id="2"/>
    </w:p>
    <w:p w14:paraId="347CA7C1" w14:textId="77777777" w:rsidR="00525CBF" w:rsidRDefault="00525CBF" w:rsidP="00525CBF">
      <w:pPr>
        <w:rPr>
          <w:lang w:val="en-US"/>
        </w:rPr>
      </w:pPr>
      <w:r>
        <w:rPr>
          <w:noProof/>
          <w:lang w:val="en-US"/>
        </w:rPr>
        <w:t>–</w:t>
      </w:r>
      <w:r>
        <w:rPr>
          <w:lang w:val="en-US"/>
        </w:rPr>
        <w:t>Request for a preliminary ruling in Case C-2/16 (J.S.R.</w:t>
      </w:r>
      <w:proofErr w:type="gramStart"/>
      <w:r>
        <w:rPr>
          <w:lang w:val="en-US"/>
        </w:rPr>
        <w:t>)</w:t>
      </w:r>
      <w:proofErr w:type="gramEnd"/>
      <w:r>
        <w:rPr>
          <w:lang w:val="en-US"/>
        </w:rPr>
        <w:br/>
      </w:r>
      <w:r>
        <w:rPr>
          <w:noProof/>
          <w:lang w:val="en-US"/>
        </w:rPr>
        <w:t>6427</w:t>
      </w:r>
      <w:r>
        <w:rPr>
          <w:lang w:val="en-US"/>
        </w:rPr>
        <w:t>/16 JUR 88 CFSP/PESC 149 CORLX 74 COTER 17</w:t>
      </w:r>
    </w:p>
    <w:p w14:paraId="347CA7C2" w14:textId="77777777" w:rsidR="00525CBF" w:rsidRDefault="00525CBF" w:rsidP="00525CBF">
      <w:r>
        <w:rPr>
          <w:b/>
        </w:rPr>
        <w:t>Ansvarigt statsråd</w:t>
      </w:r>
      <w:r>
        <w:rPr>
          <w:b/>
        </w:rPr>
        <w:br/>
      </w:r>
      <w:r>
        <w:rPr>
          <w:noProof/>
        </w:rPr>
        <w:t>Margot</w:t>
      </w:r>
      <w:r>
        <w:t xml:space="preserve"> Wallström</w:t>
      </w:r>
    </w:p>
    <w:p w14:paraId="347CA7C3"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7C4"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7C5"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7C6"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7C7"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7C8"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7C9"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7CA"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7CB"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9C02C28" w14:textId="77777777" w:rsidR="00525CBF"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 </w:t>
      </w:r>
    </w:p>
    <w:p w14:paraId="347CA7CE" w14:textId="7A3108DE" w:rsidR="00725744" w:rsidRDefault="00525CBF" w:rsidP="00525CBF">
      <w:r>
        <w:rPr>
          <w:b/>
          <w:bCs/>
        </w:rPr>
        <w:t>Hur regeringen ställer sig till den blivande A-punkten:</w:t>
      </w:r>
      <w:r>
        <w:t xml:space="preserve"> Regeringen har ingen erinran mot denna informationspunkt.</w:t>
      </w:r>
    </w:p>
    <w:p w14:paraId="347CA7D0" w14:textId="5FC66408" w:rsidR="00525CBF" w:rsidRDefault="00525CBF">
      <w:pPr>
        <w:spacing w:after="280" w:afterAutospacing="1"/>
        <w:rPr>
          <w:noProof/>
        </w:rPr>
      </w:pPr>
      <w:r>
        <w:rPr>
          <w:b/>
          <w:bCs/>
        </w:rPr>
        <w:t>Bakgrund:</w:t>
      </w:r>
      <w:r>
        <w:t xml:space="preserve"> Målet, som är en begäran om förhandsavgörande från en tysk domstol, rör frågan huruvida det varit lagligt att placera de Tamilska befrielsetigrarna på den lista som inrättats med stöd av artikel 2.3 i Rådets förordning (EG) nr 2580/2001 om särskilda restriktiva åtgärder mot vissa personer och enheter i syfte att bekämpa terrorism. Målet är vilandeförklarat i avvaktan på domen i mål C-599/14. </w:t>
      </w:r>
    </w:p>
    <w:p w14:paraId="347CA7D1" w14:textId="77777777" w:rsidR="00525CBF" w:rsidRPr="0039333A" w:rsidRDefault="00525CBF" w:rsidP="00525CBF">
      <w:pPr>
        <w:pStyle w:val="Rubrik1"/>
        <w:rPr>
          <w:lang w:val="en-US"/>
        </w:rPr>
      </w:pPr>
      <w:bookmarkStart w:id="3" w:name="_Toc444676353"/>
      <w:r w:rsidRPr="0039333A">
        <w:rPr>
          <w:noProof/>
          <w:lang w:val="en-US"/>
        </w:rPr>
        <w:t>Recommendation for a Council Recommendation on the economic policy of the euro area</w:t>
      </w:r>
      <w:bookmarkEnd w:id="3"/>
    </w:p>
    <w:p w14:paraId="347CA7D2" w14:textId="49ECA110" w:rsidR="00525CBF" w:rsidRDefault="00525CBF" w:rsidP="00525CBF">
      <w:pPr>
        <w:rPr>
          <w:lang w:val="en-US"/>
        </w:rPr>
      </w:pPr>
      <w:r>
        <w:rPr>
          <w:noProof/>
          <w:lang w:val="en-US"/>
        </w:rPr>
        <w:t>6509</w:t>
      </w:r>
      <w:r>
        <w:rPr>
          <w:lang w:val="en-US"/>
        </w:rPr>
        <w:t>/1/16 REV 1 ECOFIN 148 UEM 53 SOC 96 EMPL 57 COMPET 72ENV 97 EDUC 42 RECH 31 ENER 44 JAI 127</w:t>
      </w:r>
      <w:r w:rsidR="00F8770D">
        <w:rPr>
          <w:lang w:val="en-US"/>
        </w:rPr>
        <w:t xml:space="preserve"> </w:t>
      </w:r>
      <w:r>
        <w:rPr>
          <w:lang w:val="en-US"/>
        </w:rPr>
        <w:t>5177/16 ECOFIN 19 UEM 10 SOC 10 EMPL 10 COMPET 4 ENV 9 EDUC 5RECH 3 ENER 3 JAI 19+ ADD 1</w:t>
      </w:r>
    </w:p>
    <w:p w14:paraId="347CA7D3" w14:textId="77777777" w:rsidR="00525CBF" w:rsidRDefault="00525CBF" w:rsidP="00525CBF">
      <w:r>
        <w:rPr>
          <w:b/>
        </w:rPr>
        <w:t>Ansvarigt statsråd</w:t>
      </w:r>
      <w:r>
        <w:rPr>
          <w:b/>
        </w:rPr>
        <w:br/>
      </w:r>
      <w:r>
        <w:rPr>
          <w:noProof/>
        </w:rPr>
        <w:t>Magdalena</w:t>
      </w:r>
      <w:r>
        <w:t xml:space="preserve"> Andersson</w:t>
      </w:r>
    </w:p>
    <w:p w14:paraId="347CA7D4" w14:textId="77777777" w:rsidR="00525CBF" w:rsidRDefault="00525CBF" w:rsidP="00525CBF">
      <w:r>
        <w:rPr>
          <w:b/>
        </w:rPr>
        <w:fldChar w:fldCharType="begin"/>
      </w:r>
      <w:r>
        <w:rPr>
          <w:b/>
        </w:rPr>
        <w:instrText xml:space="preserve"> IF "2016-01-13" = "-" </w:instrText>
      </w:r>
      <w:r>
        <w:rPr>
          <w:b/>
        </w:rPr>
        <w:fldChar w:fldCharType="begin"/>
      </w:r>
      <w:r>
        <w:rPr>
          <w:b/>
        </w:rPr>
        <w:instrText xml:space="preserve"> IF "2016-01-15"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2016-01-13</w:instrText>
      </w:r>
    </w:p>
    <w:p w14:paraId="347CA7D5"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2016-01-13</w:instrText>
      </w:r>
    </w:p>
    <w:p w14:paraId="347CA7D6"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2016-01-13</w:instrText>
      </w:r>
    </w:p>
    <w:p w14:paraId="347CA7D7" w14:textId="77777777" w:rsidR="00525CBF" w:rsidRDefault="00525CBF" w:rsidP="00525CB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2016-01-13</w:instrText>
      </w:r>
    </w:p>
    <w:p w14:paraId="347CA7D8"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2016-01-13</w:t>
      </w:r>
    </w:p>
    <w:p w14:paraId="347CA7D9" w14:textId="77777777" w:rsidR="00525CBF" w:rsidRDefault="00525CBF" w:rsidP="00525CBF">
      <w:pPr>
        <w:rPr>
          <w:b/>
        </w:rPr>
      </w:pPr>
      <w:r>
        <w:rPr>
          <w:b/>
        </w:rPr>
        <w:fldChar w:fldCharType="end"/>
      </w:r>
      <w:r>
        <w:rPr>
          <w:b/>
        </w:rPr>
        <w:fldChar w:fldCharType="begin"/>
      </w:r>
      <w:r>
        <w:rPr>
          <w:b/>
        </w:rPr>
        <w:instrText xml:space="preserve"> IF "2016-01-13" = "-" </w:instrText>
      </w:r>
      <w:r>
        <w:rPr>
          <w:b/>
        </w:rPr>
        <w:fldChar w:fldCharType="begin"/>
      </w:r>
      <w:r>
        <w:rPr>
          <w:b/>
        </w:rPr>
        <w:instrText xml:space="preserve"> IF "2016-01-15"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2016-01-15</w:instrText>
      </w:r>
    </w:p>
    <w:p w14:paraId="347CA7DA"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2016-01-15</w:instrText>
      </w:r>
    </w:p>
    <w:p w14:paraId="347CA7DB"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2016-01-15</w:instrText>
      </w:r>
    </w:p>
    <w:p w14:paraId="347CA7DC" w14:textId="77777777" w:rsidR="00725744" w:rsidRDefault="00525CBF" w:rsidP="00525CBF">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2016-01-15</w:instrText>
      </w:r>
    </w:p>
    <w:p w14:paraId="347CA7DD"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2016-01-15</w:t>
      </w:r>
    </w:p>
    <w:p w14:paraId="347CA7E3" w14:textId="05B6569A" w:rsidR="00725744" w:rsidRDefault="00525CBF" w:rsidP="00525CBF">
      <w:pPr>
        <w:rPr>
          <w:b/>
        </w:rPr>
      </w:pPr>
      <w:r>
        <w:rPr>
          <w:b/>
        </w:rPr>
        <w:fldChar w:fldCharType="end"/>
      </w:r>
      <w:r w:rsidRPr="00B44CE2">
        <w:rPr>
          <w:b/>
        </w:rPr>
        <w:t>Annotering</w:t>
      </w:r>
      <w:r>
        <w:rPr>
          <w:b/>
        </w:rPr>
        <w:br/>
      </w:r>
      <w:r>
        <w:t>Föranleder ingen annotering.</w:t>
      </w:r>
    </w:p>
    <w:p w14:paraId="347CA7E4" w14:textId="77777777" w:rsidR="00525CBF" w:rsidRPr="0039333A" w:rsidRDefault="00525CBF" w:rsidP="00525CBF">
      <w:pPr>
        <w:pStyle w:val="Rubrik1"/>
        <w:rPr>
          <w:lang w:val="en-US"/>
        </w:rPr>
      </w:pPr>
      <w:bookmarkStart w:id="4" w:name="_Toc444676354"/>
      <w:r w:rsidRPr="0039333A">
        <w:rPr>
          <w:noProof/>
          <w:lang w:val="en-US"/>
        </w:rPr>
        <w:t>Submission for approval of the new design of the French 2 euro coin</w:t>
      </w:r>
      <w:bookmarkEnd w:id="4"/>
    </w:p>
    <w:p w14:paraId="347CA7E5" w14:textId="3F2512FC" w:rsidR="00525CBF" w:rsidRPr="0039333A" w:rsidRDefault="00525CBF" w:rsidP="00525CBF">
      <w:r w:rsidRPr="0039333A">
        <w:rPr>
          <w:noProof/>
        </w:rPr>
        <w:t>6376</w:t>
      </w:r>
      <w:r w:rsidRPr="0039333A">
        <w:t>/16 ECOFIN 133 UEM 49</w:t>
      </w:r>
    </w:p>
    <w:p w14:paraId="347CA7E6" w14:textId="77777777" w:rsidR="00525CBF" w:rsidRDefault="00525CBF" w:rsidP="00525CBF">
      <w:r>
        <w:rPr>
          <w:b/>
        </w:rPr>
        <w:t>Ansvarigt statsråd</w:t>
      </w:r>
      <w:r>
        <w:rPr>
          <w:b/>
        </w:rPr>
        <w:br/>
      </w:r>
      <w:r>
        <w:rPr>
          <w:noProof/>
        </w:rPr>
        <w:t>Per</w:t>
      </w:r>
      <w:r>
        <w:t xml:space="preserve"> Bolund</w:t>
      </w:r>
    </w:p>
    <w:p w14:paraId="347CA7E7"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7E8"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7E9"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7EA"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7EB"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7E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7ED"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7EE"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7E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7F0"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7F1" w14:textId="77777777" w:rsidR="00525CBF" w:rsidRPr="0039333A" w:rsidRDefault="00525CBF" w:rsidP="00525CBF">
      <w:pPr>
        <w:pStyle w:val="Rubrik1"/>
        <w:rPr>
          <w:lang w:val="en-US"/>
        </w:rPr>
      </w:pPr>
      <w:bookmarkStart w:id="5" w:name="_Toc444676355"/>
      <w:r w:rsidRPr="0039333A">
        <w:rPr>
          <w:noProof/>
          <w:lang w:val="en-US"/>
        </w:rPr>
        <w:t>Commission Delegated Regulation (EU) …/... of 29.1.2016 supplementing Regulation (EU) No 1303/2013 of the European Parliament and of the Council with regard to the conditions and procedures to determine whether amounts which are irrecoverable shall be reimbursed by Member States concerning the European Regional Development Fund, the European Social Fund, the Cohesion Fund, and the European Maritime and Fisheries Fund</w:t>
      </w:r>
      <w:bookmarkEnd w:id="5"/>
    </w:p>
    <w:p w14:paraId="347CA7F2" w14:textId="023E9797" w:rsidR="00525CBF" w:rsidRDefault="00525CBF" w:rsidP="00525CBF">
      <w:pPr>
        <w:rPr>
          <w:lang w:val="en-US"/>
        </w:rPr>
      </w:pPr>
      <w:r>
        <w:rPr>
          <w:noProof/>
          <w:lang w:val="en-US"/>
        </w:rPr>
        <w:t>=</w:t>
      </w:r>
      <w:r>
        <w:rPr>
          <w:lang w:val="en-US"/>
        </w:rPr>
        <w:t>Intention not to raise objections to a delegated act</w:t>
      </w:r>
      <w:r>
        <w:rPr>
          <w:lang w:val="en-US"/>
        </w:rPr>
        <w:br/>
      </w:r>
      <w:r>
        <w:rPr>
          <w:noProof/>
          <w:lang w:val="en-US"/>
        </w:rPr>
        <w:t>5898</w:t>
      </w:r>
      <w:r>
        <w:rPr>
          <w:lang w:val="en-US"/>
        </w:rPr>
        <w:t>/16 FSTR 6 FC 3 REGIO 6 SOC 53 AGRISTR 4 PECHE 35 CADREFIN 7DELACT 15</w:t>
      </w:r>
      <w:r w:rsidR="00F8770D">
        <w:rPr>
          <w:lang w:val="en-US"/>
        </w:rPr>
        <w:t xml:space="preserve"> </w:t>
      </w:r>
      <w:r>
        <w:rPr>
          <w:lang w:val="en-US"/>
        </w:rPr>
        <w:t>5740/16 FSTR 5 FC 2 REGIO 5 SOC 46 AGRISTR 3 PECHE 29 CADREFIN 6DELACT 10+ ADD 1</w:t>
      </w:r>
    </w:p>
    <w:p w14:paraId="347CA7F3" w14:textId="77777777" w:rsidR="00525CBF" w:rsidRDefault="00525CBF" w:rsidP="00525CBF">
      <w:r>
        <w:rPr>
          <w:b/>
        </w:rPr>
        <w:t>Ansvarigt statsråd</w:t>
      </w:r>
      <w:r>
        <w:rPr>
          <w:b/>
        </w:rPr>
        <w:br/>
      </w:r>
      <w:r>
        <w:rPr>
          <w:noProof/>
        </w:rPr>
        <w:t>Sven-Erik</w:t>
      </w:r>
      <w:r>
        <w:t xml:space="preserve"> Bucht</w:t>
      </w:r>
    </w:p>
    <w:p w14:paraId="347CA7F4"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7F5"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7F6"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7F7"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7F8"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7F9"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7FA"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7FB"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7F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7FF" w14:textId="0A65F640" w:rsidR="00725744"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den delegerade akten</w:t>
      </w:r>
    </w:p>
    <w:p w14:paraId="347CA801" w14:textId="3C10335A" w:rsidR="00725744" w:rsidRDefault="00525CBF">
      <w:pPr>
        <w:spacing w:after="280" w:afterAutospacing="1"/>
      </w:pPr>
      <w:r>
        <w:rPr>
          <w:b/>
          <w:bCs/>
        </w:rPr>
        <w:t>Hur regeringen ställer sig till den blivande A-punkten:</w:t>
      </w:r>
      <w:r>
        <w:t xml:space="preserve"> Regeringen anser att den delegerade akten är ett viktigt komplement till den grundläggande rättsakten och kan därmed godta att den antas.  </w:t>
      </w:r>
    </w:p>
    <w:p w14:paraId="347CA804" w14:textId="01341568" w:rsidR="00525CBF" w:rsidRDefault="00525CBF">
      <w:pPr>
        <w:spacing w:after="280" w:afterAutospacing="1"/>
        <w:rPr>
          <w:noProof/>
        </w:rPr>
      </w:pPr>
      <w:r>
        <w:rPr>
          <w:b/>
          <w:bCs/>
        </w:rPr>
        <w:t>Bakgrund:</w:t>
      </w:r>
      <w:r>
        <w:t xml:space="preserve"> KOM har tagit fram en delegerad akt kring hur man ska hantera summor som </w:t>
      </w:r>
      <w:proofErr w:type="gramStart"/>
      <w:r>
        <w:t>ej</w:t>
      </w:r>
      <w:proofErr w:type="gramEnd"/>
      <w:r>
        <w:t xml:space="preserve"> kan återkrävas som kompletterar den grundläggande rättsakten 1303-2013 GEN. Detta är viktigt för att de ansvariga myndigheterna ska kunna fullgöra sina uppgifter. </w:t>
      </w:r>
    </w:p>
    <w:p w14:paraId="347CA805" w14:textId="77777777" w:rsidR="00525CBF" w:rsidRPr="0039333A" w:rsidRDefault="00525CBF" w:rsidP="00525CBF">
      <w:pPr>
        <w:pStyle w:val="Rubrik1"/>
        <w:rPr>
          <w:lang w:val="en-US"/>
        </w:rPr>
      </w:pPr>
      <w:bookmarkStart w:id="6" w:name="_Toc444676356"/>
      <w:r w:rsidRPr="0039333A">
        <w:rPr>
          <w:noProof/>
          <w:lang w:val="en-US"/>
        </w:rPr>
        <w:t>Draft Council conclusions on Special Report No 17/2015 by the European Court of Auditors: "Commission's support of youth action teams: redirection of ESF funding achieved, but insufficient focus on results"</w:t>
      </w:r>
      <w:bookmarkEnd w:id="6"/>
    </w:p>
    <w:p w14:paraId="347CA806" w14:textId="77777777" w:rsidR="00525CBF" w:rsidRPr="00D71787" w:rsidRDefault="00525CBF" w:rsidP="00525CBF">
      <w:pPr>
        <w:rPr>
          <w:lang w:val="en-US"/>
        </w:rPr>
      </w:pPr>
      <w:r w:rsidRPr="00D71787">
        <w:rPr>
          <w:noProof/>
          <w:lang w:val="en-US"/>
        </w:rPr>
        <w:t>=</w:t>
      </w:r>
      <w:r w:rsidRPr="00D71787">
        <w:rPr>
          <w:lang w:val="en-US"/>
        </w:rPr>
        <w:t>Adoption</w:t>
      </w:r>
      <w:r w:rsidRPr="00D71787">
        <w:rPr>
          <w:lang w:val="en-US"/>
        </w:rPr>
        <w:br/>
      </w:r>
      <w:r w:rsidRPr="00D71787">
        <w:rPr>
          <w:noProof/>
          <w:lang w:val="en-US"/>
        </w:rPr>
        <w:t>6257</w:t>
      </w:r>
      <w:r w:rsidRPr="00D71787">
        <w:rPr>
          <w:lang w:val="en-US"/>
        </w:rPr>
        <w:t>/16 FIN 110 FSTR 8 REGIO 8 SOC 82 JEUN 19 EMPL 49</w:t>
      </w:r>
    </w:p>
    <w:p w14:paraId="347CA807" w14:textId="42A340E8" w:rsidR="00525CBF" w:rsidRDefault="00525CBF" w:rsidP="00525CBF">
      <w:r>
        <w:rPr>
          <w:b/>
        </w:rPr>
        <w:t>Ansvarigt statsråd</w:t>
      </w:r>
      <w:r>
        <w:rPr>
          <w:b/>
        </w:rPr>
        <w:br/>
      </w:r>
      <w:r>
        <w:rPr>
          <w:noProof/>
        </w:rPr>
        <w:t>Sven</w:t>
      </w:r>
      <w:r>
        <w:t>-Erik Bucht</w:t>
      </w:r>
    </w:p>
    <w:p w14:paraId="347CA808"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809"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80A"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80B"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80C"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80D"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80E"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80F"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810"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813" w14:textId="5022C575" w:rsidR="00725744"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rådslutsatser om revisionsrättens rapport om åtgärder för att minska ungdomsarbetslösheten inom ramen för ESF</w:t>
      </w:r>
    </w:p>
    <w:p w14:paraId="06857E5A" w14:textId="05EE8343" w:rsidR="00525CBF" w:rsidRDefault="00525CBF">
      <w:pPr>
        <w:spacing w:after="280" w:afterAutospacing="1"/>
        <w:rPr>
          <w:b/>
          <w:bCs/>
        </w:rPr>
      </w:pPr>
      <w:r>
        <w:rPr>
          <w:b/>
          <w:bCs/>
        </w:rPr>
        <w:t xml:space="preserve">Hur regeringen ställer sig till den blivande A-punkten: </w:t>
      </w:r>
      <w:proofErr w:type="spellStart"/>
      <w:r w:rsidRPr="00525CBF">
        <w:rPr>
          <w:bCs/>
        </w:rPr>
        <w:t>Rådsslutsatserna</w:t>
      </w:r>
      <w:proofErr w:type="spellEnd"/>
      <w:r w:rsidRPr="00525CBF">
        <w:rPr>
          <w:bCs/>
        </w:rPr>
        <w:t xml:space="preserve"> kan antas</w:t>
      </w:r>
      <w:r>
        <w:t> </w:t>
      </w:r>
    </w:p>
    <w:p w14:paraId="347CA818" w14:textId="327C5489" w:rsidR="00525CBF" w:rsidRDefault="00525CBF">
      <w:pPr>
        <w:spacing w:after="280" w:afterAutospacing="1"/>
        <w:rPr>
          <w:noProof/>
        </w:rPr>
      </w:pPr>
      <w:r>
        <w:rPr>
          <w:b/>
          <w:bCs/>
        </w:rPr>
        <w:t>Bakgrund:</w:t>
      </w:r>
      <w:r>
        <w:t xml:space="preserve"> Revisionsrätten har granskat de pilotåtgärder som infördes</w:t>
      </w:r>
      <w:r w:rsidR="00F8770D">
        <w:t xml:space="preserve"> i några MS relaterat till ungdo</w:t>
      </w:r>
      <w:r>
        <w:t>msarbetslösheten</w:t>
      </w:r>
    </w:p>
    <w:p w14:paraId="347CA819" w14:textId="77777777" w:rsidR="00525CBF" w:rsidRPr="0039333A" w:rsidRDefault="00525CBF" w:rsidP="00525CBF">
      <w:pPr>
        <w:pStyle w:val="Rubrik1"/>
        <w:rPr>
          <w:lang w:val="en-US"/>
        </w:rPr>
      </w:pPr>
      <w:bookmarkStart w:id="7" w:name="_Toc444676357"/>
      <w:r w:rsidRPr="0039333A">
        <w:rPr>
          <w:noProof/>
          <w:lang w:val="en-US"/>
        </w:rPr>
        <w:t>Draft Council conclusions "Investing in jobs and growth - maximising the contribution of European Structural and Investment Funds"</w:t>
      </w:r>
      <w:bookmarkEnd w:id="7"/>
    </w:p>
    <w:p w14:paraId="347CA81A" w14:textId="77777777" w:rsidR="00525CBF" w:rsidRPr="0039333A" w:rsidRDefault="00525CBF" w:rsidP="00525CBF">
      <w:pPr>
        <w:rPr>
          <w:lang w:val="es-ES"/>
        </w:rPr>
      </w:pPr>
      <w:r w:rsidRPr="0039333A">
        <w:rPr>
          <w:noProof/>
          <w:lang w:val="es-ES"/>
        </w:rPr>
        <w:t>=</w:t>
      </w:r>
      <w:r w:rsidRPr="0039333A">
        <w:rPr>
          <w:lang w:val="es-ES"/>
        </w:rPr>
        <w:t>Adoption</w:t>
      </w:r>
      <w:r w:rsidRPr="0039333A">
        <w:rPr>
          <w:lang w:val="es-ES"/>
        </w:rPr>
        <w:br/>
      </w:r>
      <w:r w:rsidRPr="0039333A">
        <w:rPr>
          <w:noProof/>
          <w:lang w:val="es-ES"/>
        </w:rPr>
        <w:t>6334</w:t>
      </w:r>
      <w:r w:rsidRPr="0039333A">
        <w:rPr>
          <w:lang w:val="es-ES"/>
        </w:rPr>
        <w:t>/16 FSTR 9 FC 5 REGIO 9 SOC 86 EMPL 50 AGRI 83 PECHE 49CADREFIN 10 ECOFIN 123 COMPET 67 RECH 27 ENV 87 CLIMA 18 TRANS 53 ENER 38</w:t>
      </w:r>
    </w:p>
    <w:p w14:paraId="347CA81B" w14:textId="29F61484" w:rsidR="00525CBF" w:rsidRDefault="00525CBF" w:rsidP="00525CBF">
      <w:r>
        <w:rPr>
          <w:b/>
        </w:rPr>
        <w:t>Ansvarigt statsråd</w:t>
      </w:r>
      <w:r>
        <w:rPr>
          <w:b/>
        </w:rPr>
        <w:br/>
      </w:r>
      <w:r>
        <w:rPr>
          <w:noProof/>
        </w:rPr>
        <w:t>Sven-Erik</w:t>
      </w:r>
      <w:r>
        <w:t xml:space="preserve"> Bucht</w:t>
      </w:r>
    </w:p>
    <w:p w14:paraId="347CA81C"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81D"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81E"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81F"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820"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821"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822"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823"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824"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827" w14:textId="74F415F2" w:rsidR="00725744"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w:t>
      </w:r>
      <w:proofErr w:type="spellStart"/>
      <w:r>
        <w:t>rådsslutsatser</w:t>
      </w:r>
      <w:proofErr w:type="spellEnd"/>
      <w:r>
        <w:t xml:space="preserve"> om art 16 rapporten kring initiala genomförandet av ESIF</w:t>
      </w:r>
    </w:p>
    <w:p w14:paraId="347CA829" w14:textId="020D8660" w:rsidR="00725744" w:rsidRDefault="00525CBF">
      <w:pPr>
        <w:spacing w:after="280" w:afterAutospacing="1"/>
      </w:pPr>
      <w:r>
        <w:rPr>
          <w:b/>
          <w:bCs/>
        </w:rPr>
        <w:t>Hur regeringen ställer sig till den blivande A-punkten:</w:t>
      </w:r>
      <w:r>
        <w:t xml:space="preserve"> Regeringen anser att rådslutsatserna är balanserade och kan därmed godta att de antas. </w:t>
      </w:r>
    </w:p>
    <w:p w14:paraId="347CA82B" w14:textId="70B5D493" w:rsidR="00525CBF" w:rsidRDefault="00525CBF">
      <w:pPr>
        <w:spacing w:after="280" w:afterAutospacing="1"/>
        <w:rPr>
          <w:noProof/>
        </w:rPr>
      </w:pPr>
      <w:r>
        <w:rPr>
          <w:b/>
          <w:bCs/>
        </w:rPr>
        <w:t>Bakgrund:</w:t>
      </w:r>
      <w:r>
        <w:t xml:space="preserve"> KOM ska enligt förordning 1303 2013 anta en rapport som beskriver processen med att ta fram partnerskapsöverenskommelserna och de operativa programmen inom ESIF. </w:t>
      </w:r>
    </w:p>
    <w:p w14:paraId="347CA82C" w14:textId="77777777" w:rsidR="00525CBF" w:rsidRPr="0039333A" w:rsidRDefault="00525CBF" w:rsidP="00525CBF">
      <w:pPr>
        <w:pStyle w:val="Rubrik1"/>
        <w:rPr>
          <w:lang w:val="en-US"/>
        </w:rPr>
      </w:pPr>
      <w:bookmarkStart w:id="8" w:name="_Toc444676358"/>
      <w:r w:rsidRPr="0039333A">
        <w:rPr>
          <w:noProof/>
          <w:lang w:val="en-US"/>
        </w:rPr>
        <w:t>Draft Council Implementing Decision authorising the French Republic to apply reduced levels of taxation to petrol and gas oil used as motor fuels in accordance with Article 19 of Directive 2003/96/EC</w:t>
      </w:r>
      <w:bookmarkEnd w:id="8"/>
    </w:p>
    <w:p w14:paraId="347CA82D" w14:textId="66C3D25A" w:rsidR="00525CBF" w:rsidRPr="00D71787" w:rsidRDefault="00525CBF" w:rsidP="00525CBF">
      <w:pPr>
        <w:rPr>
          <w:lang w:val="en-US"/>
        </w:rPr>
      </w:pPr>
      <w:r w:rsidRPr="00D71787">
        <w:rPr>
          <w:noProof/>
          <w:lang w:val="en-US"/>
        </w:rPr>
        <w:t>=</w:t>
      </w:r>
      <w:r w:rsidRPr="00D71787">
        <w:rPr>
          <w:lang w:val="en-US"/>
        </w:rPr>
        <w:t>Adoption</w:t>
      </w:r>
      <w:r w:rsidRPr="00D71787">
        <w:rPr>
          <w:lang w:val="en-US"/>
        </w:rPr>
        <w:br/>
      </w:r>
      <w:r w:rsidRPr="00D71787">
        <w:rPr>
          <w:noProof/>
          <w:lang w:val="en-US"/>
        </w:rPr>
        <w:t>6131</w:t>
      </w:r>
      <w:r w:rsidRPr="00D71787">
        <w:rPr>
          <w:lang w:val="en-US"/>
        </w:rPr>
        <w:t>/16 FISC 22 ENER 26 ECOFIN 97</w:t>
      </w:r>
      <w:r w:rsidR="00F8770D" w:rsidRPr="00D71787">
        <w:rPr>
          <w:lang w:val="en-US"/>
        </w:rPr>
        <w:t xml:space="preserve"> </w:t>
      </w:r>
      <w:r w:rsidRPr="00D71787">
        <w:rPr>
          <w:lang w:val="en-US"/>
        </w:rPr>
        <w:t>5929/16 FISC 15 ENER 17 ECOFIN 74</w:t>
      </w:r>
    </w:p>
    <w:p w14:paraId="347CA82E" w14:textId="77777777" w:rsidR="00525CBF" w:rsidRDefault="00525CBF" w:rsidP="00525CBF">
      <w:r>
        <w:rPr>
          <w:b/>
        </w:rPr>
        <w:t>Ansvarigt statsråd</w:t>
      </w:r>
      <w:r>
        <w:rPr>
          <w:b/>
        </w:rPr>
        <w:br/>
      </w:r>
      <w:r>
        <w:rPr>
          <w:noProof/>
        </w:rPr>
        <w:t>Magdalena</w:t>
      </w:r>
      <w:r>
        <w:t xml:space="preserve"> Andersson</w:t>
      </w:r>
    </w:p>
    <w:p w14:paraId="347CA82F"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830"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831"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832"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833"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834"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835"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836"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837"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839" w14:textId="65D90837" w:rsidR="00725744"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nå enighet om förslaget.</w:t>
      </w:r>
    </w:p>
    <w:p w14:paraId="347CA83A" w14:textId="521D0297" w:rsidR="00725744" w:rsidRDefault="00525CBF">
      <w:pPr>
        <w:spacing w:after="280" w:afterAutospacing="1"/>
      </w:pPr>
      <w:r>
        <w:rPr>
          <w:b/>
          <w:bCs/>
        </w:rPr>
        <w:t>Hur regeringen ställer sig till den blivande A-punkten:</w:t>
      </w:r>
      <w:r>
        <w:t xml:space="preserve"> Regeringen har inga invändningar mot förslaget.</w:t>
      </w:r>
    </w:p>
    <w:p w14:paraId="347CA83C" w14:textId="6D900E03" w:rsidR="00525CBF" w:rsidRDefault="00525CBF">
      <w:pPr>
        <w:spacing w:after="280" w:afterAutospacing="1"/>
        <w:rPr>
          <w:noProof/>
        </w:rPr>
      </w:pPr>
      <w:r>
        <w:rPr>
          <w:b/>
          <w:bCs/>
        </w:rPr>
        <w:t>Bakgrund:</w:t>
      </w:r>
      <w:r>
        <w:t xml:space="preserve"> Frankrike har tidigare genom rådets beslut 2005/767/EG5, 2011/38/EU och 2013/193/EU3 tillåtits att till och med den 31 december 2015 tillämpa nedsatta skattesatser på blyfri bensin och dieselbrännolja på regional nivå i samband med en förvaltningsreform som innebar att man decentraliserade vissa befogenheter som tidigare utövades av staten. Dieselbrännolja för yrkesmässig användning har varit undantagen. Frankrike har nu ansökt om att få förnya ordningen på samma villkor, men för en period på två år (1 januari 2016–31 december 2017) och med ett lägre tillåtet belopp för skattenedsättningen. Frankrike har tidigare följt villkoren för undantaget och kommissionen känner inte till några klagomål om att åtgärden haft en snedvridande inverkan på handeln inom unionen. Sverige hade vid den senaste förlängningen av undantaget inga invändningar.</w:t>
      </w:r>
    </w:p>
    <w:p w14:paraId="347CA83D" w14:textId="77777777" w:rsidR="00525CBF" w:rsidRPr="0039333A" w:rsidRDefault="00525CBF" w:rsidP="00525CBF">
      <w:pPr>
        <w:pStyle w:val="Rubrik1"/>
        <w:rPr>
          <w:lang w:val="en-US"/>
        </w:rPr>
      </w:pPr>
      <w:bookmarkStart w:id="9" w:name="_Toc444676359"/>
      <w:r w:rsidRPr="0039333A">
        <w:rPr>
          <w:noProof/>
          <w:lang w:val="en-US"/>
        </w:rPr>
        <w:t>Draft Council Conclusions on the Commission Report to the Council on the REFIT evaluation of Directive 2011/64/EU and on the structure and rates of excise duty applied to manufactured tobacco</w:t>
      </w:r>
      <w:bookmarkEnd w:id="9"/>
    </w:p>
    <w:p w14:paraId="347CA83E" w14:textId="77777777" w:rsidR="00525CBF" w:rsidRPr="0039333A" w:rsidRDefault="00525CBF" w:rsidP="00525CBF">
      <w:r w:rsidRPr="0039333A">
        <w:rPr>
          <w:noProof/>
        </w:rPr>
        <w:t>=</w:t>
      </w:r>
      <w:r w:rsidRPr="0039333A">
        <w:t>Adoption</w:t>
      </w:r>
      <w:r w:rsidRPr="0039333A">
        <w:br/>
      </w:r>
      <w:r w:rsidRPr="0039333A">
        <w:rPr>
          <w:noProof/>
        </w:rPr>
        <w:t>6420</w:t>
      </w:r>
      <w:r w:rsidRPr="0039333A">
        <w:t>/16 FISC 28 ECOFIN 140</w:t>
      </w:r>
    </w:p>
    <w:p w14:paraId="347CA83F" w14:textId="77777777" w:rsidR="00525CBF" w:rsidRDefault="00525CBF" w:rsidP="00525CBF">
      <w:r>
        <w:rPr>
          <w:b/>
        </w:rPr>
        <w:t>Ansvarigt statsråd</w:t>
      </w:r>
      <w:r>
        <w:rPr>
          <w:b/>
        </w:rPr>
        <w:br/>
      </w:r>
      <w:r>
        <w:rPr>
          <w:noProof/>
        </w:rPr>
        <w:t>Magdalena</w:t>
      </w:r>
      <w:r>
        <w:t xml:space="preserve"> Andersson</w:t>
      </w:r>
    </w:p>
    <w:p w14:paraId="347CA840"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841"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84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843"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844"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845"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846"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847"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848"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84A" w14:textId="20DD02F8" w:rsidR="00725744"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nå enighet om förslaget.</w:t>
      </w:r>
    </w:p>
    <w:p w14:paraId="347CA84B" w14:textId="6696BF8D" w:rsidR="00725744" w:rsidRDefault="00525CBF">
      <w:pPr>
        <w:spacing w:after="280" w:afterAutospacing="1"/>
      </w:pPr>
      <w:r>
        <w:rPr>
          <w:b/>
          <w:bCs/>
        </w:rPr>
        <w:t>Hur regeringen ställer sig till den blivande A-punkten:</w:t>
      </w:r>
      <w:r>
        <w:t xml:space="preserve"> Regeringen har inga invändningar mot A-punkten men ansluter sig till uttalandet av AT, FI och FR.</w:t>
      </w:r>
    </w:p>
    <w:p w14:paraId="347CA84C" w14:textId="59C7B816" w:rsidR="00725744" w:rsidRDefault="00525CBF">
      <w:pPr>
        <w:spacing w:after="280" w:afterAutospacing="1"/>
      </w:pPr>
      <w:r>
        <w:rPr>
          <w:b/>
          <w:bCs/>
        </w:rPr>
        <w:t>Bakgrund:</w:t>
      </w:r>
      <w:r>
        <w:t xml:space="preserve"> För närvarande pågår en översyn av tobaksskattedirektivet. Utifrån denna har NL ORDF tagit fram utkast till </w:t>
      </w:r>
      <w:proofErr w:type="spellStart"/>
      <w:r>
        <w:t>rådsslutsatser</w:t>
      </w:r>
      <w:proofErr w:type="spellEnd"/>
      <w:r>
        <w:t xml:space="preserve"> om hur arbetet ska gå vidare. Det innehåller inga konkreta förslag på förändrad lagstiftning, utan anger vissa områden som KOM ska utreda och återkomma till rådet med förslag på lagstiftningsåtgärder eller en förklaring till varför sådana inte är lämpliga. Utkastet har diskuterats på HLWP-möte den 23 februari 2016.</w:t>
      </w:r>
    </w:p>
    <w:p w14:paraId="347CA84E" w14:textId="630BEC90" w:rsidR="00525CBF" w:rsidRDefault="00525CBF">
      <w:pPr>
        <w:spacing w:after="280" w:afterAutospacing="1"/>
        <w:rPr>
          <w:noProof/>
        </w:rPr>
      </w:pPr>
      <w:r>
        <w:t xml:space="preserve">Inför </w:t>
      </w:r>
      <w:proofErr w:type="spellStart"/>
      <w:r>
        <w:t>Coreper</w:t>
      </w:r>
      <w:proofErr w:type="spellEnd"/>
      <w:r>
        <w:t xml:space="preserve">-mötet den 2 mars 2016 har AT, FI och FR gjort ett uttalande att de anser att kommissionen även ska börja arbeta med en framtida revision av minimiskattenivåerna. I uttalandet understryks behovet av att punktskatterna på tobak närmar sig den högsta gemensamma nämnaren. </w:t>
      </w:r>
    </w:p>
    <w:p w14:paraId="347CA84F" w14:textId="77777777" w:rsidR="00525CBF" w:rsidRPr="0039333A" w:rsidRDefault="00525CBF" w:rsidP="00525CBF">
      <w:pPr>
        <w:pStyle w:val="Rubrik1"/>
        <w:rPr>
          <w:lang w:val="en-US"/>
        </w:rPr>
      </w:pPr>
      <w:bookmarkStart w:id="10" w:name="_Toc444676360"/>
      <w:r w:rsidRPr="0039333A">
        <w:rPr>
          <w:noProof/>
          <w:lang w:val="en-US"/>
        </w:rPr>
        <w:t>Draft Regulation of the European Parliament and of the Council on promoting the free movement of citizens by simplifying the requirements for presenting certain public documents in the European Union and amending Regulation (EU) No 1024/2012 (First reading) (LA)</w:t>
      </w:r>
      <w:bookmarkEnd w:id="10"/>
    </w:p>
    <w:p w14:paraId="347CA850" w14:textId="235A138A" w:rsidR="00525CBF" w:rsidRDefault="00525CBF" w:rsidP="00525CBF">
      <w:pPr>
        <w:rPr>
          <w:lang w:val="en-US"/>
        </w:rPr>
      </w:pPr>
      <w:r>
        <w:rPr>
          <w:noProof/>
          <w:lang w:val="en-US"/>
        </w:rPr>
        <w:t>=</w:t>
      </w:r>
      <w:proofErr w:type="spellStart"/>
      <w:r>
        <w:rPr>
          <w:lang w:val="en-US"/>
        </w:rPr>
        <w:t>Adoptiona</w:t>
      </w:r>
      <w:proofErr w:type="spellEnd"/>
      <w:r>
        <w:rPr>
          <w:lang w:val="en-US"/>
        </w:rPr>
        <w:t xml:space="preserve">) of the Council's position at first </w:t>
      </w:r>
      <w:proofErr w:type="spellStart"/>
      <w:r>
        <w:rPr>
          <w:lang w:val="en-US"/>
        </w:rPr>
        <w:t>readingb</w:t>
      </w:r>
      <w:proofErr w:type="spellEnd"/>
      <w:r>
        <w:rPr>
          <w:lang w:val="en-US"/>
        </w:rPr>
        <w:t>) of the statement of the Council's reasons</w:t>
      </w:r>
      <w:r>
        <w:rPr>
          <w:lang w:val="en-US"/>
        </w:rPr>
        <w:br/>
      </w:r>
      <w:r>
        <w:rPr>
          <w:noProof/>
          <w:lang w:val="en-US"/>
        </w:rPr>
        <w:t>6457</w:t>
      </w:r>
      <w:r>
        <w:rPr>
          <w:lang w:val="en-US"/>
        </w:rPr>
        <w:t>/16 CODEC 197 JUSTCIV 23 FREMP 421</w:t>
      </w:r>
      <w:r w:rsidR="00F8770D">
        <w:rPr>
          <w:lang w:val="en-US"/>
        </w:rPr>
        <w:t xml:space="preserve"> </w:t>
      </w:r>
      <w:r>
        <w:rPr>
          <w:lang w:val="en-US"/>
        </w:rPr>
        <w:t>4956/15 JUSTCIV 286 FREMP 291 CODEC 1654+ COR 1 (</w:t>
      </w:r>
      <w:proofErr w:type="spellStart"/>
      <w:r>
        <w:rPr>
          <w:lang w:val="en-US"/>
        </w:rPr>
        <w:t>pt</w:t>
      </w:r>
      <w:proofErr w:type="spellEnd"/>
      <w:proofErr w:type="gramStart"/>
      <w:r>
        <w:rPr>
          <w:lang w:val="en-US"/>
        </w:rPr>
        <w:t>)+</w:t>
      </w:r>
      <w:proofErr w:type="gramEnd"/>
      <w:r>
        <w:rPr>
          <w:lang w:val="en-US"/>
        </w:rPr>
        <w:t xml:space="preserve"> ADD 1</w:t>
      </w:r>
    </w:p>
    <w:p w14:paraId="347CA851" w14:textId="77777777" w:rsidR="00525CBF" w:rsidRDefault="00525CBF" w:rsidP="00525CBF">
      <w:r>
        <w:rPr>
          <w:b/>
        </w:rPr>
        <w:t>Ansvarigt statsråd</w:t>
      </w:r>
      <w:r>
        <w:rPr>
          <w:b/>
        </w:rPr>
        <w:br/>
      </w:r>
      <w:r>
        <w:rPr>
          <w:noProof/>
        </w:rPr>
        <w:t>Morgan</w:t>
      </w:r>
      <w:r>
        <w:t xml:space="preserve"> Johansson</w:t>
      </w:r>
    </w:p>
    <w:p w14:paraId="347CA852" w14:textId="77777777" w:rsidR="00525CBF" w:rsidRDefault="00525CBF" w:rsidP="00525CBF">
      <w:r>
        <w:rPr>
          <w:b/>
        </w:rPr>
        <w:fldChar w:fldCharType="begin"/>
      </w:r>
      <w:r>
        <w:rPr>
          <w:b/>
        </w:rPr>
        <w:instrText xml:space="preserve"> IF "2015-11-27" = "-" </w:instrText>
      </w:r>
      <w:r>
        <w:rPr>
          <w:b/>
        </w:rPr>
        <w:fldChar w:fldCharType="begin"/>
      </w:r>
      <w:r>
        <w:rPr>
          <w:b/>
        </w:rPr>
        <w:instrText xml:space="preserve"> IF "2015-12-03"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2015-11-27</w:instrText>
      </w:r>
    </w:p>
    <w:p w14:paraId="347CA853"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2015-11-27</w:instrText>
      </w:r>
    </w:p>
    <w:p w14:paraId="347CA854"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2015-11-27</w:instrText>
      </w:r>
    </w:p>
    <w:p w14:paraId="347CA855" w14:textId="77777777" w:rsidR="00525CBF" w:rsidRDefault="00525CBF" w:rsidP="00525CB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2015-11-27</w:instrText>
      </w:r>
    </w:p>
    <w:p w14:paraId="347CA856"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2015-11-27</w:t>
      </w:r>
    </w:p>
    <w:p w14:paraId="347CA857" w14:textId="77777777" w:rsidR="00525CBF" w:rsidRDefault="00525CBF" w:rsidP="00525CBF">
      <w:pPr>
        <w:rPr>
          <w:b/>
        </w:rPr>
      </w:pPr>
      <w:r>
        <w:rPr>
          <w:b/>
        </w:rPr>
        <w:fldChar w:fldCharType="end"/>
      </w:r>
      <w:r>
        <w:rPr>
          <w:b/>
        </w:rPr>
        <w:fldChar w:fldCharType="begin"/>
      </w:r>
      <w:r>
        <w:rPr>
          <w:b/>
        </w:rPr>
        <w:instrText xml:space="preserve"> IF "2015-11-27" = "-" </w:instrText>
      </w:r>
      <w:r>
        <w:rPr>
          <w:b/>
        </w:rPr>
        <w:fldChar w:fldCharType="begin"/>
      </w:r>
      <w:r>
        <w:rPr>
          <w:b/>
        </w:rPr>
        <w:instrText xml:space="preserve"> IF "2015-12-03"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2015-12-03</w:instrText>
      </w:r>
    </w:p>
    <w:p w14:paraId="347CA858"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2015-12-03</w:instrText>
      </w:r>
    </w:p>
    <w:p w14:paraId="347CA859"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2015-12-03</w:instrText>
      </w:r>
    </w:p>
    <w:p w14:paraId="347CA85A" w14:textId="77777777" w:rsidR="00725744" w:rsidRDefault="00525CBF" w:rsidP="00525CBF">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2015-12-03</w:instrText>
      </w:r>
    </w:p>
    <w:p w14:paraId="347CA85B"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2015-12-03</w:t>
      </w:r>
    </w:p>
    <w:p w14:paraId="347CA862" w14:textId="0F3C0DCE" w:rsidR="00725744" w:rsidRDefault="00525CBF" w:rsidP="00525CBF">
      <w:r>
        <w:rPr>
          <w:b/>
        </w:rPr>
        <w:fldChar w:fldCharType="end"/>
      </w:r>
      <w:r w:rsidRPr="00B44CE2">
        <w:rPr>
          <w:b/>
        </w:rPr>
        <w:t>Annotering</w:t>
      </w:r>
      <w:r>
        <w:rPr>
          <w:b/>
        </w:rPr>
        <w:br/>
      </w:r>
      <w:r>
        <w:rPr>
          <w:b/>
          <w:bCs/>
        </w:rPr>
        <w:t xml:space="preserve">Avsikt med behandlingen i rådet: </w:t>
      </w:r>
      <w:r>
        <w:t>Rådet föreslås anta ståndpunkt inför första läsningen samt motivering till ståndpunkten.</w:t>
      </w:r>
    </w:p>
    <w:p w14:paraId="347CA863" w14:textId="77777777" w:rsidR="00725744" w:rsidRDefault="00525CBF">
      <w:pPr>
        <w:spacing w:after="280" w:afterAutospacing="1"/>
      </w:pPr>
      <w:r>
        <w:rPr>
          <w:b/>
          <w:bCs/>
        </w:rPr>
        <w:t>Hur regeringen ställer sig till den blivande A-punkten:</w:t>
      </w:r>
      <w:r>
        <w:t xml:space="preserve"> Regeringen avser rösta ja till att rådet antar ståndpunkt inför första läsningen samt motivering av ståndpunkten.</w:t>
      </w:r>
    </w:p>
    <w:p w14:paraId="347CA864" w14:textId="77777777" w:rsidR="00725744" w:rsidRDefault="00525CBF">
      <w:pPr>
        <w:spacing w:after="280" w:afterAutospacing="1"/>
      </w:pPr>
      <w:r>
        <w:rPr>
          <w:b/>
          <w:bCs/>
        </w:rPr>
        <w:t>Bakgrund:</w:t>
      </w:r>
      <w:r>
        <w:t xml:space="preserve"> I april 2013 presenterade KOM ett förslag till Europaparlamentets och rådets förordning om främjande av medborgares och företags fria rörlighet genom förenkling av godtagandet av vissa officiella handlingar i Europeiska unionen och om ändring av förordning (EU) nr 1024/2012 [KOM (2013) 228]. </w:t>
      </w:r>
    </w:p>
    <w:p w14:paraId="347CA865" w14:textId="77777777" w:rsidR="00725744" w:rsidRDefault="00525CBF">
      <w:pPr>
        <w:spacing w:after="280" w:afterAutospacing="1"/>
      </w:pPr>
      <w:r>
        <w:t>Förslaget innebär att krav på administrativa formaliteter vid uppvisande av vissa officiella handlingar, bl.a. i fråga om namn, äktenskap, registrerat partnerskap och medborgarskap, ska tas bort. I anslutning till detta föreslås att ett administrativt samarbete ska inledas mellan medlemsstaternas myndigheter. Myndigheterna ska inom ramen för samarbetet kunna kontrollera om en utländsk officiell handling eller bestyrkt kopia är äkta. Om en myndighet i en medlemsstat anser att det finns rimligt tvivel om en handlings äkthet kan myndigheten ställa frågor om detta inom ramen för det administrativa samarbete som inrättas genom förordningen.</w:t>
      </w:r>
    </w:p>
    <w:p w14:paraId="347CA867" w14:textId="2CAAF1EE" w:rsidR="00525CBF" w:rsidRDefault="00525CBF">
      <w:pPr>
        <w:spacing w:after="280" w:afterAutospacing="1"/>
        <w:rPr>
          <w:noProof/>
        </w:rPr>
      </w:pPr>
      <w:r>
        <w:t>Förhandlingarna om förslaget inleddes i juni 2013. I mars och juni 2015 beslutades det om allmän inriktning. Rådets förhandlingar med Europaparlamentet inleddes därefter i juli 2015 och avslutades under hösten samma år. I november 2015 beslutade Europaparlamentet (JURI) att ställa sig bakom förhandlingsresultatet. I december 2015 beslutade rådet om en politisk överenskommelse.</w:t>
      </w:r>
    </w:p>
    <w:p w14:paraId="347CA868" w14:textId="77777777" w:rsidR="00525CBF" w:rsidRPr="0039333A" w:rsidRDefault="00525CBF" w:rsidP="00525CBF">
      <w:pPr>
        <w:pStyle w:val="Rubrik1"/>
        <w:rPr>
          <w:lang w:val="en-US"/>
        </w:rPr>
      </w:pPr>
      <w:bookmarkStart w:id="11" w:name="_Toc444676361"/>
      <w:r w:rsidRPr="0039333A">
        <w:rPr>
          <w:noProof/>
          <w:lang w:val="en-US"/>
        </w:rPr>
        <w:t>Draft Directive of the European Parliament and of the Council on the conditions of entry and residence of third-country nationals for the purposes of research, studies, training, voluntary service, pupil exchange schemes or educational projects and au pairing (recast) (First reading) (LA + S)</w:t>
      </w:r>
      <w:bookmarkEnd w:id="11"/>
    </w:p>
    <w:p w14:paraId="347CA869" w14:textId="77777777" w:rsidR="00525CBF" w:rsidRDefault="00525CBF" w:rsidP="00525CBF">
      <w:pPr>
        <w:rPr>
          <w:lang w:val="en-US"/>
        </w:rPr>
      </w:pPr>
      <w:r>
        <w:rPr>
          <w:noProof/>
          <w:lang w:val="en-US"/>
        </w:rPr>
        <w:t>=</w:t>
      </w:r>
      <w:proofErr w:type="spellStart"/>
      <w:r>
        <w:rPr>
          <w:lang w:val="en-US"/>
        </w:rPr>
        <w:t>Adoptiona</w:t>
      </w:r>
      <w:proofErr w:type="spellEnd"/>
      <w:r>
        <w:rPr>
          <w:lang w:val="en-US"/>
        </w:rPr>
        <w:t xml:space="preserve">) of the Council's position at first </w:t>
      </w:r>
      <w:proofErr w:type="spellStart"/>
      <w:r>
        <w:rPr>
          <w:lang w:val="en-US"/>
        </w:rPr>
        <w:t>readingb</w:t>
      </w:r>
      <w:proofErr w:type="spellEnd"/>
      <w:r>
        <w:rPr>
          <w:lang w:val="en-US"/>
        </w:rPr>
        <w:t>) of the statement of the Council's reasons</w:t>
      </w:r>
      <w:r>
        <w:rPr>
          <w:lang w:val="en-US"/>
        </w:rPr>
        <w:br/>
      </w:r>
      <w:r>
        <w:rPr>
          <w:noProof/>
          <w:lang w:val="en-US"/>
        </w:rPr>
        <w:t>6414</w:t>
      </w:r>
      <w:r>
        <w:rPr>
          <w:lang w:val="en-US"/>
        </w:rPr>
        <w:t>/16 CODEC 192 MIGR 29 RECH 30 EDUC 38 SOC 93+ ADD 114958/15 MIGR 70 RECH 303 EDUC 318 SOC 708 CODEC 1656+ ADD 1</w:t>
      </w:r>
    </w:p>
    <w:p w14:paraId="347CA86A" w14:textId="77777777" w:rsidR="00525CBF" w:rsidRDefault="00525CBF" w:rsidP="00525CBF">
      <w:r>
        <w:rPr>
          <w:b/>
        </w:rPr>
        <w:t>Ansvarigt statsråd</w:t>
      </w:r>
      <w:r>
        <w:rPr>
          <w:b/>
        </w:rPr>
        <w:br/>
      </w:r>
      <w:r>
        <w:rPr>
          <w:noProof/>
        </w:rPr>
        <w:t>Morgan</w:t>
      </w:r>
      <w:r>
        <w:t xml:space="preserve"> Johansson</w:t>
      </w:r>
    </w:p>
    <w:p w14:paraId="347CA86B" w14:textId="77777777" w:rsidR="00525CBF" w:rsidRDefault="00525CBF" w:rsidP="00525CBF">
      <w:r>
        <w:rPr>
          <w:b/>
        </w:rPr>
        <w:fldChar w:fldCharType="begin"/>
      </w:r>
      <w:r>
        <w:rPr>
          <w:b/>
        </w:rPr>
        <w:instrText xml:space="preserve"> IF "2015-11-27" = "-" </w:instrText>
      </w:r>
      <w:r>
        <w:rPr>
          <w:b/>
        </w:rPr>
        <w:fldChar w:fldCharType="begin"/>
      </w:r>
      <w:r>
        <w:rPr>
          <w:b/>
        </w:rPr>
        <w:instrText xml:space="preserve"> IF "2015-12-03"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2015-11-27</w:instrText>
      </w:r>
    </w:p>
    <w:p w14:paraId="347CA86C"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2015-11-27</w:instrText>
      </w:r>
    </w:p>
    <w:p w14:paraId="347CA86D"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2015-11-27</w:instrText>
      </w:r>
    </w:p>
    <w:p w14:paraId="347CA86E" w14:textId="77777777" w:rsidR="00525CBF" w:rsidRDefault="00525CBF" w:rsidP="00525CB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2015-11-27</w:instrText>
      </w:r>
    </w:p>
    <w:p w14:paraId="347CA86F"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2015-11-27</w:t>
      </w:r>
    </w:p>
    <w:p w14:paraId="347CA870" w14:textId="77777777" w:rsidR="00525CBF" w:rsidRDefault="00525CBF" w:rsidP="00525CBF">
      <w:pPr>
        <w:rPr>
          <w:b/>
        </w:rPr>
      </w:pPr>
      <w:r>
        <w:rPr>
          <w:b/>
        </w:rPr>
        <w:fldChar w:fldCharType="end"/>
      </w:r>
      <w:r>
        <w:rPr>
          <w:b/>
        </w:rPr>
        <w:fldChar w:fldCharType="begin"/>
      </w:r>
      <w:r>
        <w:rPr>
          <w:b/>
        </w:rPr>
        <w:instrText xml:space="preserve"> IF "2015-11-27" = "-" </w:instrText>
      </w:r>
      <w:r>
        <w:rPr>
          <w:b/>
        </w:rPr>
        <w:fldChar w:fldCharType="begin"/>
      </w:r>
      <w:r>
        <w:rPr>
          <w:b/>
        </w:rPr>
        <w:instrText xml:space="preserve"> IF "2015-12-03"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2015-12-03</w:instrText>
      </w:r>
    </w:p>
    <w:p w14:paraId="347CA871"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2015-12-03</w:instrText>
      </w:r>
    </w:p>
    <w:p w14:paraId="347CA872"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2015-12-03</w:instrText>
      </w:r>
    </w:p>
    <w:p w14:paraId="347CA873" w14:textId="77777777" w:rsidR="00725744" w:rsidRDefault="00525CBF" w:rsidP="00525CBF">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2015-12-03</w:instrText>
      </w:r>
    </w:p>
    <w:p w14:paraId="347CA874"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2015-12-03</w:t>
      </w:r>
    </w:p>
    <w:p w14:paraId="347CA87B" w14:textId="6A9827D8" w:rsidR="00725744" w:rsidRDefault="00525CBF" w:rsidP="00525CBF">
      <w:r>
        <w:rPr>
          <w:b/>
        </w:rPr>
        <w:fldChar w:fldCharType="end"/>
      </w:r>
      <w:r w:rsidRPr="00B44CE2">
        <w:rPr>
          <w:b/>
        </w:rPr>
        <w:t>Annotering</w:t>
      </w:r>
      <w:r>
        <w:rPr>
          <w:b/>
        </w:rPr>
        <w:br/>
      </w:r>
      <w:r>
        <w:rPr>
          <w:b/>
          <w:bCs/>
        </w:rPr>
        <w:t>Avsikt med behandlingen i rådet</w:t>
      </w:r>
      <w:r>
        <w:t>: Rådet föreslås anta rådets ståndpunkt inför första läsningen samt motivering till ståndpunkten.</w:t>
      </w:r>
    </w:p>
    <w:p w14:paraId="347CA87C" w14:textId="77777777" w:rsidR="00725744" w:rsidRDefault="00525CBF">
      <w:pPr>
        <w:spacing w:after="280" w:afterAutospacing="1"/>
      </w:pPr>
      <w:r>
        <w:rPr>
          <w:b/>
          <w:bCs/>
        </w:rPr>
        <w:t>Hur regeringen ställer sig till den blivande A-punkten:</w:t>
      </w:r>
      <w:r>
        <w:t xml:space="preserve"> Regeringen avser rösta ja till att rådet antar ståndpunkt inför första läsningen samt motivering av ståndpunkten.</w:t>
      </w:r>
    </w:p>
    <w:p w14:paraId="347CA87F" w14:textId="07A278DD" w:rsidR="00525CBF" w:rsidRDefault="00525CBF">
      <w:pPr>
        <w:spacing w:after="280" w:afterAutospacing="1"/>
        <w:rPr>
          <w:noProof/>
        </w:rPr>
      </w:pPr>
      <w:r>
        <w:rPr>
          <w:b/>
          <w:bCs/>
        </w:rPr>
        <w:t>Bakgrund</w:t>
      </w:r>
      <w:r>
        <w:t xml:space="preserve">: I mars 2013 presenterade kommissionen ett direktivförslag om villkoren för tredjelandsmedborgares inresa och vistelse i EU för forskning, studier, elevutbyte, avlönad och oavlönad praktik, volontärarbete eller au pair-arbete. Två redan gällande direktiv för studerande respektive forskare har omarbetats till ett nytt, gemensamt direktiv. Syftet är att göra EU mer attraktivt för kategorier som genom sin kompetens kan bidra till den ekonomiska utvecklingen. Förhandlingar med Europaparlamentet inleddes i mars 2015 och en kompromiss nåddes i november 2015. På ett rådsmöte i december 2015 nåddes en politisk överenskommelse i rådet avseende direktivet. Viktiga inslag i direktivet är bestämmelser som ska underlätta rörlighet inom EU för studenter och forskare och en möjlighet att stanna kvar efter avslutade studier eller forskning för att söka arbete eller starta ett företag. </w:t>
      </w:r>
    </w:p>
    <w:p w14:paraId="347CA880" w14:textId="77777777" w:rsidR="00525CBF" w:rsidRPr="0039333A" w:rsidRDefault="00525CBF" w:rsidP="00525CBF">
      <w:pPr>
        <w:pStyle w:val="Rubrik1"/>
        <w:rPr>
          <w:lang w:val="en-US"/>
        </w:rPr>
      </w:pPr>
      <w:bookmarkStart w:id="12" w:name="_Toc444676362"/>
      <w:r w:rsidRPr="0039333A">
        <w:rPr>
          <w:noProof/>
          <w:lang w:val="en-US"/>
        </w:rPr>
        <w:t>Draft Regulation of the European Parliament and of the Council on the European Union Agency for Law Enforcement Cooperation (Europol) and replacing and repealing Council Decisions 2009/371/JHA, 2009/934/JHA, 2009/935/JHA, 2009/936/JHA and 2009/968/JHA (First reading) (LA + S)</w:t>
      </w:r>
      <w:bookmarkEnd w:id="12"/>
    </w:p>
    <w:p w14:paraId="347CA881" w14:textId="4B98198D" w:rsidR="00525CBF" w:rsidRPr="002128F7" w:rsidRDefault="00525CBF" w:rsidP="00F8770D">
      <w:pPr>
        <w:ind w:left="709"/>
        <w:rPr>
          <w:lang w:val="en-US"/>
        </w:rPr>
      </w:pPr>
      <w:r w:rsidRPr="002128F7">
        <w:rPr>
          <w:noProof/>
          <w:lang w:val="en-US"/>
        </w:rPr>
        <w:t>=</w:t>
      </w:r>
      <w:r w:rsidRPr="002128F7">
        <w:rPr>
          <w:lang w:val="en-US"/>
        </w:rPr>
        <w:t xml:space="preserve">Adoption a) of the Council's position at first </w:t>
      </w:r>
      <w:proofErr w:type="spellStart"/>
      <w:r w:rsidRPr="002128F7">
        <w:rPr>
          <w:lang w:val="en-US"/>
        </w:rPr>
        <w:t>readingb</w:t>
      </w:r>
      <w:proofErr w:type="spellEnd"/>
      <w:r w:rsidRPr="002128F7">
        <w:rPr>
          <w:lang w:val="en-US"/>
        </w:rPr>
        <w:t>) of the statement of the Council's reasons</w:t>
      </w:r>
      <w:r w:rsidRPr="002128F7">
        <w:rPr>
          <w:lang w:val="en-US"/>
        </w:rPr>
        <w:br/>
      </w:r>
      <w:r w:rsidRPr="002128F7">
        <w:rPr>
          <w:noProof/>
          <w:lang w:val="en-US"/>
        </w:rPr>
        <w:t>6415</w:t>
      </w:r>
      <w:r w:rsidRPr="002128F7">
        <w:rPr>
          <w:lang w:val="en-US"/>
        </w:rPr>
        <w:t>/16 CODEC 193 ENFOPOL 43 CSC 49+ ADD 114957/15 ENFOPOL 403 CSC 305 CODEC 1655+ ADD 1+ REV 1 (</w:t>
      </w:r>
      <w:proofErr w:type="spellStart"/>
      <w:proofErr w:type="gramStart"/>
      <w:r w:rsidRPr="002128F7">
        <w:rPr>
          <w:lang w:val="en-US"/>
        </w:rPr>
        <w:t>sl</w:t>
      </w:r>
      <w:proofErr w:type="spellEnd"/>
      <w:proofErr w:type="gramEnd"/>
      <w:r w:rsidRPr="002128F7">
        <w:rPr>
          <w:lang w:val="en-US"/>
        </w:rPr>
        <w:t>)</w:t>
      </w:r>
    </w:p>
    <w:p w14:paraId="2AB43EE2" w14:textId="0F3EA31E" w:rsidR="006C55CB" w:rsidRPr="00F8770D" w:rsidRDefault="00525CBF" w:rsidP="00F8770D">
      <w:pPr>
        <w:ind w:left="709"/>
      </w:pPr>
      <w:r w:rsidRPr="002128F7">
        <w:rPr>
          <w:b/>
        </w:rPr>
        <w:t>Ansvarigt statsråd</w:t>
      </w:r>
      <w:r w:rsidRPr="002128F7">
        <w:rPr>
          <w:b/>
        </w:rPr>
        <w:br/>
      </w:r>
      <w:r w:rsidRPr="002128F7">
        <w:rPr>
          <w:noProof/>
        </w:rPr>
        <w:t>Anders</w:t>
      </w:r>
      <w:r w:rsidRPr="002128F7">
        <w:t xml:space="preserve"> </w:t>
      </w:r>
      <w:proofErr w:type="spellStart"/>
      <w:r w:rsidRPr="002128F7">
        <w:t>Ygeman</w:t>
      </w:r>
      <w:proofErr w:type="spellEnd"/>
    </w:p>
    <w:p w14:paraId="347CA883" w14:textId="5FDD3ED7" w:rsidR="00525CBF" w:rsidRPr="002128F7" w:rsidRDefault="00525CBF" w:rsidP="00F8770D">
      <w:pPr>
        <w:ind w:left="709"/>
      </w:pPr>
      <w:r w:rsidRPr="002128F7">
        <w:rPr>
          <w:b/>
        </w:rPr>
        <w:fldChar w:fldCharType="begin"/>
      </w:r>
      <w:r w:rsidRPr="002128F7">
        <w:rPr>
          <w:b/>
        </w:rPr>
        <w:instrText xml:space="preserve"> IF "-" = "-" </w:instrText>
      </w:r>
      <w:r w:rsidRPr="002128F7">
        <w:rPr>
          <w:b/>
        </w:rPr>
        <w:fldChar w:fldCharType="begin"/>
      </w:r>
      <w:r w:rsidRPr="002128F7">
        <w:rPr>
          <w:b/>
        </w:rPr>
        <w:instrText xml:space="preserve"> IF "-" = "-" </w:instrText>
      </w:r>
      <w:r w:rsidRPr="002128F7">
        <w:rPr>
          <w:b/>
        </w:rPr>
        <w:fldChar w:fldCharType="begin"/>
      </w:r>
      <w:r w:rsidRPr="002128F7">
        <w:rPr>
          <w:b/>
        </w:rPr>
        <w:instrText xml:space="preserve"> IF "-" = "-" "" "Tidigare behandlat i EU-nämnden </w:instrText>
      </w:r>
      <w:r w:rsidRPr="002128F7">
        <w:rPr>
          <w:b/>
        </w:rPr>
        <w:br/>
      </w:r>
      <w:r w:rsidRPr="002128F7">
        <w:instrText>-</w:instrText>
      </w:r>
    </w:p>
    <w:p w14:paraId="347CA884" w14:textId="77777777" w:rsidR="00525CBF" w:rsidRPr="002128F7" w:rsidRDefault="00525CBF" w:rsidP="00F8770D">
      <w:pPr>
        <w:ind w:left="709"/>
      </w:pPr>
      <w:r w:rsidRPr="002128F7">
        <w:instrText>"</w:instrText>
      </w:r>
      <w:r w:rsidRPr="002128F7">
        <w:rPr>
          <w:b/>
        </w:rPr>
        <w:instrText xml:space="preserve"> </w:instrText>
      </w:r>
      <w:r w:rsidRPr="002128F7">
        <w:rPr>
          <w:b/>
        </w:rPr>
        <w:fldChar w:fldCharType="end"/>
      </w:r>
      <w:r w:rsidRPr="002128F7">
        <w:rPr>
          <w:b/>
        </w:rPr>
        <w:instrText xml:space="preserve"> "Tidigare behandlat i EU-nämnden</w:instrText>
      </w:r>
      <w:r w:rsidRPr="002128F7">
        <w:rPr>
          <w:b/>
        </w:rPr>
        <w:br/>
      </w:r>
      <w:r w:rsidRPr="002128F7">
        <w:instrText>-</w:instrText>
      </w:r>
    </w:p>
    <w:p w14:paraId="347CA885" w14:textId="77777777" w:rsidR="00525CBF" w:rsidRPr="002128F7" w:rsidRDefault="00525CBF" w:rsidP="00F8770D">
      <w:pPr>
        <w:ind w:left="709"/>
        <w:rPr>
          <w:noProof/>
        </w:rPr>
      </w:pPr>
      <w:r w:rsidRPr="002128F7">
        <w:instrText>"</w:instrText>
      </w:r>
      <w:r w:rsidRPr="002128F7">
        <w:rPr>
          <w:b/>
        </w:rPr>
        <w:instrText xml:space="preserve"> </w:instrText>
      </w:r>
      <w:r w:rsidRPr="002128F7">
        <w:rPr>
          <w:b/>
        </w:rPr>
        <w:fldChar w:fldCharType="end"/>
      </w:r>
      <w:r w:rsidRPr="002128F7">
        <w:rPr>
          <w:b/>
        </w:rPr>
        <w:instrText xml:space="preserve">  "Tidigare behandlat i EU-nämnden</w:instrText>
      </w:r>
      <w:r w:rsidRPr="002128F7">
        <w:rPr>
          <w:b/>
        </w:rPr>
        <w:br/>
      </w:r>
      <w:r w:rsidRPr="002128F7">
        <w:instrText>-</w:instrText>
      </w:r>
    </w:p>
    <w:p w14:paraId="347CA886" w14:textId="77777777" w:rsidR="00525CBF" w:rsidRPr="002128F7" w:rsidRDefault="00525CBF" w:rsidP="00F8770D">
      <w:pPr>
        <w:ind w:left="709"/>
      </w:pPr>
      <w:r w:rsidRPr="002128F7">
        <w:instrText>"</w:instrText>
      </w:r>
      <w:r w:rsidRPr="002128F7">
        <w:rPr>
          <w:b/>
        </w:rPr>
        <w:instrText xml:space="preserve"> </w:instrText>
      </w:r>
      <w:r w:rsidRPr="002128F7">
        <w:rPr>
          <w:b/>
        </w:rPr>
        <w:fldChar w:fldCharType="end"/>
      </w:r>
      <w:r w:rsidRPr="002128F7">
        <w:rPr>
          <w:b/>
        </w:rPr>
        <w:fldChar w:fldCharType="begin"/>
      </w:r>
      <w:r w:rsidRPr="002128F7">
        <w:rPr>
          <w:b/>
        </w:rPr>
        <w:instrText xml:space="preserve"> IF "-" = "-" </w:instrText>
      </w:r>
      <w:r w:rsidRPr="002128F7">
        <w:rPr>
          <w:b/>
        </w:rPr>
        <w:fldChar w:fldCharType="begin"/>
      </w:r>
      <w:r w:rsidRPr="002128F7">
        <w:rPr>
          <w:b/>
        </w:rPr>
        <w:instrText xml:space="preserve"> IF "-" = "-" </w:instrText>
      </w:r>
      <w:r w:rsidRPr="002128F7">
        <w:rPr>
          <w:b/>
        </w:rPr>
        <w:fldChar w:fldCharType="begin"/>
      </w:r>
      <w:r w:rsidRPr="002128F7">
        <w:rPr>
          <w:b/>
        </w:rPr>
        <w:instrText xml:space="preserve"> IF "-" = "-" "" "Tidigare behandlat i rådet </w:instrText>
      </w:r>
      <w:r w:rsidRPr="002128F7">
        <w:rPr>
          <w:b/>
        </w:rPr>
        <w:br/>
      </w:r>
      <w:r w:rsidRPr="002128F7">
        <w:instrText>-</w:instrText>
      </w:r>
    </w:p>
    <w:p w14:paraId="347CA887" w14:textId="77777777" w:rsidR="00525CBF" w:rsidRPr="002128F7" w:rsidRDefault="00525CBF" w:rsidP="00F8770D">
      <w:pPr>
        <w:ind w:left="709"/>
      </w:pPr>
      <w:r w:rsidRPr="002128F7">
        <w:instrText>"</w:instrText>
      </w:r>
      <w:r w:rsidRPr="002128F7">
        <w:rPr>
          <w:b/>
        </w:rPr>
        <w:instrText xml:space="preserve"> </w:instrText>
      </w:r>
      <w:r w:rsidRPr="002128F7">
        <w:rPr>
          <w:b/>
        </w:rPr>
        <w:fldChar w:fldCharType="end"/>
      </w:r>
      <w:r w:rsidRPr="002128F7">
        <w:rPr>
          <w:b/>
        </w:rPr>
        <w:instrText xml:space="preserve"> "Tidigare behandlat i rådet</w:instrText>
      </w:r>
      <w:r w:rsidRPr="002128F7">
        <w:rPr>
          <w:b/>
        </w:rPr>
        <w:br/>
      </w:r>
      <w:r w:rsidRPr="002128F7">
        <w:instrText>-</w:instrText>
      </w:r>
    </w:p>
    <w:p w14:paraId="347CA888" w14:textId="77777777" w:rsidR="00525CBF" w:rsidRPr="002128F7" w:rsidRDefault="00525CBF" w:rsidP="00F8770D">
      <w:pPr>
        <w:ind w:left="709"/>
        <w:rPr>
          <w:noProof/>
        </w:rPr>
      </w:pPr>
      <w:r w:rsidRPr="002128F7">
        <w:instrText>"</w:instrText>
      </w:r>
      <w:r w:rsidRPr="002128F7">
        <w:rPr>
          <w:b/>
        </w:rPr>
        <w:instrText xml:space="preserve"> </w:instrText>
      </w:r>
      <w:r w:rsidRPr="002128F7">
        <w:rPr>
          <w:b/>
        </w:rPr>
        <w:fldChar w:fldCharType="end"/>
      </w:r>
      <w:r w:rsidRPr="002128F7">
        <w:rPr>
          <w:b/>
        </w:rPr>
        <w:instrText xml:space="preserve">  "Tidigare behandlat i rådet</w:instrText>
      </w:r>
      <w:r w:rsidRPr="002128F7">
        <w:rPr>
          <w:b/>
        </w:rPr>
        <w:br/>
      </w:r>
      <w:r w:rsidRPr="002128F7">
        <w:instrText>-</w:instrText>
      </w:r>
    </w:p>
    <w:p w14:paraId="347CA889" w14:textId="77777777" w:rsidR="00525CBF" w:rsidRPr="002128F7" w:rsidRDefault="00525CBF" w:rsidP="00F8770D">
      <w:pPr>
        <w:ind w:left="709"/>
      </w:pPr>
      <w:r w:rsidRPr="002128F7">
        <w:instrText>"</w:instrText>
      </w:r>
      <w:r w:rsidRPr="002128F7">
        <w:rPr>
          <w:b/>
        </w:rPr>
        <w:instrText xml:space="preserve"> </w:instrText>
      </w:r>
      <w:r w:rsidRPr="002128F7">
        <w:rPr>
          <w:b/>
        </w:rPr>
        <w:fldChar w:fldCharType="end"/>
      </w:r>
      <w:r w:rsidRPr="002128F7">
        <w:rPr>
          <w:b/>
        </w:rPr>
        <w:fldChar w:fldCharType="begin"/>
      </w:r>
      <w:r w:rsidRPr="002128F7">
        <w:rPr>
          <w:b/>
        </w:rPr>
        <w:instrText xml:space="preserve"> IF "-" = "-" </w:instrText>
      </w:r>
      <w:r w:rsidRPr="002128F7">
        <w:rPr>
          <w:b/>
        </w:rPr>
        <w:fldChar w:fldCharType="begin"/>
      </w:r>
      <w:r w:rsidRPr="002128F7">
        <w:rPr>
          <w:b/>
        </w:rPr>
        <w:instrText xml:space="preserve"> IF "-" = "-" </w:instrText>
      </w:r>
      <w:r w:rsidRPr="002128F7">
        <w:rPr>
          <w:b/>
        </w:rPr>
        <w:fldChar w:fldCharType="begin"/>
      </w:r>
      <w:r w:rsidRPr="002128F7">
        <w:rPr>
          <w:b/>
        </w:rPr>
        <w:instrText xml:space="preserve"> IF "-" = "-" "" "Tidigare behandlat i utskottet </w:instrText>
      </w:r>
      <w:r w:rsidRPr="002128F7">
        <w:rPr>
          <w:b/>
        </w:rPr>
        <w:br/>
      </w:r>
      <w:r w:rsidRPr="002128F7">
        <w:instrText>-</w:instrText>
      </w:r>
    </w:p>
    <w:p w14:paraId="347CA88A" w14:textId="77777777" w:rsidR="00525CBF" w:rsidRPr="002128F7" w:rsidRDefault="00525CBF" w:rsidP="00F8770D">
      <w:pPr>
        <w:ind w:left="709"/>
      </w:pPr>
      <w:r w:rsidRPr="002128F7">
        <w:instrText>"</w:instrText>
      </w:r>
      <w:r w:rsidRPr="002128F7">
        <w:rPr>
          <w:b/>
        </w:rPr>
        <w:instrText xml:space="preserve"> </w:instrText>
      </w:r>
      <w:r w:rsidRPr="002128F7">
        <w:rPr>
          <w:b/>
        </w:rPr>
        <w:fldChar w:fldCharType="end"/>
      </w:r>
      <w:r w:rsidRPr="002128F7">
        <w:rPr>
          <w:b/>
        </w:rPr>
        <w:instrText xml:space="preserve"> "Tidigare behandlat i utskottet</w:instrText>
      </w:r>
      <w:r w:rsidRPr="002128F7">
        <w:rPr>
          <w:b/>
        </w:rPr>
        <w:br/>
      </w:r>
      <w:r w:rsidRPr="002128F7">
        <w:instrText>-</w:instrText>
      </w:r>
    </w:p>
    <w:p w14:paraId="347CA88B" w14:textId="77777777" w:rsidR="00525CBF" w:rsidRPr="002128F7" w:rsidRDefault="00525CBF" w:rsidP="00F8770D">
      <w:pPr>
        <w:ind w:left="709"/>
        <w:rPr>
          <w:noProof/>
        </w:rPr>
      </w:pPr>
      <w:r w:rsidRPr="002128F7">
        <w:instrText>"</w:instrText>
      </w:r>
      <w:r w:rsidRPr="002128F7">
        <w:rPr>
          <w:b/>
        </w:rPr>
        <w:instrText xml:space="preserve"> </w:instrText>
      </w:r>
      <w:r w:rsidRPr="002128F7">
        <w:rPr>
          <w:b/>
        </w:rPr>
        <w:fldChar w:fldCharType="end"/>
      </w:r>
      <w:r w:rsidRPr="002128F7">
        <w:rPr>
          <w:b/>
        </w:rPr>
        <w:instrText xml:space="preserve">  "Tidigare behandlat i utskottet</w:instrText>
      </w:r>
      <w:r w:rsidRPr="002128F7">
        <w:rPr>
          <w:b/>
        </w:rPr>
        <w:br/>
      </w:r>
      <w:r w:rsidRPr="002128F7">
        <w:instrText>-</w:instrText>
      </w:r>
    </w:p>
    <w:p w14:paraId="24EE9E51" w14:textId="0F1A7BBE" w:rsidR="002128F7" w:rsidRPr="002128F7" w:rsidRDefault="00525CBF" w:rsidP="00F8770D">
      <w:pPr>
        <w:pStyle w:val="Normalwebb"/>
        <w:shd w:val="clear" w:color="auto" w:fill="FFFFFF"/>
        <w:ind w:left="709"/>
        <w:textAlignment w:val="top"/>
        <w:rPr>
          <w:rFonts w:eastAsia="Calibri"/>
          <w:b/>
          <w:sz w:val="22"/>
          <w:szCs w:val="22"/>
          <w:lang w:eastAsia="en-US"/>
        </w:rPr>
      </w:pPr>
      <w:r w:rsidRPr="002128F7">
        <w:instrText>"</w:instrText>
      </w:r>
      <w:r w:rsidRPr="002128F7">
        <w:rPr>
          <w:b/>
        </w:rPr>
        <w:instrText xml:space="preserve"> </w:instrText>
      </w:r>
      <w:r w:rsidRPr="002128F7">
        <w:rPr>
          <w:b/>
        </w:rPr>
        <w:fldChar w:fldCharType="end"/>
      </w:r>
      <w:r w:rsidR="006C55CB">
        <w:rPr>
          <w:b/>
        </w:rPr>
        <w:t>A</w:t>
      </w:r>
      <w:r w:rsidRPr="002128F7">
        <w:rPr>
          <w:b/>
        </w:rPr>
        <w:t>nnotering</w:t>
      </w:r>
      <w:r w:rsidRPr="002128F7">
        <w:rPr>
          <w:b/>
        </w:rPr>
        <w:br/>
      </w:r>
      <w:r w:rsidR="002128F7" w:rsidRPr="002128F7">
        <w:rPr>
          <w:rFonts w:eastAsia="Calibri"/>
          <w:b/>
          <w:bCs/>
          <w:lang w:eastAsia="en-US"/>
        </w:rPr>
        <w:t>Avsikt med behandlingen i rådet:</w:t>
      </w:r>
      <w:r w:rsidR="002128F7" w:rsidRPr="002128F7">
        <w:rPr>
          <w:rFonts w:eastAsia="Calibri"/>
          <w:bCs/>
          <w:lang w:eastAsia="en-US"/>
        </w:rPr>
        <w:t xml:space="preserve"> </w:t>
      </w:r>
      <w:r w:rsidR="002128F7" w:rsidRPr="002128F7">
        <w:rPr>
          <w:rFonts w:eastAsia="Calibri"/>
          <w:sz w:val="22"/>
          <w:szCs w:val="22"/>
          <w:lang w:eastAsia="en-US"/>
        </w:rPr>
        <w:t>Rådet föreslås anta rådets ståndpunkt inför första läsningen samt motivering till ståndpunkten</w:t>
      </w:r>
      <w:r w:rsidR="002128F7" w:rsidRPr="002128F7">
        <w:rPr>
          <w:rFonts w:eastAsia="Calibri"/>
          <w:b/>
          <w:sz w:val="22"/>
          <w:szCs w:val="22"/>
          <w:lang w:eastAsia="en-US"/>
        </w:rPr>
        <w:t xml:space="preserve">. </w:t>
      </w:r>
    </w:p>
    <w:p w14:paraId="713C4DFC" w14:textId="735808ED" w:rsidR="002128F7" w:rsidRPr="002128F7" w:rsidRDefault="002128F7" w:rsidP="00F8770D">
      <w:pPr>
        <w:pStyle w:val="Normalwebb"/>
        <w:shd w:val="clear" w:color="auto" w:fill="FFFFFF"/>
        <w:ind w:left="709"/>
        <w:textAlignment w:val="top"/>
        <w:rPr>
          <w:rFonts w:eastAsia="Calibri"/>
          <w:b/>
          <w:sz w:val="22"/>
          <w:szCs w:val="22"/>
          <w:lang w:eastAsia="en-US"/>
        </w:rPr>
      </w:pPr>
      <w:r w:rsidRPr="002128F7">
        <w:rPr>
          <w:rFonts w:eastAsia="Calibri"/>
          <w:b/>
          <w:bCs/>
          <w:lang w:eastAsia="en-US"/>
        </w:rPr>
        <w:t>Hur regeringen ställer sig till den blivande A-punkten:</w:t>
      </w:r>
      <w:r w:rsidRPr="002128F7">
        <w:rPr>
          <w:rFonts w:eastAsia="Calibri"/>
          <w:bCs/>
          <w:lang w:eastAsia="en-US"/>
        </w:rPr>
        <w:t xml:space="preserve"> </w:t>
      </w:r>
      <w:r w:rsidRPr="002128F7">
        <w:rPr>
          <w:rFonts w:eastAsia="Calibri"/>
          <w:sz w:val="22"/>
          <w:szCs w:val="22"/>
          <w:lang w:eastAsia="en-US"/>
        </w:rPr>
        <w:t>Regeringen avser rösta ja till att rådet antar ståndpunkt inför första läsningen samt motivering av ståndpunkten</w:t>
      </w:r>
      <w:r w:rsidRPr="002128F7">
        <w:rPr>
          <w:rFonts w:eastAsia="Calibri"/>
          <w:b/>
          <w:sz w:val="22"/>
          <w:szCs w:val="22"/>
          <w:lang w:eastAsia="en-US"/>
        </w:rPr>
        <w:t>.</w:t>
      </w:r>
    </w:p>
    <w:p w14:paraId="31889E1B" w14:textId="135B56A6" w:rsidR="002128F7" w:rsidRPr="00F8770D" w:rsidRDefault="002128F7" w:rsidP="00F8770D">
      <w:pPr>
        <w:pStyle w:val="Normalwebb"/>
        <w:shd w:val="clear" w:color="auto" w:fill="FFFFFF"/>
        <w:ind w:left="709"/>
        <w:textAlignment w:val="top"/>
        <w:rPr>
          <w:rFonts w:eastAsia="Calibri"/>
        </w:rPr>
      </w:pPr>
      <w:r w:rsidRPr="002128F7">
        <w:rPr>
          <w:rFonts w:eastAsia="Calibri"/>
          <w:b/>
          <w:bCs/>
          <w:lang w:eastAsia="en-US"/>
        </w:rPr>
        <w:t>Bakgrund</w:t>
      </w:r>
      <w:r w:rsidRPr="00F8770D">
        <w:rPr>
          <w:rFonts w:eastAsia="Calibri"/>
        </w:rPr>
        <w:t xml:space="preserve">: En ny Europolförordning har framförhandlats. Den kommer att ersätta det nuvarande rådsbeslutet om Europol och ska börja tillämpas från den 1 maj 2017. Efter </w:t>
      </w:r>
      <w:proofErr w:type="spellStart"/>
      <w:r w:rsidRPr="00F8770D">
        <w:rPr>
          <w:rFonts w:eastAsia="Calibri"/>
        </w:rPr>
        <w:t>trilogförhandlingar</w:t>
      </w:r>
      <w:proofErr w:type="spellEnd"/>
      <w:r w:rsidRPr="00F8770D">
        <w:rPr>
          <w:rFonts w:eastAsia="Calibri"/>
        </w:rPr>
        <w:t xml:space="preserve"> med Europaparlamentet i december 2015 antog rådet en allmän inriktning avseende Europolförordningen. Efter juristlingvistgranskning ska nu rådet anta sin ståndpunkt vid första läsningen inför antagandet av förordningen. Som ett led i antagandet har rådet även motiverat sin ståndpunkt.</w:t>
      </w:r>
    </w:p>
    <w:p w14:paraId="347CA88F" w14:textId="77777777" w:rsidR="00525CBF" w:rsidRPr="0039333A" w:rsidRDefault="00525CBF" w:rsidP="00525CBF">
      <w:pPr>
        <w:pStyle w:val="Rubrik1"/>
        <w:rPr>
          <w:lang w:val="en-US"/>
        </w:rPr>
      </w:pPr>
      <w:bookmarkStart w:id="13" w:name="_Toc444676363"/>
      <w:r w:rsidRPr="0039333A">
        <w:rPr>
          <w:noProof/>
          <w:lang w:val="en-US"/>
        </w:rPr>
        <w:t>Draft Council Decision authorising the Republic of Austria to sign and ratify, and Malta to accede to, the Hague Convention of 15 November 1965 on the Service Abroad of Judicial and Extrajudicial Documents in Civil or Commercial Matters, in the interest of the European Union</w:t>
      </w:r>
      <w:bookmarkEnd w:id="13"/>
    </w:p>
    <w:p w14:paraId="347CA890" w14:textId="77777777" w:rsidR="00525CBF" w:rsidRPr="0039333A" w:rsidRDefault="00525CBF" w:rsidP="00525CBF">
      <w:r w:rsidRPr="0039333A">
        <w:rPr>
          <w:noProof/>
        </w:rPr>
        <w:t>=</w:t>
      </w:r>
      <w:r w:rsidRPr="0039333A">
        <w:t>Adoption</w:t>
      </w:r>
      <w:r w:rsidRPr="0039333A">
        <w:br/>
      </w:r>
      <w:r w:rsidRPr="0039333A">
        <w:rPr>
          <w:noProof/>
        </w:rPr>
        <w:t>6343</w:t>
      </w:r>
      <w:r w:rsidRPr="0039333A">
        <w:t>/16 JUSTCIV 2113777/15 JUSTCIV 256+ ADD 1</w:t>
      </w:r>
    </w:p>
    <w:p w14:paraId="347CA891" w14:textId="77777777" w:rsidR="00525CBF" w:rsidRDefault="00525CBF" w:rsidP="00525CBF">
      <w:r>
        <w:rPr>
          <w:b/>
        </w:rPr>
        <w:t>Ansvarigt statsråd</w:t>
      </w:r>
      <w:r>
        <w:rPr>
          <w:b/>
        </w:rPr>
        <w:br/>
      </w:r>
      <w:r>
        <w:rPr>
          <w:noProof/>
        </w:rPr>
        <w:t>Morgan</w:t>
      </w:r>
      <w:r>
        <w:t xml:space="preserve"> Johansson</w:t>
      </w:r>
    </w:p>
    <w:p w14:paraId="347CA892" w14:textId="77777777" w:rsidR="00525CBF" w:rsidRDefault="00525CBF" w:rsidP="00525CBF">
      <w:r>
        <w:rPr>
          <w:b/>
        </w:rPr>
        <w:fldChar w:fldCharType="begin"/>
      </w:r>
      <w:r>
        <w:rPr>
          <w:b/>
        </w:rPr>
        <w:instrText xml:space="preserve"> IF "2015-11-26" = "-" </w:instrText>
      </w:r>
      <w:r>
        <w:rPr>
          <w:b/>
        </w:rPr>
        <w:fldChar w:fldCharType="begin"/>
      </w:r>
      <w:r>
        <w:rPr>
          <w:b/>
        </w:rPr>
        <w:instrText xml:space="preserve"> IF "2015-12-03"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2015-11-26</w:instrText>
      </w:r>
    </w:p>
    <w:p w14:paraId="347CA893"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2015-11-26</w:instrText>
      </w:r>
    </w:p>
    <w:p w14:paraId="347CA894"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2015-11-26</w:instrText>
      </w:r>
    </w:p>
    <w:p w14:paraId="347CA895" w14:textId="77777777" w:rsidR="00525CBF" w:rsidRDefault="00525CBF" w:rsidP="00525CB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2015-11-26</w:instrText>
      </w:r>
    </w:p>
    <w:p w14:paraId="347CA896"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2015-11-26</w:t>
      </w:r>
    </w:p>
    <w:p w14:paraId="347CA897" w14:textId="77777777" w:rsidR="00525CBF" w:rsidRDefault="00525CBF" w:rsidP="00525CBF">
      <w:pPr>
        <w:rPr>
          <w:b/>
        </w:rPr>
      </w:pPr>
      <w:r>
        <w:rPr>
          <w:b/>
        </w:rPr>
        <w:fldChar w:fldCharType="end"/>
      </w:r>
      <w:r>
        <w:rPr>
          <w:b/>
        </w:rPr>
        <w:fldChar w:fldCharType="begin"/>
      </w:r>
      <w:r>
        <w:rPr>
          <w:b/>
        </w:rPr>
        <w:instrText xml:space="preserve"> IF "2015-11-26" = "-" </w:instrText>
      </w:r>
      <w:r>
        <w:rPr>
          <w:b/>
        </w:rPr>
        <w:fldChar w:fldCharType="begin"/>
      </w:r>
      <w:r>
        <w:rPr>
          <w:b/>
        </w:rPr>
        <w:instrText xml:space="preserve"> IF "2015-12-03"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2015-12-03</w:instrText>
      </w:r>
    </w:p>
    <w:p w14:paraId="347CA898"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2015-12-03</w:instrText>
      </w:r>
    </w:p>
    <w:p w14:paraId="347CA899"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2015-12-03</w:instrText>
      </w:r>
    </w:p>
    <w:p w14:paraId="347CA89A" w14:textId="77777777" w:rsidR="00725744" w:rsidRDefault="00525CBF" w:rsidP="00525CBF">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2015-12-03</w:instrText>
      </w:r>
    </w:p>
    <w:p w14:paraId="347CA89B"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2015-12-03</w:t>
      </w:r>
    </w:p>
    <w:p w14:paraId="347CA8A2" w14:textId="52D362A6" w:rsidR="00725744" w:rsidRDefault="00525CBF" w:rsidP="00525CBF">
      <w:r>
        <w:rPr>
          <w:b/>
        </w:rPr>
        <w:fldChar w:fldCharType="end"/>
      </w:r>
      <w:r w:rsidRPr="00B44CE2">
        <w:rPr>
          <w:b/>
        </w:rPr>
        <w:t>Annotering</w:t>
      </w:r>
      <w:r>
        <w:rPr>
          <w:b/>
        </w:rPr>
        <w:br/>
      </w:r>
      <w:r>
        <w:rPr>
          <w:b/>
          <w:bCs/>
        </w:rPr>
        <w:t>Avsikt med behandlingen i rådet:</w:t>
      </w:r>
      <w:r>
        <w:t xml:space="preserve"> Anta förslag till rådsbeslut om tillstånd för Österrike och Malta att, med hänsyn till Europeiska unionens intresse, ansluta sig till Haagkonventionen av den 15 november 1965 om delgivning i utlandet av handlingar i mål och ärenden av civil eller kommersiell natur.</w:t>
      </w:r>
    </w:p>
    <w:p w14:paraId="347CA8A3" w14:textId="77777777" w:rsidR="00725744" w:rsidRDefault="00525CBF">
      <w:pPr>
        <w:spacing w:after="280" w:afterAutospacing="1"/>
      </w:pPr>
      <w:r>
        <w:rPr>
          <w:b/>
          <w:bCs/>
        </w:rPr>
        <w:t>Hur regeringen ställer sig till den blivande A-punkten:</w:t>
      </w:r>
      <w:r>
        <w:t xml:space="preserve"> Regeringen avser att rösta ja till förslaget. </w:t>
      </w:r>
    </w:p>
    <w:p w14:paraId="347CA8A4" w14:textId="77777777" w:rsidR="00725744" w:rsidRDefault="00525CBF">
      <w:pPr>
        <w:spacing w:after="280" w:afterAutospacing="1"/>
      </w:pPr>
      <w:r>
        <w:rPr>
          <w:b/>
          <w:bCs/>
        </w:rPr>
        <w:t>Bakgrund:</w:t>
      </w:r>
      <w:r>
        <w:t xml:space="preserve"> Ärendet rör Österrike och Maltas anslutning till 1965 års Haagkonvention om delgivning i utlandet i mål och ärenden av civil eller kommersiell natur. Samtliga medlemsstater i EU förutom Österrike och Malta är parter i konventionen. Kommissionen lade under 2013 fram förslag till rådet att besluta om tillstånd för Österrike och Malta att ansluta sig till konventionen. Förslaget har diskuterats i arbetsgruppen för civilrättsliga frågor (allmänna frågor) vid ett flertal tillfällen. En av frågorna som diskuterades var om EU har exklusiv kompetens på området, vilket i så fall kräver att EU godkänner tillträdet. Sverige drev linjen att EU inte i alla delar har exklusiv kompetens men framhöll i konstruktiv anda att det är viktigt att verka för att Österrike och Malta ska kunna tillträda konventionen. Ordförandeskapet tog fram ett kompromissförslag som Sverige kunde acceptera. Storbritannien och Tyskland har deklarerat att de stödjer Österrike och Maltas anslutning till konventionen men att de bestrider att EU har exklusiv behörighet på området.</w:t>
      </w:r>
    </w:p>
    <w:p w14:paraId="347CA8A6" w14:textId="4B169118" w:rsidR="00525CBF" w:rsidRDefault="00525CBF">
      <w:pPr>
        <w:spacing w:after="280" w:afterAutospacing="1"/>
        <w:rPr>
          <w:noProof/>
        </w:rPr>
      </w:pPr>
      <w:r>
        <w:t>Rådet beslutade den 3 december 2015 att översända förslaget till rådsbeslut till Europaparlamentet för godkännande. Europaparlamentet gav sitt godkännande den 25 februari 2016.</w:t>
      </w:r>
    </w:p>
    <w:p w14:paraId="347CA8A7" w14:textId="77777777" w:rsidR="00525CBF" w:rsidRDefault="00525CBF" w:rsidP="00525CBF">
      <w:pPr>
        <w:pStyle w:val="Rubrik1"/>
      </w:pPr>
      <w:bookmarkStart w:id="14" w:name="_Toc444676364"/>
      <w:r>
        <w:rPr>
          <w:noProof/>
        </w:rPr>
        <w:t>Enlargement</w:t>
      </w:r>
      <w:bookmarkEnd w:id="14"/>
    </w:p>
    <w:p w14:paraId="347CA8A8" w14:textId="77777777" w:rsidR="00525CBF" w:rsidRDefault="00525CBF" w:rsidP="00525CBF">
      <w:pPr>
        <w:rPr>
          <w:lang w:val="en-US"/>
        </w:rPr>
      </w:pPr>
      <w:r>
        <w:rPr>
          <w:noProof/>
          <w:lang w:val="en-US"/>
        </w:rPr>
        <w:t>–</w:t>
      </w:r>
      <w:r>
        <w:rPr>
          <w:lang w:val="en-US"/>
        </w:rPr>
        <w:t>Accession negotiations with Montenegro=Fulfilment of an opening benchmark on Chapter 11: Agriculture and rural development</w:t>
      </w:r>
      <w:r>
        <w:rPr>
          <w:lang w:val="en-US"/>
        </w:rPr>
        <w:br/>
      </w:r>
      <w:r>
        <w:rPr>
          <w:noProof/>
          <w:lang w:val="en-US"/>
        </w:rPr>
        <w:t>6566</w:t>
      </w:r>
      <w:r>
        <w:rPr>
          <w:lang w:val="en-US"/>
        </w:rPr>
        <w:t>/16 ELARG 12</w:t>
      </w:r>
    </w:p>
    <w:p w14:paraId="347CA8A9" w14:textId="77777777" w:rsidR="00525CBF" w:rsidRDefault="00525CBF" w:rsidP="00525CBF">
      <w:r>
        <w:rPr>
          <w:b/>
        </w:rPr>
        <w:t>Ansvarigt statsråd</w:t>
      </w:r>
      <w:r>
        <w:rPr>
          <w:b/>
        </w:rPr>
        <w:br/>
      </w:r>
      <w:r>
        <w:rPr>
          <w:noProof/>
        </w:rPr>
        <w:t>Margot</w:t>
      </w:r>
      <w:r>
        <w:t xml:space="preserve"> Wallström</w:t>
      </w:r>
    </w:p>
    <w:p w14:paraId="347CA8AA"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8AB"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8A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8AD"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8AE"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8A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8B0"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8B1"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8B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6FBC41" w14:textId="77777777" w:rsidR="006C55CB"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uppfyllelse av öppningsvillkoret till kapitel 11: Jordbruk i anslutningsförhandlingarna med Montenegro.</w:t>
      </w:r>
    </w:p>
    <w:p w14:paraId="0924C9BB" w14:textId="1E4E1C3B" w:rsidR="00525CBF" w:rsidRDefault="00525CBF" w:rsidP="00525CBF">
      <w:r>
        <w:rPr>
          <w:b/>
          <w:bCs/>
        </w:rPr>
        <w:t>Hur regeringen ställer sig till den blivande A-punkten:</w:t>
      </w:r>
      <w:r w:rsidR="0039333A">
        <w:t xml:space="preserve"> Sverige avser</w:t>
      </w:r>
      <w:r>
        <w:t xml:space="preserve"> rösta ja till </w:t>
      </w:r>
      <w:r w:rsidR="0039333A">
        <w:t xml:space="preserve">att godkänna </w:t>
      </w:r>
      <w:r>
        <w:t>uppfyllelse av öppningsvillkoret till kapitel 11: Jordbruk i anslutningsförhandlingarna med Montenegro.</w:t>
      </w:r>
    </w:p>
    <w:p w14:paraId="5A29EC42" w14:textId="77777777" w:rsidR="00525CBF" w:rsidRDefault="00525CBF" w:rsidP="00525CBF">
      <w:r>
        <w:rPr>
          <w:b/>
          <w:bCs/>
        </w:rPr>
        <w:t>Bakgrund:</w:t>
      </w:r>
      <w:r>
        <w:t xml:space="preserve"> Montenegro ansökte om medlemskap till den Europeiska Unionen i december 2008. I december 2010 nådde landet </w:t>
      </w:r>
      <w:proofErr w:type="spellStart"/>
      <w:r>
        <w:t>kandidatlandstatus</w:t>
      </w:r>
      <w:proofErr w:type="spellEnd"/>
      <w:r>
        <w:t>, och de första förhandlingskapitlen öppnades i december 2013.</w:t>
      </w:r>
    </w:p>
    <w:p w14:paraId="347CA8B5" w14:textId="3A3489FE" w:rsidR="00525CBF" w:rsidRDefault="00525CBF" w:rsidP="00525CBF">
      <w:pPr>
        <w:rPr>
          <w:noProof/>
        </w:rPr>
      </w:pPr>
      <w:r>
        <w:t xml:space="preserve">Kapitel 11: Jordbruk behandlar frågor som berör jordbruket inom EU, men även administrationen av den allmänna jordbruksfonden (CAP). I och med fullbordan av öppningsvillkoret till kap. 11 är Montenegro nu redo att öppna kapitlet för förhandling. </w:t>
      </w:r>
    </w:p>
    <w:p w14:paraId="347CA8B6" w14:textId="77777777" w:rsidR="00525CBF" w:rsidRPr="0039333A" w:rsidRDefault="00525CBF" w:rsidP="00525CBF">
      <w:pPr>
        <w:pStyle w:val="Rubrik1"/>
        <w:rPr>
          <w:lang w:val="en-US"/>
        </w:rPr>
      </w:pPr>
      <w:bookmarkStart w:id="15" w:name="_Toc444676365"/>
      <w:r w:rsidRPr="0039333A">
        <w:rPr>
          <w:noProof/>
          <w:lang w:val="en-US"/>
        </w:rPr>
        <w:t>Draft Council conclusions on the European Court of Auditors' Special report No 15/2015: "ACP-EU Energy facility support for renewable energy in east Africa"</w:t>
      </w:r>
      <w:bookmarkEnd w:id="15"/>
    </w:p>
    <w:p w14:paraId="347CA8B7" w14:textId="4108DA13" w:rsidR="00525CBF" w:rsidRPr="0039333A" w:rsidRDefault="00525CBF" w:rsidP="00525CBF">
      <w:r w:rsidRPr="0039333A">
        <w:rPr>
          <w:noProof/>
        </w:rPr>
        <w:t>6455</w:t>
      </w:r>
      <w:r w:rsidRPr="0039333A">
        <w:t>/16 ACP 33 FIN 125 PTOM 15</w:t>
      </w:r>
    </w:p>
    <w:p w14:paraId="347CA8B8" w14:textId="15C5E05A" w:rsidR="00525CBF" w:rsidRDefault="00525CBF" w:rsidP="00525CBF">
      <w:r>
        <w:rPr>
          <w:b/>
        </w:rPr>
        <w:t>Ansvarigt statsråd</w:t>
      </w:r>
      <w:r>
        <w:rPr>
          <w:b/>
        </w:rPr>
        <w:br/>
      </w:r>
      <w:r>
        <w:rPr>
          <w:noProof/>
        </w:rPr>
        <w:t>Isabella Lövin</w:t>
      </w:r>
    </w:p>
    <w:p w14:paraId="347CA8B9"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8BA"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8BB"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8BC"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8BD"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8BE"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8BF"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8C0"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8C1"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8C3" w14:textId="6662DBB9" w:rsidR="00725744"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rsidR="00F75739">
        <w:t>Att a</w:t>
      </w:r>
      <w:r>
        <w:t xml:space="preserve">nta </w:t>
      </w:r>
      <w:proofErr w:type="spellStart"/>
      <w:r>
        <w:t>rådsslut</w:t>
      </w:r>
      <w:r w:rsidR="00F75739">
        <w:t>satser</w:t>
      </w:r>
      <w:proofErr w:type="spellEnd"/>
      <w:r w:rsidR="00F75739">
        <w:t xml:space="preserve"> i frågan.</w:t>
      </w:r>
    </w:p>
    <w:p w14:paraId="347CA8C4" w14:textId="17C16FD2" w:rsidR="00725744" w:rsidRDefault="00525CBF">
      <w:pPr>
        <w:spacing w:after="280" w:afterAutospacing="1"/>
      </w:pPr>
      <w:r>
        <w:rPr>
          <w:b/>
          <w:bCs/>
        </w:rPr>
        <w:t>Hur regeringen ställer sig till den blivande A-punkten:</w:t>
      </w:r>
      <w:r>
        <w:t xml:space="preserve"> Regeringen </w:t>
      </w:r>
      <w:r w:rsidR="00F75739">
        <w:t>avser rösta ja</w:t>
      </w:r>
      <w:r>
        <w:t>.</w:t>
      </w:r>
    </w:p>
    <w:p w14:paraId="347CA8C6" w14:textId="08FCA950" w:rsidR="00525CBF" w:rsidRDefault="00525CBF" w:rsidP="00F75739">
      <w:pPr>
        <w:spacing w:after="280" w:afterAutospacing="1"/>
      </w:pPr>
      <w:r>
        <w:rPr>
          <w:b/>
          <w:bCs/>
        </w:rPr>
        <w:t>Bakgrund:</w:t>
      </w:r>
      <w:r w:rsidR="00F75739">
        <w:t xml:space="preserve"> Revisionsrätten</w:t>
      </w:r>
      <w:r>
        <w:t xml:space="preserve"> har tagit fram rapport "Special </w:t>
      </w:r>
      <w:proofErr w:type="spellStart"/>
      <w:r>
        <w:t>Report</w:t>
      </w:r>
      <w:proofErr w:type="spellEnd"/>
      <w:r>
        <w:t xml:space="preserve"> No 15/2015: ACP-EU Energy </w:t>
      </w:r>
      <w:proofErr w:type="spellStart"/>
      <w:r>
        <w:t>Facility</w:t>
      </w:r>
      <w:proofErr w:type="spellEnd"/>
      <w:r>
        <w:t xml:space="preserve"> support for </w:t>
      </w:r>
      <w:proofErr w:type="spellStart"/>
      <w:r>
        <w:t>re</w:t>
      </w:r>
      <w:r w:rsidR="00F75739">
        <w:t>newable</w:t>
      </w:r>
      <w:proofErr w:type="spellEnd"/>
      <w:r w:rsidR="00F75739">
        <w:t xml:space="preserve"> </w:t>
      </w:r>
      <w:proofErr w:type="spellStart"/>
      <w:r w:rsidR="00F75739">
        <w:t>energy</w:t>
      </w:r>
      <w:proofErr w:type="spellEnd"/>
      <w:r w:rsidR="00F75739">
        <w:t xml:space="preserve"> in </w:t>
      </w:r>
      <w:proofErr w:type="spellStart"/>
      <w:r w:rsidR="00F75739">
        <w:t>East</w:t>
      </w:r>
      <w:proofErr w:type="spellEnd"/>
      <w:r w:rsidR="00F75739">
        <w:t xml:space="preserve"> </w:t>
      </w:r>
      <w:proofErr w:type="spellStart"/>
      <w:r w:rsidR="00F75739">
        <w:t>Africa</w:t>
      </w:r>
      <w:proofErr w:type="spellEnd"/>
      <w:r w:rsidR="00F75739">
        <w:t xml:space="preserve">.". </w:t>
      </w:r>
      <w:r>
        <w:t>Rapporten har diskuterats</w:t>
      </w:r>
      <w:r w:rsidR="00F75739">
        <w:t xml:space="preserve"> på arbetsgruppsnivå, och k</w:t>
      </w:r>
      <w:r>
        <w:t xml:space="preserve">ommissionen </w:t>
      </w:r>
      <w:r w:rsidR="00F75739">
        <w:t xml:space="preserve">nu som uppföljning till detta tagit fram </w:t>
      </w:r>
      <w:proofErr w:type="spellStart"/>
      <w:r w:rsidR="00F75739">
        <w:t>rådsslutsatser</w:t>
      </w:r>
      <w:proofErr w:type="spellEnd"/>
      <w:r w:rsidR="00F75739">
        <w:t>.</w:t>
      </w:r>
      <w:r>
        <w:t xml:space="preserve"> SE </w:t>
      </w:r>
      <w:r w:rsidR="001021C4">
        <w:t>har fört</w:t>
      </w:r>
      <w:r>
        <w:t xml:space="preserve"> in förslag om at</w:t>
      </w:r>
      <w:r w:rsidR="001021C4">
        <w:t xml:space="preserve">t inkludera rekommendationer </w:t>
      </w:r>
      <w:r w:rsidR="00825AB0">
        <w:t>rörande</w:t>
      </w:r>
      <w:r>
        <w:t xml:space="preserve"> integrering av jämställdhet samt fattiga människors perspektiv på ut</w:t>
      </w:r>
      <w:r w:rsidR="00825AB0">
        <w:t xml:space="preserve">veckling, </w:t>
      </w:r>
      <w:r>
        <w:t xml:space="preserve">vilka tagits om hand. </w:t>
      </w:r>
      <w:proofErr w:type="spellStart"/>
      <w:r w:rsidR="001021C4">
        <w:t>Rådsslutsatserna</w:t>
      </w:r>
      <w:proofErr w:type="spellEnd"/>
      <w:r w:rsidR="001021C4">
        <w:t xml:space="preserve"> förväntas antas på FAC den 14 mars.</w:t>
      </w:r>
      <w:r w:rsidR="00A33441">
        <w:t xml:space="preserve"> </w:t>
      </w:r>
    </w:p>
    <w:p w14:paraId="347CA8C7" w14:textId="77777777" w:rsidR="00525CBF" w:rsidRDefault="00525CBF" w:rsidP="00525CBF">
      <w:pPr>
        <w:pStyle w:val="Rubrik1"/>
      </w:pPr>
      <w:bookmarkStart w:id="16" w:name="_Toc444676366"/>
      <w:r>
        <w:rPr>
          <w:noProof/>
        </w:rPr>
        <w:t>Relations with Lebanon</w:t>
      </w:r>
      <w:bookmarkEnd w:id="16"/>
    </w:p>
    <w:p w14:paraId="347CA8C8" w14:textId="77777777" w:rsidR="00525CBF" w:rsidRDefault="00525CBF" w:rsidP="00525CBF">
      <w:pPr>
        <w:rPr>
          <w:lang w:val="en-US"/>
        </w:rPr>
      </w:pPr>
      <w:r>
        <w:rPr>
          <w:noProof/>
          <w:lang w:val="en-US"/>
        </w:rPr>
        <w:t>–</w:t>
      </w:r>
      <w:r>
        <w:rPr>
          <w:lang w:val="en-US"/>
        </w:rPr>
        <w:t>Council Decision on the signing, on behalf of the European Union and its Member States, and provisional application of a Protocol to the Euro-Mediterranean Agreement establishing an Association between the European Community and its Member States, of the one part, and the Republic of Lebanon, of the other part to take account of the accession of the Republic of Croatia to the European Union–Council Decision on the conclusion, on behalf of the European Union and its Member States, of a Protocol to the Euro-Mediterranean Agreement establishing an Association between the European Community and its Member States, of the one part, and the Republic of Lebanon, of the other part, to take account of the accession of the Republic of Croatia to the European Union–Protocol to the Euro-Mediterranean Agreement establishing an Association between the European Community and its Member States, of the one part, and the Republic of Lebanon of the other part, to take account of the accession of the Republic of Croatia to the European Union</w:t>
      </w:r>
      <w:r>
        <w:rPr>
          <w:lang w:val="en-US"/>
        </w:rPr>
        <w:br/>
      </w:r>
      <w:r>
        <w:rPr>
          <w:noProof/>
          <w:lang w:val="en-US"/>
        </w:rPr>
        <w:t>6458</w:t>
      </w:r>
      <w:r>
        <w:rPr>
          <w:lang w:val="en-US"/>
        </w:rPr>
        <w:t>/16 RL 4 MAMA 315746/16 MAMA 20 MED 5 RL 15748/16 MAMA 21 MED 6 RL 25750/16 MAMA 22 MED 7 RL 3</w:t>
      </w:r>
    </w:p>
    <w:p w14:paraId="347CA8C9" w14:textId="77777777" w:rsidR="00525CBF" w:rsidRDefault="00525CBF" w:rsidP="00525CBF">
      <w:r>
        <w:rPr>
          <w:b/>
        </w:rPr>
        <w:t>Ansvarigt statsråd</w:t>
      </w:r>
      <w:r>
        <w:rPr>
          <w:b/>
        </w:rPr>
        <w:br/>
      </w:r>
      <w:r>
        <w:rPr>
          <w:noProof/>
        </w:rPr>
        <w:t>Margot</w:t>
      </w:r>
      <w:r>
        <w:t xml:space="preserve"> Wallström</w:t>
      </w:r>
    </w:p>
    <w:p w14:paraId="347CA8CA"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8CB"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8C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8CD"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8CE"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8C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8D0"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8D1"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8D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8D5" w14:textId="3D5A3EE9" w:rsidR="00725744" w:rsidRDefault="00525CBF" w:rsidP="00525CB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Fatta beslut om:</w:t>
      </w:r>
    </w:p>
    <w:p w14:paraId="5FF80A4C" w14:textId="7E384C9F" w:rsidR="00825AB0" w:rsidRDefault="00525CBF" w:rsidP="00825AB0">
      <w:pPr>
        <w:pStyle w:val="Liststycke"/>
        <w:numPr>
          <w:ilvl w:val="0"/>
          <w:numId w:val="3"/>
        </w:numPr>
        <w:spacing w:after="280" w:afterAutospacing="1"/>
      </w:pPr>
      <w:r>
        <w:t>undertecknande, på Europeiska unionens och dess medlemsstaters vägnar, och provisorisk tillämpning av ett protokoll till Europa-Medelhavsavtalet om upprättande av en associering mellan Europeiska gemenskapen och dess medlemsstater, å ena sidan, och Republiken Libanon, å andra sidan, med anledning av Republiken Kroatiens anslutning till Europeiska unionen.</w:t>
      </w:r>
    </w:p>
    <w:p w14:paraId="692BC8D9" w14:textId="49AFF434" w:rsidR="00525CBF" w:rsidRDefault="00525CBF" w:rsidP="00825AB0">
      <w:pPr>
        <w:pStyle w:val="Liststycke"/>
        <w:numPr>
          <w:ilvl w:val="0"/>
          <w:numId w:val="3"/>
        </w:numPr>
        <w:spacing w:after="280" w:afterAutospacing="1"/>
      </w:pPr>
      <w:r>
        <w:br/>
        <w:t>ii) ingående, på Europeiska unionens och dess medlemsstaters vägnar, av ett protokoll till Europa-Medelhavsavtalet om upprättande av en associering mellan Europeiska gemenskapen och dess medlemsstater, å ena sidan, och Republiken Libanon, å andra sidan, med anledning av Republiken Kroatiens anslutning till Europeiska unionen</w:t>
      </w:r>
      <w:r>
        <w:br/>
        <w:t>iii) protokoll till Europa-Medelhavsavtalet om upprättande av en associering mellan Europeiska gemenskapen och dess medlemsstater, å ena sidan, och Republiken Libanon, å andra sidan, med anledning av Republiken Kroatiens anslutning till Europeiska unionen</w:t>
      </w:r>
    </w:p>
    <w:p w14:paraId="347CA8D6" w14:textId="3D7D2DDB" w:rsidR="00725744" w:rsidRDefault="00525CBF">
      <w:pPr>
        <w:spacing w:after="280" w:afterAutospacing="1"/>
      </w:pPr>
      <w:r>
        <w:rPr>
          <w:b/>
          <w:bCs/>
        </w:rPr>
        <w:t>Hur regeringen ställer sig till den blivande A-punkten:</w:t>
      </w:r>
      <w:r>
        <w:t xml:space="preserve"> Regeri</w:t>
      </w:r>
      <w:r w:rsidR="00825AB0">
        <w:t xml:space="preserve">ngen avser </w:t>
      </w:r>
      <w:r>
        <w:t>rösta ja till ovan nämnda beslut om protokoll.</w:t>
      </w:r>
    </w:p>
    <w:p w14:paraId="347CA8D8" w14:textId="56ADFD97" w:rsidR="00525CBF" w:rsidRDefault="00525CBF">
      <w:pPr>
        <w:spacing w:after="280" w:afterAutospacing="1"/>
        <w:rPr>
          <w:noProof/>
        </w:rPr>
      </w:pPr>
      <w:r>
        <w:rPr>
          <w:b/>
          <w:bCs/>
        </w:rPr>
        <w:t>Bakgrund:</w:t>
      </w:r>
      <w:r>
        <w:t xml:space="preserve"> Med anledning av Kroatiens anslutning till E</w:t>
      </w:r>
      <w:r w:rsidR="00C271F4">
        <w:t>U krävs tilläggsprotokoll till </w:t>
      </w:r>
      <w:r>
        <w:t>Europa-Medelhavsavtalet. Kräver inget regeringsbeslut.</w:t>
      </w:r>
    </w:p>
    <w:p w14:paraId="347CA91C" w14:textId="234BC37D" w:rsidR="00525CBF" w:rsidRPr="0039333A" w:rsidRDefault="00525CBF" w:rsidP="00525CBF">
      <w:pPr>
        <w:pStyle w:val="Rubrik1"/>
        <w:rPr>
          <w:b w:val="0"/>
          <w:lang w:val="en-US"/>
        </w:rPr>
      </w:pPr>
      <w:bookmarkStart w:id="17" w:name="_Toc444676367"/>
      <w:r w:rsidRPr="0039333A">
        <w:rPr>
          <w:noProof/>
          <w:lang w:val="en-US"/>
        </w:rPr>
        <w:t>Replies to written questions put to the Council by Members of the European Parliament (+)</w:t>
      </w:r>
      <w:r w:rsidRPr="0039333A">
        <w:rPr>
          <w:noProof/>
          <w:lang w:val="en-US"/>
        </w:rPr>
        <w:br/>
      </w:r>
      <w:r w:rsidRPr="0039333A">
        <w:rPr>
          <w:b w:val="0"/>
          <w:noProof/>
          <w:lang w:val="en-US"/>
        </w:rPr>
        <w:t>a)E-013561/2015 - Brice Hortefeux (PPE)</w:t>
      </w:r>
      <w:r w:rsidR="006C55CB" w:rsidRPr="0039333A">
        <w:rPr>
          <w:b w:val="0"/>
          <w:noProof/>
          <w:lang w:val="en-US"/>
        </w:rPr>
        <w:t xml:space="preserve"> </w:t>
      </w:r>
      <w:r w:rsidRPr="0039333A">
        <w:rPr>
          <w:b w:val="0"/>
          <w:noProof/>
          <w:lang w:val="en-US"/>
        </w:rPr>
        <w:t>Operation RABIT and the European Corps of Border Guards</w:t>
      </w:r>
      <w:bookmarkEnd w:id="17"/>
    </w:p>
    <w:p w14:paraId="71D46D18" w14:textId="77777777" w:rsidR="006C55CB" w:rsidRDefault="00525CBF" w:rsidP="00525CBF">
      <w:pPr>
        <w:rPr>
          <w:lang w:val="en-US"/>
        </w:rPr>
      </w:pPr>
      <w:r>
        <w:rPr>
          <w:noProof/>
          <w:lang w:val="en-US"/>
        </w:rPr>
        <w:t>6290</w:t>
      </w:r>
      <w:r>
        <w:rPr>
          <w:lang w:val="en-US"/>
        </w:rPr>
        <w:t>/16 PE-QE 73</w:t>
      </w:r>
      <w:r w:rsidR="006C55CB">
        <w:rPr>
          <w:lang w:val="en-US"/>
        </w:rPr>
        <w:br/>
      </w:r>
      <w:r>
        <w:rPr>
          <w:lang w:val="en-US"/>
        </w:rPr>
        <w:t>b)E-014406/2015 - Isabelle Thomas (</w:t>
      </w:r>
      <w:proofErr w:type="spellStart"/>
      <w:r>
        <w:rPr>
          <w:lang w:val="en-US"/>
        </w:rPr>
        <w:t>S&amp;amp;D</w:t>
      </w:r>
      <w:proofErr w:type="spellEnd"/>
      <w:r>
        <w:rPr>
          <w:lang w:val="en-US"/>
        </w:rPr>
        <w:t>) Justifying the reallocation of EUR 13 million from the fisheries control budget5810/16 PE-QE 46</w:t>
      </w:r>
      <w:r w:rsidR="006C55CB">
        <w:rPr>
          <w:lang w:val="en-US"/>
        </w:rPr>
        <w:br/>
      </w:r>
      <w:r>
        <w:rPr>
          <w:lang w:val="en-US"/>
        </w:rPr>
        <w:t xml:space="preserve">c)E-014571/2015 - Stanislav </w:t>
      </w:r>
      <w:proofErr w:type="spellStart"/>
      <w:r>
        <w:rPr>
          <w:lang w:val="en-US"/>
        </w:rPr>
        <w:t>Polčák</w:t>
      </w:r>
      <w:proofErr w:type="spellEnd"/>
      <w:r>
        <w:rPr>
          <w:lang w:val="en-US"/>
        </w:rPr>
        <w:t xml:space="preserve"> (PPE) Repatriation of illegal migrants6291/16 PE-QE 74</w:t>
      </w:r>
      <w:r w:rsidR="006C55CB">
        <w:rPr>
          <w:lang w:val="en-US"/>
        </w:rPr>
        <w:br/>
      </w:r>
      <w:r>
        <w:rPr>
          <w:lang w:val="en-US"/>
        </w:rPr>
        <w:t>d)E-015497/2015 - Julie Ward (</w:t>
      </w:r>
      <w:proofErr w:type="spellStart"/>
      <w:r>
        <w:rPr>
          <w:lang w:val="en-US"/>
        </w:rPr>
        <w:t>S&amp;amp;D</w:t>
      </w:r>
      <w:proofErr w:type="spellEnd"/>
      <w:r>
        <w:rPr>
          <w:lang w:val="en-US"/>
        </w:rPr>
        <w:t xml:space="preserve">) </w:t>
      </w:r>
      <w:proofErr w:type="spellStart"/>
      <w:r>
        <w:rPr>
          <w:lang w:val="en-US"/>
        </w:rPr>
        <w:t>Individualisation</w:t>
      </w:r>
      <w:proofErr w:type="spellEnd"/>
      <w:r>
        <w:rPr>
          <w:lang w:val="en-US"/>
        </w:rPr>
        <w:t xml:space="preserve"> of income and costs measurements in anti-poverty policy for increased gender equality5828/16 PE-QE 52</w:t>
      </w:r>
      <w:r w:rsidR="006C55CB">
        <w:rPr>
          <w:lang w:val="en-US"/>
        </w:rPr>
        <w:br/>
      </w:r>
      <w:r>
        <w:rPr>
          <w:lang w:val="en-US"/>
        </w:rPr>
        <w:t xml:space="preserve">e)E-015501/2015 - Louis </w:t>
      </w:r>
      <w:proofErr w:type="spellStart"/>
      <w:r>
        <w:rPr>
          <w:lang w:val="en-US"/>
        </w:rPr>
        <w:t>Aliot</w:t>
      </w:r>
      <w:proofErr w:type="spellEnd"/>
      <w:r>
        <w:rPr>
          <w:lang w:val="en-US"/>
        </w:rPr>
        <w:t xml:space="preserve"> (ENF) Relocation of 400 000 to 500 000 migrants currently in Turkey5812/16 PE-QE 47</w:t>
      </w:r>
      <w:r w:rsidR="006C55CB">
        <w:rPr>
          <w:lang w:val="en-US"/>
        </w:rPr>
        <w:br/>
      </w:r>
      <w:r>
        <w:rPr>
          <w:lang w:val="en-US"/>
        </w:rPr>
        <w:t xml:space="preserve">f)E-015583/2015 - Miguel </w:t>
      </w:r>
      <w:proofErr w:type="spellStart"/>
      <w:r>
        <w:rPr>
          <w:lang w:val="en-US"/>
        </w:rPr>
        <w:t>Viegas</w:t>
      </w:r>
      <w:proofErr w:type="spellEnd"/>
      <w:r>
        <w:rPr>
          <w:lang w:val="en-US"/>
        </w:rPr>
        <w:t xml:space="preserve"> (GUE/NGL) Request to consult Code of Conduct Group documents5818/16 PE-QE 48</w:t>
      </w:r>
      <w:r w:rsidR="006C55CB">
        <w:rPr>
          <w:lang w:val="en-US"/>
        </w:rPr>
        <w:br/>
      </w:r>
      <w:r>
        <w:rPr>
          <w:lang w:val="en-US"/>
        </w:rPr>
        <w:t xml:space="preserve">g)E-015838/2015 - </w:t>
      </w:r>
      <w:proofErr w:type="spellStart"/>
      <w:r>
        <w:rPr>
          <w:lang w:val="en-US"/>
        </w:rPr>
        <w:t>Hugues</w:t>
      </w:r>
      <w:proofErr w:type="spellEnd"/>
      <w:r>
        <w:rPr>
          <w:lang w:val="en-US"/>
        </w:rPr>
        <w:t xml:space="preserve"> Bayet (</w:t>
      </w:r>
      <w:proofErr w:type="spellStart"/>
      <w:r>
        <w:rPr>
          <w:lang w:val="en-US"/>
        </w:rPr>
        <w:t>S&amp;amp;D</w:t>
      </w:r>
      <w:proofErr w:type="spellEnd"/>
      <w:r>
        <w:rPr>
          <w:lang w:val="en-US"/>
        </w:rPr>
        <w:t>) European Union PNR and data exchange5821/16 PE-QE 49</w:t>
      </w:r>
      <w:r w:rsidR="006C55CB">
        <w:rPr>
          <w:lang w:val="en-US"/>
        </w:rPr>
        <w:br/>
      </w:r>
      <w:r>
        <w:rPr>
          <w:lang w:val="en-US"/>
        </w:rPr>
        <w:t xml:space="preserve">h)E-015849/2015 - </w:t>
      </w:r>
      <w:proofErr w:type="spellStart"/>
      <w:r>
        <w:rPr>
          <w:lang w:val="en-US"/>
        </w:rPr>
        <w:t>Marijana</w:t>
      </w:r>
      <w:proofErr w:type="spellEnd"/>
      <w:r>
        <w:rPr>
          <w:lang w:val="en-US"/>
        </w:rPr>
        <w:t xml:space="preserve"> </w:t>
      </w:r>
      <w:proofErr w:type="spellStart"/>
      <w:r>
        <w:rPr>
          <w:lang w:val="en-US"/>
        </w:rPr>
        <w:t>Petir</w:t>
      </w:r>
      <w:proofErr w:type="spellEnd"/>
      <w:r>
        <w:rPr>
          <w:lang w:val="en-US"/>
        </w:rPr>
        <w:t xml:space="preserve"> (PPE) The Equal Treatment Directive5834/16 PE-QE 53</w:t>
      </w:r>
      <w:r w:rsidR="006C55CB">
        <w:rPr>
          <w:lang w:val="en-US"/>
        </w:rPr>
        <w:br/>
      </w:r>
      <w:proofErr w:type="spellStart"/>
      <w:r>
        <w:rPr>
          <w:lang w:val="en-US"/>
        </w:rPr>
        <w:t>i</w:t>
      </w:r>
      <w:proofErr w:type="spellEnd"/>
      <w:r>
        <w:rPr>
          <w:lang w:val="en-US"/>
        </w:rPr>
        <w:t>)E-015946/2015 - Esteban González Pons (PPE) EU accession to the Marrakesh Treaty5825/16 PE-QE 50</w:t>
      </w:r>
      <w:r w:rsidR="006C55CB">
        <w:rPr>
          <w:lang w:val="en-US"/>
        </w:rPr>
        <w:br/>
      </w:r>
      <w:r>
        <w:rPr>
          <w:lang w:val="en-US"/>
        </w:rPr>
        <w:t>j)E-016084/2015 - Ana Gomes (</w:t>
      </w:r>
      <w:proofErr w:type="spellStart"/>
      <w:r>
        <w:rPr>
          <w:lang w:val="en-US"/>
        </w:rPr>
        <w:t>S&amp;amp;D</w:t>
      </w:r>
      <w:proofErr w:type="spellEnd"/>
      <w:r>
        <w:rPr>
          <w:lang w:val="en-US"/>
        </w:rPr>
        <w:t>) PNR Directive5826/16 PE-QE 51</w:t>
      </w:r>
      <w:r w:rsidR="006C55CB">
        <w:rPr>
          <w:lang w:val="en-US"/>
        </w:rPr>
        <w:br/>
      </w:r>
      <w:r>
        <w:rPr>
          <w:lang w:val="en-US"/>
        </w:rPr>
        <w:t xml:space="preserve">k)E-016117/2015 - </w:t>
      </w:r>
      <w:proofErr w:type="spellStart"/>
      <w:r>
        <w:rPr>
          <w:lang w:val="en-US"/>
        </w:rPr>
        <w:t>Rachida</w:t>
      </w:r>
      <w:proofErr w:type="spellEnd"/>
      <w:r>
        <w:rPr>
          <w:lang w:val="en-US"/>
        </w:rPr>
        <w:t xml:space="preserve"> </w:t>
      </w:r>
      <w:proofErr w:type="spellStart"/>
      <w:r>
        <w:rPr>
          <w:lang w:val="en-US"/>
        </w:rPr>
        <w:t>Dati</w:t>
      </w:r>
      <w:proofErr w:type="spellEnd"/>
      <w:r>
        <w:rPr>
          <w:lang w:val="en-US"/>
        </w:rPr>
        <w:t xml:space="preserve"> (PPE) Consequences of the Court judgment of 10 December 2015 overturning Council Decision 2012/497/EU on the EU-Morocco agreement5868/16 PE-QE 55</w:t>
      </w:r>
    </w:p>
    <w:p w14:paraId="347CA91E" w14:textId="7D6A1D76" w:rsidR="00525CBF" w:rsidRDefault="00525CBF" w:rsidP="00525CBF">
      <w:r>
        <w:rPr>
          <w:b/>
        </w:rPr>
        <w:t>Ansvarigt statsråd</w:t>
      </w:r>
      <w:r>
        <w:rPr>
          <w:b/>
        </w:rPr>
        <w:br/>
      </w:r>
      <w:r>
        <w:rPr>
          <w:noProof/>
        </w:rPr>
        <w:t>Stefan</w:t>
      </w:r>
      <w:r>
        <w:t xml:space="preserve"> </w:t>
      </w:r>
      <w:proofErr w:type="spellStart"/>
      <w:r>
        <w:t>Löfven</w:t>
      </w:r>
      <w:proofErr w:type="spellEnd"/>
    </w:p>
    <w:p w14:paraId="347CA920"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21"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2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23"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24"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25"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26"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27"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28"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29"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2A" w14:textId="77777777" w:rsidR="00525CBF" w:rsidRPr="0039333A" w:rsidRDefault="00525CBF" w:rsidP="00525CBF">
      <w:pPr>
        <w:pStyle w:val="Rubrik1"/>
        <w:rPr>
          <w:lang w:val="en-US"/>
        </w:rPr>
      </w:pPr>
      <w:bookmarkStart w:id="18" w:name="_Toc444676368"/>
      <w:r w:rsidRPr="0039333A">
        <w:rPr>
          <w:noProof/>
          <w:lang w:val="en-US"/>
        </w:rPr>
        <w:t>Commission Regulation (EU) …/… of XXX amending Annex IV to Regulation (EC) No 396/2005 of the European Parliament and of the Council as regards Cydia pomonella Granulovirus (CpGV), calcium carbide, potassium iodide, sodium hydrogen carbonate, rescalure and Beauveria bassiana strain ATCC 74040 and Beauveria bassiana strain GHA</w:t>
      </w:r>
      <w:bookmarkEnd w:id="18"/>
    </w:p>
    <w:p w14:paraId="347CA92B" w14:textId="34BA6F02" w:rsidR="00525CBF" w:rsidRDefault="00525CBF" w:rsidP="00525CBF">
      <w:pPr>
        <w:rPr>
          <w:lang w:val="en-US"/>
        </w:rPr>
      </w:pPr>
      <w:r>
        <w:rPr>
          <w:noProof/>
          <w:lang w:val="en-US"/>
        </w:rPr>
        <w:t>=</w:t>
      </w:r>
      <w:r>
        <w:rPr>
          <w:lang w:val="en-US"/>
        </w:rPr>
        <w:t>Decision not to oppose adoption</w:t>
      </w:r>
      <w:r>
        <w:rPr>
          <w:lang w:val="en-US"/>
        </w:rPr>
        <w:br/>
      </w:r>
      <w:r>
        <w:rPr>
          <w:noProof/>
          <w:lang w:val="en-US"/>
        </w:rPr>
        <w:t>6445</w:t>
      </w:r>
      <w:r>
        <w:rPr>
          <w:lang w:val="en-US"/>
        </w:rPr>
        <w:t>/16 AGRILEG 17</w:t>
      </w:r>
      <w:r w:rsidR="00F8770D">
        <w:rPr>
          <w:lang w:val="en-US"/>
        </w:rPr>
        <w:t xml:space="preserve"> </w:t>
      </w:r>
      <w:r>
        <w:rPr>
          <w:lang w:val="en-US"/>
        </w:rPr>
        <w:t>5209/16 AGRILEG 3+ ADD 1</w:t>
      </w:r>
    </w:p>
    <w:p w14:paraId="347CA92C" w14:textId="77777777" w:rsidR="00525CBF" w:rsidRDefault="00525CBF" w:rsidP="00525CBF">
      <w:r>
        <w:rPr>
          <w:b/>
        </w:rPr>
        <w:t>Ansvarigt statsråd</w:t>
      </w:r>
      <w:r>
        <w:rPr>
          <w:b/>
        </w:rPr>
        <w:br/>
      </w:r>
      <w:r>
        <w:rPr>
          <w:noProof/>
        </w:rPr>
        <w:t>Sven-Erik</w:t>
      </w:r>
      <w:r>
        <w:t xml:space="preserve"> Bucht</w:t>
      </w:r>
    </w:p>
    <w:p w14:paraId="347CA92D"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2E"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2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30"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31"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3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33"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34"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35"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36"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37" w14:textId="77777777" w:rsidR="00525CBF" w:rsidRPr="0039333A" w:rsidRDefault="00525CBF" w:rsidP="00525CBF">
      <w:pPr>
        <w:pStyle w:val="Rubrik1"/>
        <w:rPr>
          <w:lang w:val="en-US"/>
        </w:rPr>
      </w:pPr>
      <w:bookmarkStart w:id="19" w:name="_Toc444676369"/>
      <w:r w:rsidRPr="0039333A">
        <w:rPr>
          <w:noProof/>
          <w:lang w:val="en-US"/>
        </w:rPr>
        <w:t>Commission Regulation (EU) …/… of XXX amending Annexes II and III to Regulation (EC) No 396/2005 of the European Parliament and of the Council as regards maximum residue levels for captan, propiconazole and spiroxamine in or on certain products</w:t>
      </w:r>
      <w:bookmarkEnd w:id="19"/>
    </w:p>
    <w:p w14:paraId="347CA938" w14:textId="1AF2BC81" w:rsidR="00525CBF" w:rsidRDefault="00525CBF" w:rsidP="00525CBF">
      <w:pPr>
        <w:rPr>
          <w:lang w:val="en-US"/>
        </w:rPr>
      </w:pPr>
      <w:r>
        <w:rPr>
          <w:noProof/>
          <w:lang w:val="en-US"/>
        </w:rPr>
        <w:t>=</w:t>
      </w:r>
      <w:r>
        <w:rPr>
          <w:lang w:val="en-US"/>
        </w:rPr>
        <w:t>Decision not to oppose adoption</w:t>
      </w:r>
      <w:r>
        <w:rPr>
          <w:lang w:val="en-US"/>
        </w:rPr>
        <w:br/>
      </w:r>
      <w:r>
        <w:rPr>
          <w:noProof/>
          <w:lang w:val="en-US"/>
        </w:rPr>
        <w:t>6446</w:t>
      </w:r>
      <w:r>
        <w:rPr>
          <w:lang w:val="en-US"/>
        </w:rPr>
        <w:t>/16 AGRILEG 18</w:t>
      </w:r>
      <w:r w:rsidR="00F8770D">
        <w:rPr>
          <w:lang w:val="en-US"/>
        </w:rPr>
        <w:t xml:space="preserve"> </w:t>
      </w:r>
      <w:r>
        <w:rPr>
          <w:lang w:val="en-US"/>
        </w:rPr>
        <w:t>5248/16 AGRILEG 6+ ADD 1+ ADD 2</w:t>
      </w:r>
    </w:p>
    <w:p w14:paraId="347CA939" w14:textId="77777777" w:rsidR="00525CBF" w:rsidRDefault="00525CBF" w:rsidP="00525CBF">
      <w:r>
        <w:rPr>
          <w:b/>
        </w:rPr>
        <w:t>Ansvarigt statsråd</w:t>
      </w:r>
      <w:r>
        <w:rPr>
          <w:b/>
        </w:rPr>
        <w:br/>
      </w:r>
      <w:r>
        <w:rPr>
          <w:noProof/>
        </w:rPr>
        <w:t>Sven-Erik</w:t>
      </w:r>
      <w:r>
        <w:t xml:space="preserve"> Bucht</w:t>
      </w:r>
    </w:p>
    <w:p w14:paraId="347CA93A"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3B"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3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3D"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3E"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3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40"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41"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4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43"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44" w14:textId="77777777" w:rsidR="00525CBF" w:rsidRPr="0039333A" w:rsidRDefault="00525CBF" w:rsidP="00525CBF">
      <w:pPr>
        <w:pStyle w:val="Rubrik1"/>
        <w:rPr>
          <w:lang w:val="en-US"/>
        </w:rPr>
      </w:pPr>
      <w:bookmarkStart w:id="20" w:name="_Toc444676370"/>
      <w:r w:rsidRPr="0039333A">
        <w:rPr>
          <w:noProof/>
          <w:lang w:val="en-US"/>
        </w:rPr>
        <w:t>Commission Regulation (EU) …/…of XXX amending Annexes II, III and V to Regulation (EC) No 396/2005 of the European Parliament and of the Council as regards maximum residue levels for atrazine in or on certain products</w:t>
      </w:r>
      <w:bookmarkEnd w:id="20"/>
    </w:p>
    <w:p w14:paraId="347CA945" w14:textId="77777777" w:rsidR="00525CBF" w:rsidRDefault="00525CBF" w:rsidP="00525CBF">
      <w:pPr>
        <w:rPr>
          <w:lang w:val="en-US"/>
        </w:rPr>
      </w:pPr>
      <w:r>
        <w:rPr>
          <w:noProof/>
          <w:lang w:val="en-US"/>
        </w:rPr>
        <w:t>=</w:t>
      </w:r>
      <w:r>
        <w:rPr>
          <w:lang w:val="en-US"/>
        </w:rPr>
        <w:t>Decision not to oppose adoption</w:t>
      </w:r>
      <w:r>
        <w:rPr>
          <w:lang w:val="en-US"/>
        </w:rPr>
        <w:br/>
      </w:r>
      <w:r>
        <w:rPr>
          <w:noProof/>
          <w:lang w:val="en-US"/>
        </w:rPr>
        <w:t>6447</w:t>
      </w:r>
      <w:r>
        <w:rPr>
          <w:lang w:val="en-US"/>
        </w:rPr>
        <w:t>/16 AGRILEG 195216/16 AGRILEG 4+ ADD 1+ ADD 2</w:t>
      </w:r>
    </w:p>
    <w:p w14:paraId="347CA946" w14:textId="77777777" w:rsidR="00525CBF" w:rsidRDefault="00525CBF" w:rsidP="00525CBF">
      <w:r>
        <w:rPr>
          <w:b/>
        </w:rPr>
        <w:t>Ansvarigt statsråd</w:t>
      </w:r>
      <w:r>
        <w:rPr>
          <w:b/>
        </w:rPr>
        <w:br/>
      </w:r>
      <w:r>
        <w:rPr>
          <w:noProof/>
        </w:rPr>
        <w:t>Sven-Erik</w:t>
      </w:r>
      <w:r>
        <w:t xml:space="preserve"> Bucht</w:t>
      </w:r>
    </w:p>
    <w:p w14:paraId="347CA947"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48"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49"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4A"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4B"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4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4D"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4E"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4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50"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51" w14:textId="77777777" w:rsidR="00525CBF" w:rsidRPr="0039333A" w:rsidRDefault="00525CBF" w:rsidP="00525CBF">
      <w:pPr>
        <w:pStyle w:val="Rubrik1"/>
        <w:rPr>
          <w:lang w:val="en-US"/>
        </w:rPr>
      </w:pPr>
      <w:bookmarkStart w:id="21" w:name="_Toc444676371"/>
      <w:r w:rsidRPr="0039333A">
        <w:rPr>
          <w:noProof/>
          <w:lang w:val="en-US"/>
        </w:rPr>
        <w:t>Commission Regulation (EU) …/… of XXX amending Annexes II and III to Regulation (EC) No 396/2005 of the European Parliament and of the Council as regards maximum residue levels for chlorantraniliprole, cyflumetofen, cyprodinil, dimethomorph, dithiocarbamates, fenamidone, fluopyram, flutolanil, imazamox, metrafenone, myclobutanil, propiconazole, sedaxane and spirodiclofen in or on certain products</w:t>
      </w:r>
      <w:bookmarkEnd w:id="21"/>
    </w:p>
    <w:p w14:paraId="347CA952" w14:textId="577DC98E" w:rsidR="00525CBF" w:rsidRDefault="00525CBF" w:rsidP="00525CBF">
      <w:pPr>
        <w:rPr>
          <w:lang w:val="en-US"/>
        </w:rPr>
      </w:pPr>
      <w:r>
        <w:rPr>
          <w:noProof/>
          <w:lang w:val="en-US"/>
        </w:rPr>
        <w:t>=</w:t>
      </w:r>
      <w:r>
        <w:rPr>
          <w:lang w:val="en-US"/>
        </w:rPr>
        <w:t>Decision not to oppose adoption</w:t>
      </w:r>
      <w:r>
        <w:rPr>
          <w:lang w:val="en-US"/>
        </w:rPr>
        <w:br/>
      </w:r>
      <w:r>
        <w:rPr>
          <w:noProof/>
          <w:lang w:val="en-US"/>
        </w:rPr>
        <w:t>6448</w:t>
      </w:r>
      <w:r>
        <w:rPr>
          <w:lang w:val="en-US"/>
        </w:rPr>
        <w:t>/16 AGRILEG 20</w:t>
      </w:r>
      <w:r w:rsidR="00F8770D">
        <w:rPr>
          <w:lang w:val="en-US"/>
        </w:rPr>
        <w:t xml:space="preserve"> </w:t>
      </w:r>
      <w:r>
        <w:rPr>
          <w:lang w:val="en-US"/>
        </w:rPr>
        <w:t>5307/16 AGRILEG 7+ ADD 1+ ADD 2</w:t>
      </w:r>
    </w:p>
    <w:p w14:paraId="347CA953" w14:textId="77777777" w:rsidR="00525CBF" w:rsidRDefault="00525CBF" w:rsidP="00525CBF">
      <w:r>
        <w:rPr>
          <w:b/>
        </w:rPr>
        <w:t>Ansvarigt statsråd</w:t>
      </w:r>
      <w:r>
        <w:rPr>
          <w:b/>
        </w:rPr>
        <w:br/>
      </w:r>
      <w:r>
        <w:rPr>
          <w:noProof/>
        </w:rPr>
        <w:t>Sven-Erik</w:t>
      </w:r>
      <w:r>
        <w:t xml:space="preserve"> Bucht</w:t>
      </w:r>
    </w:p>
    <w:p w14:paraId="347CA954"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55"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56"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57"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58"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59"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5A"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5B"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5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5D"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5E" w14:textId="77777777" w:rsidR="00525CBF" w:rsidRPr="0039333A" w:rsidRDefault="00525CBF" w:rsidP="00525CBF">
      <w:pPr>
        <w:pStyle w:val="Rubrik1"/>
        <w:rPr>
          <w:lang w:val="en-US"/>
        </w:rPr>
      </w:pPr>
      <w:bookmarkStart w:id="22" w:name="_Toc444676372"/>
      <w:r w:rsidRPr="0039333A">
        <w:rPr>
          <w:noProof/>
          <w:lang w:val="en-US"/>
        </w:rPr>
        <w:t>Commission Regulation (EU) …/… of XXX amending Annexes II and III to Regulation (EC) No 396/2005 of the European Parliament and of the Council as regards maximum residue levels for cyazofamid, cycloxydim, difluoroacetic acid, fenoxycarb, flumetralin, fluopicolide, flupyradifurone, fluxapyroxad, kresoxim-methyl, mandestrobin, mepanipyrim, metalaxyl-M, pendimethalin and tefluthrin in or on certain products</w:t>
      </w:r>
      <w:bookmarkEnd w:id="22"/>
    </w:p>
    <w:p w14:paraId="347CA95F" w14:textId="77777777" w:rsidR="00525CBF" w:rsidRDefault="00525CBF" w:rsidP="00525CBF">
      <w:pPr>
        <w:rPr>
          <w:lang w:val="en-US"/>
        </w:rPr>
      </w:pPr>
      <w:r>
        <w:rPr>
          <w:noProof/>
          <w:lang w:val="en-US"/>
        </w:rPr>
        <w:t>=</w:t>
      </w:r>
      <w:r>
        <w:rPr>
          <w:lang w:val="en-US"/>
        </w:rPr>
        <w:t>Decision not to oppose adoption</w:t>
      </w:r>
      <w:r>
        <w:rPr>
          <w:lang w:val="en-US"/>
        </w:rPr>
        <w:br/>
      </w:r>
      <w:r>
        <w:rPr>
          <w:noProof/>
          <w:lang w:val="en-US"/>
        </w:rPr>
        <w:t>6449</w:t>
      </w:r>
      <w:r>
        <w:rPr>
          <w:lang w:val="en-US"/>
        </w:rPr>
        <w:t>/16 AGRILEG 215218/16 AGRILEG 5+ ADD 1+ ADD 2</w:t>
      </w:r>
    </w:p>
    <w:p w14:paraId="347CA960" w14:textId="77777777" w:rsidR="00525CBF" w:rsidRDefault="00525CBF" w:rsidP="00525CBF">
      <w:r>
        <w:rPr>
          <w:b/>
        </w:rPr>
        <w:t>Ansvarigt statsråd</w:t>
      </w:r>
      <w:r>
        <w:rPr>
          <w:b/>
        </w:rPr>
        <w:br/>
      </w:r>
      <w:r>
        <w:rPr>
          <w:noProof/>
        </w:rPr>
        <w:t>Sven-Erik</w:t>
      </w:r>
      <w:r>
        <w:t xml:space="preserve"> Bucht</w:t>
      </w:r>
    </w:p>
    <w:p w14:paraId="347CA961"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62"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63"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64"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65"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66"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67"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68"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69"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6A"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6B" w14:textId="77777777" w:rsidR="00525CBF" w:rsidRPr="0039333A" w:rsidRDefault="00525CBF" w:rsidP="00525CBF">
      <w:pPr>
        <w:pStyle w:val="Rubrik1"/>
        <w:rPr>
          <w:lang w:val="en-US"/>
        </w:rPr>
      </w:pPr>
      <w:bookmarkStart w:id="23" w:name="_Toc444676373"/>
      <w:r w:rsidRPr="0039333A">
        <w:rPr>
          <w:noProof/>
          <w:lang w:val="en-US"/>
        </w:rPr>
        <w:t>Commission delegated Decision of 13.1.2016 amending Annex V to Directive 2005/36/EC of the European Parliament and of the Council as regards the evidence of formal qualifications and the titles of training courses</w:t>
      </w:r>
      <w:bookmarkEnd w:id="23"/>
    </w:p>
    <w:p w14:paraId="347CA96C" w14:textId="27565A3B" w:rsidR="00525CBF" w:rsidRDefault="00525CBF" w:rsidP="00525CBF">
      <w:pPr>
        <w:rPr>
          <w:lang w:val="en-US"/>
        </w:rPr>
      </w:pPr>
      <w:r>
        <w:rPr>
          <w:noProof/>
          <w:lang w:val="en-US"/>
        </w:rPr>
        <w:t>=</w:t>
      </w:r>
      <w:r>
        <w:rPr>
          <w:lang w:val="en-US"/>
        </w:rPr>
        <w:t>Intention not to raise objections to a delegated act</w:t>
      </w:r>
      <w:r>
        <w:rPr>
          <w:lang w:val="en-US"/>
        </w:rPr>
        <w:br/>
      </w:r>
      <w:r>
        <w:rPr>
          <w:noProof/>
          <w:lang w:val="en-US"/>
        </w:rPr>
        <w:t>6444</w:t>
      </w:r>
      <w:r>
        <w:rPr>
          <w:lang w:val="en-US"/>
        </w:rPr>
        <w:t>/16 COMPET 70 ENT 41 EDUC 39 ETS 5 JUR 89 MI 103 DELACT 26</w:t>
      </w:r>
      <w:r w:rsidR="00A03AE2">
        <w:rPr>
          <w:lang w:val="en-US"/>
        </w:rPr>
        <w:t xml:space="preserve"> </w:t>
      </w:r>
      <w:r>
        <w:rPr>
          <w:lang w:val="en-US"/>
        </w:rPr>
        <w:t>5969/16 COMPET 43 ENT 26 EDUC 22 ETS 3 JUR 65 MI 70 DELACT 18+ ADD 1</w:t>
      </w:r>
    </w:p>
    <w:p w14:paraId="347CA96D" w14:textId="77777777" w:rsidR="00525CBF" w:rsidRDefault="00525CBF" w:rsidP="00525CBF">
      <w:r>
        <w:rPr>
          <w:b/>
        </w:rPr>
        <w:t>Ansvarigt statsråd</w:t>
      </w:r>
      <w:r>
        <w:rPr>
          <w:b/>
        </w:rPr>
        <w:br/>
      </w:r>
      <w:r>
        <w:rPr>
          <w:noProof/>
        </w:rPr>
        <w:t>Helene</w:t>
      </w:r>
      <w:r>
        <w:t xml:space="preserve"> </w:t>
      </w:r>
      <w:proofErr w:type="spellStart"/>
      <w:r>
        <w:t>Hellmark</w:t>
      </w:r>
      <w:proofErr w:type="spellEnd"/>
      <w:r>
        <w:t xml:space="preserve"> Knutsson</w:t>
      </w:r>
    </w:p>
    <w:p w14:paraId="347CA96E"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6F"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70"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71"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72"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73"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74"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75"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76"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78" w14:textId="617727AA" w:rsidR="00725744" w:rsidRDefault="00525CBF" w:rsidP="00525CBF">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Att inte göra invändningar mot den delegerade akten.</w:t>
      </w:r>
    </w:p>
    <w:p w14:paraId="347CA979" w14:textId="77777777" w:rsidR="00725744" w:rsidRDefault="00525CBF">
      <w:pPr>
        <w:spacing w:after="280" w:afterAutospacing="1"/>
      </w:pPr>
      <w:r>
        <w:rPr>
          <w:b/>
          <w:bCs/>
        </w:rPr>
        <w:t>Hur regeringen ställer sig till den blivande A-punkten:</w:t>
      </w:r>
      <w:r>
        <w:t xml:space="preserve"> Regeringen avser att rösta ja till rådets bekräftelse att inte göra invändningar mot den delegerade akten.</w:t>
      </w:r>
    </w:p>
    <w:p w14:paraId="347CA97C" w14:textId="3E99CAE2" w:rsidR="00525CBF" w:rsidRDefault="00525CBF">
      <w:pPr>
        <w:spacing w:after="280" w:afterAutospacing="1"/>
        <w:rPr>
          <w:noProof/>
        </w:rPr>
      </w:pPr>
      <w:r>
        <w:rPr>
          <w:b/>
          <w:bCs/>
        </w:rPr>
        <w:t>Bakgrund:</w:t>
      </w:r>
      <w:r>
        <w:t xml:space="preserve"> Bilaga V till direktiv 2005/36/EG (yrkeskvalifikationsdirektivet) innehåller förteckningar över benämningar på examensbevis för läkare, sjuksköterskor med ansvar för allmän hälso- och sjukvård, tandläkare, veterinärer, barnmorskor, apotekare och arkitekter. Flera medlemsstater har anmält uppdateringar av lagar och andra författningar till kommissionen när det gäller utfärdandet av examensbevis för läkare, sjuksköterskor med ansvar för allmän hälso- och sjukvård, tandläkare, veterinärer, barnmorskor, apotekare och arkitekter. Kommissionen anser att de anmälda lagarna och andra författningarna överensstämmer med villkoren i avdelning III kapitel III i direktiv 2005/36/EG. Bilaga V till direktiv 2005/36/EG bör därför uppdateras i enlighet med den delegerade akt som kommissionen lagt fram. </w:t>
      </w:r>
    </w:p>
    <w:p w14:paraId="347CA97D" w14:textId="77777777" w:rsidR="00525CBF" w:rsidRPr="0039333A" w:rsidRDefault="00525CBF" w:rsidP="00525CBF">
      <w:pPr>
        <w:pStyle w:val="Rubrik1"/>
        <w:rPr>
          <w:lang w:val="en-US"/>
        </w:rPr>
      </w:pPr>
      <w:bookmarkStart w:id="24" w:name="_Toc444676374"/>
      <w:r w:rsidRPr="0039333A">
        <w:rPr>
          <w:noProof/>
          <w:lang w:val="en-US"/>
        </w:rPr>
        <w:t>Proposal for a Council Decision on the conclusion of the Cooperation Agreement on a Civil Global Navigation Satellite System (GNSS) between the European Community and its Member States of the one part, and the Republic of Korea, of the other part</w:t>
      </w:r>
      <w:bookmarkEnd w:id="24"/>
    </w:p>
    <w:p w14:paraId="347CA97E" w14:textId="63742CE3" w:rsidR="00525CBF" w:rsidRDefault="00525CBF" w:rsidP="00525CBF">
      <w:pPr>
        <w:rPr>
          <w:lang w:val="en-US"/>
        </w:rPr>
      </w:pPr>
      <w:r>
        <w:rPr>
          <w:noProof/>
          <w:lang w:val="en-US"/>
        </w:rPr>
        <w:t>=</w:t>
      </w:r>
      <w:r>
        <w:rPr>
          <w:lang w:val="en-US"/>
        </w:rPr>
        <w:t>Request for the consent of the European Parliament</w:t>
      </w:r>
      <w:r>
        <w:rPr>
          <w:lang w:val="en-US"/>
        </w:rPr>
        <w:br/>
      </w:r>
      <w:r>
        <w:rPr>
          <w:noProof/>
          <w:lang w:val="en-US"/>
        </w:rPr>
        <w:t>6218</w:t>
      </w:r>
      <w:r>
        <w:rPr>
          <w:lang w:val="en-US"/>
        </w:rPr>
        <w:t>/16 TRANS 47 EU-GNSS 11 MAR 51 AVIATION 27 ESPACE 12RELEX 116 CSC 42 COREE 4</w:t>
      </w:r>
      <w:r w:rsidR="00A03AE2">
        <w:rPr>
          <w:lang w:val="en-US"/>
        </w:rPr>
        <w:t xml:space="preserve"> </w:t>
      </w:r>
      <w:r>
        <w:rPr>
          <w:lang w:val="en-US"/>
        </w:rPr>
        <w:t>5977/16 TRANS 37 EU-GNSS 8 MAR 39 AVIATION 21 ESPACE 9 RELEX 92CSC 36 COREE 3</w:t>
      </w:r>
    </w:p>
    <w:p w14:paraId="347CA97F" w14:textId="77777777" w:rsidR="00525CBF" w:rsidRDefault="00525CBF" w:rsidP="00525CBF">
      <w:r>
        <w:rPr>
          <w:b/>
        </w:rPr>
        <w:t>Ansvarigt statsråd</w:t>
      </w:r>
      <w:r>
        <w:rPr>
          <w:b/>
        </w:rPr>
        <w:br/>
      </w:r>
      <w:r>
        <w:rPr>
          <w:noProof/>
        </w:rPr>
        <w:t>Anna</w:t>
      </w:r>
      <w:r>
        <w:t xml:space="preserve"> Johansson</w:t>
      </w:r>
    </w:p>
    <w:p w14:paraId="347CA980" w14:textId="77777777" w:rsidR="00525CBF" w:rsidRDefault="00525CBF" w:rsidP="00525CBF">
      <w:r>
        <w:rPr>
          <w:b/>
        </w:rPr>
        <w:fldChar w:fldCharType="begin"/>
      </w:r>
      <w:r>
        <w:rPr>
          <w:b/>
        </w:rPr>
        <w:instrText xml:space="preserve"> IF "2014-11-28" = "-" </w:instrText>
      </w:r>
      <w:r>
        <w:rPr>
          <w:b/>
        </w:rPr>
        <w:fldChar w:fldCharType="begin"/>
      </w:r>
      <w:r>
        <w:rPr>
          <w:b/>
        </w:rPr>
        <w:instrText xml:space="preserve"> IF "2014-10-08" = "-" </w:instrText>
      </w:r>
      <w:r>
        <w:rPr>
          <w:b/>
        </w:rPr>
        <w:fldChar w:fldCharType="begin"/>
      </w:r>
      <w:r>
        <w:rPr>
          <w:b/>
        </w:rPr>
        <w:instrText xml:space="preserve"> IF "2013-03-21"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2014-11-28</w:instrText>
      </w:r>
    </w:p>
    <w:p w14:paraId="347CA981" w14:textId="77777777" w:rsidR="00525CBF" w:rsidRDefault="00525CBF" w:rsidP="00525CBF">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2014-11-28</w:instrText>
      </w:r>
    </w:p>
    <w:p w14:paraId="347CA982" w14:textId="77777777" w:rsidR="00525CBF" w:rsidRDefault="00525CBF" w:rsidP="00525CB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2014-11-28</w:instrText>
      </w:r>
    </w:p>
    <w:p w14:paraId="347CA983"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2014-11-28</w:instrText>
      </w:r>
    </w:p>
    <w:p w14:paraId="347CA984" w14:textId="77777777" w:rsidR="00525CBF" w:rsidRDefault="00525CBF" w:rsidP="00525CB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2014-11-28</w:instrText>
      </w:r>
    </w:p>
    <w:p w14:paraId="347CA985"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2014-11-28</w:t>
      </w:r>
    </w:p>
    <w:p w14:paraId="347CA986" w14:textId="77777777" w:rsidR="00525CBF" w:rsidRDefault="00525CBF" w:rsidP="00525CBF">
      <w:pPr>
        <w:rPr>
          <w:b/>
        </w:rPr>
      </w:pPr>
      <w:r>
        <w:rPr>
          <w:b/>
        </w:rPr>
        <w:fldChar w:fldCharType="end"/>
      </w:r>
      <w:r>
        <w:rPr>
          <w:b/>
        </w:rPr>
        <w:fldChar w:fldCharType="begin"/>
      </w:r>
      <w:r>
        <w:rPr>
          <w:b/>
        </w:rPr>
        <w:instrText xml:space="preserve"> IF "2014-11-28" = "-" </w:instrText>
      </w:r>
      <w:r>
        <w:rPr>
          <w:b/>
        </w:rPr>
        <w:fldChar w:fldCharType="begin"/>
      </w:r>
      <w:r>
        <w:rPr>
          <w:b/>
        </w:rPr>
        <w:instrText xml:space="preserve"> IF "2014-10-08" = "-" </w:instrText>
      </w:r>
      <w:r>
        <w:rPr>
          <w:b/>
        </w:rPr>
        <w:fldChar w:fldCharType="begin"/>
      </w:r>
      <w:r>
        <w:rPr>
          <w:b/>
        </w:rPr>
        <w:instrText xml:space="preserve"> IF "2013-03-21" = "-" "" "Tidigare behandlat i </w:instrText>
      </w:r>
      <w:r w:rsidRPr="00643D86">
        <w:rPr>
          <w:b/>
        </w:rPr>
        <w:instrText>råde</w:instrText>
      </w:r>
      <w:r>
        <w:rPr>
          <w:b/>
        </w:rPr>
        <w:instrText xml:space="preserve">t </w:instrText>
      </w:r>
      <w:r>
        <w:rPr>
          <w:b/>
        </w:rPr>
        <w:br/>
      </w:r>
      <w:r w:rsidRPr="002F0461">
        <w:instrText>2014-10-08</w:instrText>
      </w:r>
    </w:p>
    <w:p w14:paraId="347CA987" w14:textId="77777777" w:rsidR="00525CBF" w:rsidRDefault="00525CBF" w:rsidP="00525CBF">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2014-10-08</w:instrText>
      </w:r>
    </w:p>
    <w:p w14:paraId="347CA988" w14:textId="77777777" w:rsidR="00725744" w:rsidRDefault="00525CBF" w:rsidP="00525CBF">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2014-10-08</w:instrText>
      </w:r>
    </w:p>
    <w:p w14:paraId="347CA989" w14:textId="77777777" w:rsidR="00525CBF" w:rsidRDefault="00525CBF" w:rsidP="00525CBF">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2014-10-08</w:instrText>
      </w:r>
    </w:p>
    <w:p w14:paraId="347CA98A" w14:textId="77777777" w:rsidR="00725744" w:rsidRDefault="00525CBF" w:rsidP="00525CBF">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2014-10-08</w:instrText>
      </w:r>
    </w:p>
    <w:p w14:paraId="347CA98B" w14:textId="77777777" w:rsidR="00525CBF" w:rsidRDefault="00525CBF" w:rsidP="00525CBF">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2014-10-08</w:t>
      </w:r>
    </w:p>
    <w:p w14:paraId="347CA98C" w14:textId="77777777" w:rsidR="00725744" w:rsidRDefault="00525CBF" w:rsidP="00525CBF">
      <w:pPr>
        <w:rPr>
          <w:b/>
        </w:rPr>
      </w:pPr>
      <w:r>
        <w:rPr>
          <w:b/>
        </w:rPr>
        <w:fldChar w:fldCharType="end"/>
      </w:r>
      <w:r>
        <w:rPr>
          <w:b/>
        </w:rPr>
        <w:fldChar w:fldCharType="begin"/>
      </w:r>
      <w:r>
        <w:rPr>
          <w:b/>
        </w:rPr>
        <w:instrText xml:space="preserve"> IF "2014-11-28" = "-" </w:instrText>
      </w:r>
      <w:r>
        <w:rPr>
          <w:b/>
        </w:rPr>
        <w:fldChar w:fldCharType="begin"/>
      </w:r>
      <w:r>
        <w:rPr>
          <w:b/>
        </w:rPr>
        <w:instrText xml:space="preserve"> IF "2014-10-08" = "-" </w:instrText>
      </w:r>
      <w:r>
        <w:rPr>
          <w:b/>
        </w:rPr>
        <w:fldChar w:fldCharType="begin"/>
      </w:r>
      <w:r>
        <w:rPr>
          <w:b/>
        </w:rPr>
        <w:instrText xml:space="preserve"> IF "2013-03-21" = "-" "" "Tidigare behandlat i utskottet </w:instrText>
      </w:r>
      <w:r>
        <w:rPr>
          <w:b/>
        </w:rPr>
        <w:br/>
      </w:r>
      <w:r w:rsidRPr="002F0461">
        <w:instrText>2013-03-21</w:instrText>
      </w:r>
    </w:p>
    <w:p w14:paraId="347CA98D" w14:textId="77777777" w:rsidR="00525CBF" w:rsidRDefault="00525CBF" w:rsidP="00525CBF">
      <w:r>
        <w:instrText>"</w:instrText>
      </w:r>
      <w:r>
        <w:rPr>
          <w:b/>
        </w:rPr>
        <w:instrText xml:space="preserve"> </w:instrText>
      </w:r>
      <w:r>
        <w:rPr>
          <w:b/>
        </w:rPr>
        <w:fldChar w:fldCharType="separate"/>
      </w:r>
      <w:r>
        <w:rPr>
          <w:b/>
        </w:rPr>
        <w:instrText xml:space="preserve">Tidigare behandlat i utskottet </w:instrText>
      </w:r>
      <w:r>
        <w:rPr>
          <w:b/>
        </w:rPr>
        <w:br/>
      </w:r>
      <w:r w:rsidRPr="002F0461">
        <w:instrText>2013-03-21</w:instrText>
      </w:r>
    </w:p>
    <w:p w14:paraId="347CA98E" w14:textId="77777777" w:rsidR="00725744" w:rsidRDefault="00525CBF" w:rsidP="00525CBF">
      <w:pPr>
        <w:rPr>
          <w:b/>
        </w:rPr>
      </w:pPr>
      <w:r>
        <w:rPr>
          <w:b/>
        </w:rPr>
        <w:fldChar w:fldCharType="end"/>
      </w:r>
      <w:r>
        <w:rPr>
          <w:b/>
        </w:rPr>
        <w:instrText xml:space="preserve"> "Tidigare behandlat i utskottet</w:instrText>
      </w:r>
      <w:r>
        <w:rPr>
          <w:b/>
        </w:rPr>
        <w:br/>
      </w:r>
      <w:r w:rsidRPr="002F0461">
        <w:instrText>2013-03-21</w:instrText>
      </w:r>
    </w:p>
    <w:p w14:paraId="347CA98F" w14:textId="77777777" w:rsidR="00525CBF" w:rsidRDefault="00525CBF" w:rsidP="00525CBF">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2013-03-21</w:instrText>
      </w:r>
    </w:p>
    <w:p w14:paraId="347CA990" w14:textId="77777777" w:rsidR="00725744" w:rsidRDefault="00525CBF" w:rsidP="00525CBF">
      <w:pPr>
        <w:rPr>
          <w:b/>
        </w:rPr>
      </w:pPr>
      <w:r>
        <w:rPr>
          <w:b/>
        </w:rPr>
        <w:fldChar w:fldCharType="end"/>
      </w:r>
      <w:r>
        <w:rPr>
          <w:b/>
        </w:rPr>
        <w:instrText xml:space="preserve">  "Tidigare behandlat i utskottet</w:instrText>
      </w:r>
      <w:r>
        <w:rPr>
          <w:b/>
        </w:rPr>
        <w:br/>
      </w:r>
      <w:r>
        <w:instrText>2013-03-21</w:instrText>
      </w:r>
    </w:p>
    <w:p w14:paraId="347CA991" w14:textId="77777777" w:rsidR="00525CBF" w:rsidRDefault="00525CBF" w:rsidP="00525CBF">
      <w:r>
        <w:instrText>"</w:instrText>
      </w:r>
      <w:r>
        <w:rPr>
          <w:b/>
        </w:rPr>
        <w:instrText xml:space="preserve"> </w:instrText>
      </w:r>
      <w:r>
        <w:rPr>
          <w:b/>
        </w:rPr>
        <w:fldChar w:fldCharType="separate"/>
      </w:r>
      <w:r>
        <w:rPr>
          <w:b/>
        </w:rPr>
        <w:t>Tidigare behandlat i utskottet</w:t>
      </w:r>
      <w:r>
        <w:rPr>
          <w:b/>
        </w:rPr>
        <w:br/>
      </w:r>
      <w:r>
        <w:t>2013-03-21</w:t>
      </w:r>
    </w:p>
    <w:p w14:paraId="347CA994" w14:textId="62F5A9CF" w:rsidR="00725744" w:rsidRDefault="00525CBF" w:rsidP="00525CBF">
      <w:r>
        <w:rPr>
          <w:b/>
        </w:rPr>
        <w:fldChar w:fldCharType="end"/>
      </w:r>
      <w:r w:rsidRPr="00B44CE2">
        <w:rPr>
          <w:b/>
        </w:rPr>
        <w:t>Annotering</w:t>
      </w:r>
      <w:r>
        <w:rPr>
          <w:b/>
        </w:rPr>
        <w:br/>
      </w:r>
      <w:r>
        <w:rPr>
          <w:b/>
          <w:bCs/>
        </w:rPr>
        <w:t>Avsikt med behandlingen i rådet:</w:t>
      </w:r>
      <w:r>
        <w:t xml:space="preserve"> Förslag till rådets beslut om ingående av samarbetsavtal om ett civilt globalt system för satellitnavigering (Global Navigation </w:t>
      </w:r>
      <w:proofErr w:type="spellStart"/>
      <w:r>
        <w:t>Satellite</w:t>
      </w:r>
      <w:proofErr w:type="spellEnd"/>
      <w:r>
        <w:t xml:space="preserve"> System) mellan Europeiska Gemenskapen och dess medlemsstater, å ena sidan, och Republiken Korea, å andra sidan.</w:t>
      </w:r>
    </w:p>
    <w:p w14:paraId="347CA996" w14:textId="0589FA48" w:rsidR="00725744" w:rsidRDefault="00525CBF">
      <w:pPr>
        <w:spacing w:after="280" w:afterAutospacing="1"/>
      </w:pPr>
      <w:r>
        <w:rPr>
          <w:b/>
          <w:bCs/>
        </w:rPr>
        <w:t>Hur regeringen ställer sig till den blivande A-punkten:</w:t>
      </w:r>
      <w:r>
        <w:t xml:space="preserve"> Regeringen välkomnar att EU etablerar avtal med Sydkorea.</w:t>
      </w:r>
    </w:p>
    <w:p w14:paraId="347CA999" w14:textId="61FEB444" w:rsidR="00525CBF" w:rsidRDefault="00525CBF">
      <w:pPr>
        <w:spacing w:after="280" w:afterAutospacing="1"/>
        <w:rPr>
          <w:noProof/>
        </w:rPr>
      </w:pPr>
      <w:r>
        <w:rPr>
          <w:b/>
          <w:bCs/>
        </w:rPr>
        <w:t>Bakgrund:</w:t>
      </w:r>
      <w:r>
        <w:t xml:space="preserve"> 2011 definierades vilka regler som ska gälla för att få tillgång till den krypterade signalen "Public </w:t>
      </w:r>
      <w:proofErr w:type="spellStart"/>
      <w:r>
        <w:t>Regulated</w:t>
      </w:r>
      <w:proofErr w:type="spellEnd"/>
      <w:r>
        <w:t xml:space="preserve"> Service", och då antogs beslut nr. 1104/2011 om access till tjänsten. </w:t>
      </w:r>
    </w:p>
    <w:p w14:paraId="347CA99A" w14:textId="77777777" w:rsidR="00525CBF" w:rsidRPr="0039333A" w:rsidRDefault="00525CBF" w:rsidP="00525CBF">
      <w:pPr>
        <w:pStyle w:val="Rubrik1"/>
        <w:rPr>
          <w:lang w:val="en-US"/>
        </w:rPr>
      </w:pPr>
      <w:bookmarkStart w:id="25" w:name="_Toc444676375"/>
      <w:r w:rsidRPr="0039333A">
        <w:rPr>
          <w:noProof/>
          <w:lang w:val="en-US"/>
        </w:rPr>
        <w:t>IMO – Draft Union submission to be submitted to the 96th session of the Maritime Safety Committee (MSC 96) in London from 11–20 May 2016 concerning measures aimed at improving cybersecurity on a ship</w:t>
      </w:r>
      <w:bookmarkEnd w:id="25"/>
    </w:p>
    <w:p w14:paraId="347CA99B" w14:textId="77777777" w:rsidR="00525CBF" w:rsidRPr="0039333A" w:rsidRDefault="00525CBF" w:rsidP="00525CBF">
      <w:r w:rsidRPr="0039333A">
        <w:rPr>
          <w:noProof/>
        </w:rPr>
        <w:t>=</w:t>
      </w:r>
      <w:proofErr w:type="spellStart"/>
      <w:r w:rsidRPr="0039333A">
        <w:t>Approval</w:t>
      </w:r>
      <w:proofErr w:type="spellEnd"/>
      <w:r w:rsidRPr="0039333A">
        <w:br/>
      </w:r>
      <w:r w:rsidRPr="0039333A">
        <w:rPr>
          <w:noProof/>
        </w:rPr>
        <w:t>6486</w:t>
      </w:r>
      <w:r w:rsidRPr="0039333A">
        <w:t xml:space="preserve">/16 </w:t>
      </w:r>
      <w:proofErr w:type="gramStart"/>
      <w:r w:rsidRPr="0039333A">
        <w:t>MAR</w:t>
      </w:r>
      <w:proofErr w:type="gramEnd"/>
      <w:r w:rsidRPr="0039333A">
        <w:t xml:space="preserve"> 67 OMI 30</w:t>
      </w:r>
    </w:p>
    <w:p w14:paraId="347CA99C" w14:textId="35D4CB73" w:rsidR="00525CBF" w:rsidRDefault="00525CBF" w:rsidP="00525CBF">
      <w:r>
        <w:rPr>
          <w:b/>
        </w:rPr>
        <w:t>Ansvarigt statsråd</w:t>
      </w:r>
      <w:r>
        <w:rPr>
          <w:b/>
        </w:rPr>
        <w:br/>
      </w:r>
      <w:r>
        <w:rPr>
          <w:noProof/>
        </w:rPr>
        <w:t>Anna</w:t>
      </w:r>
      <w:r w:rsidR="00B57105">
        <w:t xml:space="preserve"> J</w:t>
      </w:r>
      <w:r>
        <w:t>ohansson</w:t>
      </w:r>
    </w:p>
    <w:p w14:paraId="347CA99D"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9E"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9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A0"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A1"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A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A3"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A4"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A5"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A6"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A7" w14:textId="77777777" w:rsidR="00525CBF" w:rsidRPr="0039333A" w:rsidRDefault="00525CBF" w:rsidP="00525CBF">
      <w:pPr>
        <w:pStyle w:val="Rubrik1"/>
        <w:rPr>
          <w:lang w:val="en-US"/>
        </w:rPr>
      </w:pPr>
      <w:bookmarkStart w:id="26" w:name="_Toc444676376"/>
      <w:r w:rsidRPr="0039333A">
        <w:rPr>
          <w:noProof/>
          <w:lang w:val="en-US"/>
        </w:rPr>
        <w:t>IMO – Draft Union submission to be submitted to the 96th session of the Maritime Safety Committee (MSC 96) in London from 11–20 May 2016 concerning comments on proposed amendments to SOLAS Regulations II-1/6 and II-1/8-1</w:t>
      </w:r>
      <w:bookmarkEnd w:id="26"/>
    </w:p>
    <w:p w14:paraId="347CA9A8" w14:textId="77777777" w:rsidR="00525CBF" w:rsidRPr="0039333A" w:rsidRDefault="00525CBF" w:rsidP="00525CBF">
      <w:r w:rsidRPr="0039333A">
        <w:rPr>
          <w:noProof/>
        </w:rPr>
        <w:t>=</w:t>
      </w:r>
      <w:proofErr w:type="spellStart"/>
      <w:r w:rsidRPr="0039333A">
        <w:t>Approval</w:t>
      </w:r>
      <w:proofErr w:type="spellEnd"/>
      <w:r w:rsidRPr="0039333A">
        <w:br/>
      </w:r>
      <w:r w:rsidRPr="0039333A">
        <w:rPr>
          <w:noProof/>
        </w:rPr>
        <w:t>6487</w:t>
      </w:r>
      <w:r w:rsidRPr="0039333A">
        <w:t xml:space="preserve">/16 </w:t>
      </w:r>
      <w:proofErr w:type="gramStart"/>
      <w:r w:rsidRPr="0039333A">
        <w:t>MAR</w:t>
      </w:r>
      <w:proofErr w:type="gramEnd"/>
      <w:r w:rsidRPr="0039333A">
        <w:t xml:space="preserve"> 68 OMI 31</w:t>
      </w:r>
    </w:p>
    <w:p w14:paraId="347CA9A9" w14:textId="77777777" w:rsidR="00525CBF" w:rsidRDefault="00525CBF" w:rsidP="00525CBF">
      <w:r>
        <w:rPr>
          <w:b/>
        </w:rPr>
        <w:t>Ansvarigt statsråd</w:t>
      </w:r>
      <w:r>
        <w:rPr>
          <w:b/>
        </w:rPr>
        <w:br/>
      </w:r>
      <w:r>
        <w:rPr>
          <w:noProof/>
        </w:rPr>
        <w:t>Anna</w:t>
      </w:r>
      <w:r>
        <w:t xml:space="preserve"> Johansson</w:t>
      </w:r>
    </w:p>
    <w:p w14:paraId="347CA9AA"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AB"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A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AD"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AE"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A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B0"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B1"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B2"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B3"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B4" w14:textId="77777777" w:rsidR="00525CBF" w:rsidRPr="0039333A" w:rsidRDefault="00525CBF" w:rsidP="00525CBF">
      <w:pPr>
        <w:pStyle w:val="Rubrik1"/>
        <w:rPr>
          <w:lang w:val="en-US"/>
        </w:rPr>
      </w:pPr>
      <w:bookmarkStart w:id="27" w:name="_Toc444676377"/>
      <w:r w:rsidRPr="0039333A">
        <w:rPr>
          <w:noProof/>
          <w:lang w:val="en-US"/>
        </w:rPr>
        <w:t>IMO – Draft Union information paper to be submitted to the 96th session of the Maritime Safety Committee (MSC 96) in London from 11–20 May 2016 concerning information on the EU Operational Guidelines on places of refuge</w:t>
      </w:r>
      <w:bookmarkEnd w:id="27"/>
    </w:p>
    <w:p w14:paraId="347CA9B5" w14:textId="77777777" w:rsidR="00525CBF" w:rsidRPr="0039333A" w:rsidRDefault="00525CBF" w:rsidP="00525CBF">
      <w:r w:rsidRPr="0039333A">
        <w:rPr>
          <w:noProof/>
        </w:rPr>
        <w:t>=</w:t>
      </w:r>
      <w:proofErr w:type="spellStart"/>
      <w:r w:rsidRPr="0039333A">
        <w:t>Approval</w:t>
      </w:r>
      <w:proofErr w:type="spellEnd"/>
      <w:r w:rsidRPr="0039333A">
        <w:br/>
      </w:r>
      <w:r w:rsidRPr="0039333A">
        <w:rPr>
          <w:noProof/>
        </w:rPr>
        <w:t>6488</w:t>
      </w:r>
      <w:r w:rsidRPr="0039333A">
        <w:t xml:space="preserve">/16 </w:t>
      </w:r>
      <w:proofErr w:type="gramStart"/>
      <w:r w:rsidRPr="0039333A">
        <w:t>MAR</w:t>
      </w:r>
      <w:proofErr w:type="gramEnd"/>
      <w:r w:rsidRPr="0039333A">
        <w:t xml:space="preserve"> 69 OMI 32</w:t>
      </w:r>
    </w:p>
    <w:p w14:paraId="347CA9B6" w14:textId="77777777" w:rsidR="00525CBF" w:rsidRDefault="00525CBF" w:rsidP="00525CBF">
      <w:r>
        <w:rPr>
          <w:b/>
        </w:rPr>
        <w:t>Ansvarigt statsråd</w:t>
      </w:r>
      <w:r>
        <w:rPr>
          <w:b/>
        </w:rPr>
        <w:br/>
      </w:r>
      <w:r>
        <w:rPr>
          <w:noProof/>
        </w:rPr>
        <w:t>Anna</w:t>
      </w:r>
      <w:r>
        <w:t xml:space="preserve"> Johansson</w:t>
      </w:r>
    </w:p>
    <w:p w14:paraId="347CA9B7" w14:textId="77777777" w:rsidR="00525CBF" w:rsidRDefault="00525CBF" w:rsidP="00525CB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7CA9B8"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47CA9B9"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47CA9BA"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47CA9BB" w14:textId="77777777" w:rsidR="00525CBF" w:rsidRDefault="00525CBF" w:rsidP="00525CB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47CA9BC"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47CA9BD" w14:textId="77777777" w:rsidR="00525CBF" w:rsidRDefault="00525CBF" w:rsidP="00525CB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47CA9BE" w14:textId="77777777" w:rsidR="00525CBF" w:rsidRDefault="00525CBF" w:rsidP="00525CB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47CA9BF" w14:textId="77777777" w:rsidR="00525CBF" w:rsidRDefault="00525CBF" w:rsidP="00525CB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47CA9C0" w14:textId="77777777" w:rsidR="00525CBF" w:rsidRDefault="00525CBF" w:rsidP="00525CBF">
      <w:r>
        <w:instrText>"</w:instrText>
      </w:r>
      <w:r>
        <w:rPr>
          <w:b/>
        </w:rPr>
        <w:instrText xml:space="preserve"> </w:instrText>
      </w:r>
      <w:r>
        <w:rPr>
          <w:b/>
        </w:rPr>
        <w:fldChar w:fldCharType="end"/>
      </w:r>
      <w:r w:rsidRPr="00B44CE2">
        <w:rPr>
          <w:b/>
        </w:rPr>
        <w:t>Annotering</w:t>
      </w:r>
      <w:r>
        <w:rPr>
          <w:b/>
        </w:rPr>
        <w:br/>
      </w:r>
      <w:r>
        <w:t>Föranleder ingen annotering.</w:t>
      </w:r>
    </w:p>
    <w:p w14:paraId="347CA9C1" w14:textId="77777777" w:rsidR="00525CBF" w:rsidRPr="0039333A" w:rsidRDefault="00525CBF" w:rsidP="00525CBF">
      <w:pPr>
        <w:pStyle w:val="Rubrik1"/>
        <w:rPr>
          <w:lang w:val="en-US"/>
        </w:rPr>
      </w:pPr>
      <w:bookmarkStart w:id="28" w:name="_Toc444676378"/>
      <w:r w:rsidRPr="0039333A">
        <w:rPr>
          <w:noProof/>
          <w:lang w:val="en-US"/>
        </w:rPr>
        <w:t>(poss.) Seventh Session of the Intergovernmental Negotiating Committee on mercury, provisional adoption of guidance referred to in Article 8, paragraphs 8 and 9, of the Minamata Convention on Mercury</w:t>
      </w:r>
      <w:bookmarkEnd w:id="28"/>
    </w:p>
    <w:p w14:paraId="347CA9C2" w14:textId="34E9D2CB" w:rsidR="00525CBF" w:rsidRPr="00901091" w:rsidRDefault="00525CBF" w:rsidP="00525CBF">
      <w:pPr>
        <w:rPr>
          <w:lang w:val="en-US"/>
        </w:rPr>
      </w:pPr>
      <w:r w:rsidRPr="00901091">
        <w:rPr>
          <w:noProof/>
          <w:lang w:val="en-US"/>
        </w:rPr>
        <w:t>=</w:t>
      </w:r>
      <w:r w:rsidRPr="00901091">
        <w:rPr>
          <w:lang w:val="en-US"/>
        </w:rPr>
        <w:t>Approval of a position to be adopted on behalf of the Union and its Member States</w:t>
      </w:r>
      <w:r w:rsidRPr="00901091">
        <w:rPr>
          <w:lang w:val="en-US"/>
        </w:rPr>
        <w:br/>
      </w:r>
      <w:r w:rsidRPr="00901091">
        <w:rPr>
          <w:noProof/>
          <w:lang w:val="en-US"/>
        </w:rPr>
        <w:t>6248</w:t>
      </w:r>
      <w:r w:rsidRPr="00901091">
        <w:rPr>
          <w:lang w:val="en-US"/>
        </w:rPr>
        <w:t>/16 ENV 77 COMER 17 MI 87 ONU 17</w:t>
      </w:r>
      <w:r w:rsidR="00901091">
        <w:rPr>
          <w:lang w:val="en-US"/>
        </w:rPr>
        <w:t xml:space="preserve"> </w:t>
      </w:r>
      <w:r w:rsidRPr="00901091">
        <w:rPr>
          <w:lang w:val="en-US"/>
        </w:rPr>
        <w:t>5375/16 ENV 19 COMER 1 MI 24 ONU 4</w:t>
      </w:r>
    </w:p>
    <w:p w14:paraId="347CA9C3" w14:textId="419F6160" w:rsidR="00525CBF" w:rsidRPr="00901091" w:rsidRDefault="00525CBF" w:rsidP="00525CBF">
      <w:r w:rsidRPr="00901091">
        <w:rPr>
          <w:b/>
        </w:rPr>
        <w:t>Ansvarigt statsråd</w:t>
      </w:r>
      <w:r w:rsidRPr="00901091">
        <w:rPr>
          <w:b/>
        </w:rPr>
        <w:br/>
      </w:r>
      <w:r w:rsidR="00901091" w:rsidRPr="00901091">
        <w:t>Åsa Romson</w:t>
      </w:r>
    </w:p>
    <w:p w14:paraId="347CA9C4" w14:textId="77777777" w:rsidR="00525CBF" w:rsidRPr="00901091" w:rsidRDefault="00525CBF" w:rsidP="00525CBF">
      <w:r w:rsidRPr="00901091">
        <w:rPr>
          <w:b/>
        </w:rPr>
        <w:fldChar w:fldCharType="begin"/>
      </w:r>
      <w:r w:rsidRPr="00901091">
        <w:rPr>
          <w:b/>
        </w:rPr>
        <w:instrText xml:space="preserve"> IF "-" = "-" </w:instrText>
      </w:r>
      <w:r w:rsidRPr="00901091">
        <w:rPr>
          <w:b/>
        </w:rPr>
        <w:fldChar w:fldCharType="begin"/>
      </w:r>
      <w:r w:rsidRPr="00901091">
        <w:rPr>
          <w:b/>
        </w:rPr>
        <w:instrText xml:space="preserve"> IF "-" = "-" </w:instrText>
      </w:r>
      <w:r w:rsidRPr="00901091">
        <w:rPr>
          <w:b/>
        </w:rPr>
        <w:fldChar w:fldCharType="begin"/>
      </w:r>
      <w:r w:rsidRPr="00901091">
        <w:rPr>
          <w:b/>
        </w:rPr>
        <w:instrText xml:space="preserve"> IF "-" = "-" "" "Tidigare behandlat i EU-nämnden </w:instrText>
      </w:r>
      <w:r w:rsidRPr="00901091">
        <w:rPr>
          <w:b/>
        </w:rPr>
        <w:br/>
      </w:r>
      <w:r w:rsidRPr="00901091">
        <w:instrText>-</w:instrText>
      </w:r>
    </w:p>
    <w:p w14:paraId="347CA9C5" w14:textId="77777777" w:rsidR="00525CBF" w:rsidRPr="00901091" w:rsidRDefault="00525CBF" w:rsidP="00525CBF">
      <w:r w:rsidRPr="00901091">
        <w:instrText>"</w:instrText>
      </w:r>
      <w:r w:rsidRPr="00901091">
        <w:rPr>
          <w:b/>
        </w:rPr>
        <w:instrText xml:space="preserve"> </w:instrText>
      </w:r>
      <w:r w:rsidRPr="00901091">
        <w:rPr>
          <w:b/>
        </w:rPr>
        <w:fldChar w:fldCharType="end"/>
      </w:r>
      <w:r w:rsidRPr="00901091">
        <w:rPr>
          <w:b/>
        </w:rPr>
        <w:instrText xml:space="preserve"> "Tidigare behandlat i EU-nämnden</w:instrText>
      </w:r>
      <w:r w:rsidRPr="00901091">
        <w:rPr>
          <w:b/>
        </w:rPr>
        <w:br/>
      </w:r>
      <w:r w:rsidRPr="00901091">
        <w:instrText>-</w:instrText>
      </w:r>
    </w:p>
    <w:p w14:paraId="347CA9C6" w14:textId="77777777" w:rsidR="00525CBF" w:rsidRPr="00901091" w:rsidRDefault="00525CBF" w:rsidP="00525CBF">
      <w:pPr>
        <w:rPr>
          <w:noProof/>
        </w:rPr>
      </w:pPr>
      <w:r w:rsidRPr="00901091">
        <w:instrText>"</w:instrText>
      </w:r>
      <w:r w:rsidRPr="00901091">
        <w:rPr>
          <w:b/>
        </w:rPr>
        <w:instrText xml:space="preserve"> </w:instrText>
      </w:r>
      <w:r w:rsidRPr="00901091">
        <w:rPr>
          <w:b/>
        </w:rPr>
        <w:fldChar w:fldCharType="end"/>
      </w:r>
      <w:r w:rsidRPr="00901091">
        <w:rPr>
          <w:b/>
        </w:rPr>
        <w:instrText xml:space="preserve">  "Tidigare behandlat i EU-nämnden</w:instrText>
      </w:r>
      <w:r w:rsidRPr="00901091">
        <w:rPr>
          <w:b/>
        </w:rPr>
        <w:br/>
      </w:r>
      <w:r w:rsidRPr="00901091">
        <w:instrText>-</w:instrText>
      </w:r>
    </w:p>
    <w:p w14:paraId="347CA9C7" w14:textId="77777777" w:rsidR="00525CBF" w:rsidRPr="00901091" w:rsidRDefault="00525CBF" w:rsidP="00525CBF">
      <w:r w:rsidRPr="00901091">
        <w:instrText>"</w:instrText>
      </w:r>
      <w:r w:rsidRPr="00901091">
        <w:rPr>
          <w:b/>
        </w:rPr>
        <w:instrText xml:space="preserve"> </w:instrText>
      </w:r>
      <w:r w:rsidRPr="00901091">
        <w:rPr>
          <w:b/>
        </w:rPr>
        <w:fldChar w:fldCharType="end"/>
      </w:r>
      <w:r w:rsidRPr="00901091">
        <w:rPr>
          <w:b/>
        </w:rPr>
        <w:fldChar w:fldCharType="begin"/>
      </w:r>
      <w:r w:rsidRPr="00901091">
        <w:rPr>
          <w:b/>
        </w:rPr>
        <w:instrText xml:space="preserve"> IF "-" = "-" </w:instrText>
      </w:r>
      <w:r w:rsidRPr="00901091">
        <w:rPr>
          <w:b/>
        </w:rPr>
        <w:fldChar w:fldCharType="begin"/>
      </w:r>
      <w:r w:rsidRPr="00901091">
        <w:rPr>
          <w:b/>
        </w:rPr>
        <w:instrText xml:space="preserve"> IF "-" = "-" </w:instrText>
      </w:r>
      <w:r w:rsidRPr="00901091">
        <w:rPr>
          <w:b/>
        </w:rPr>
        <w:fldChar w:fldCharType="begin"/>
      </w:r>
      <w:r w:rsidRPr="00901091">
        <w:rPr>
          <w:b/>
        </w:rPr>
        <w:instrText xml:space="preserve"> IF "-" = "-" "" "Tidigare behandlat i rådet </w:instrText>
      </w:r>
      <w:r w:rsidRPr="00901091">
        <w:rPr>
          <w:b/>
        </w:rPr>
        <w:br/>
      </w:r>
      <w:r w:rsidRPr="00901091">
        <w:instrText>-</w:instrText>
      </w:r>
    </w:p>
    <w:p w14:paraId="347CA9C8" w14:textId="77777777" w:rsidR="00525CBF" w:rsidRPr="00901091" w:rsidRDefault="00525CBF" w:rsidP="00525CBF">
      <w:r w:rsidRPr="00901091">
        <w:instrText>"</w:instrText>
      </w:r>
      <w:r w:rsidRPr="00901091">
        <w:rPr>
          <w:b/>
        </w:rPr>
        <w:instrText xml:space="preserve"> </w:instrText>
      </w:r>
      <w:r w:rsidRPr="00901091">
        <w:rPr>
          <w:b/>
        </w:rPr>
        <w:fldChar w:fldCharType="end"/>
      </w:r>
      <w:r w:rsidRPr="00901091">
        <w:rPr>
          <w:b/>
        </w:rPr>
        <w:instrText xml:space="preserve"> "Tidigare behandlat i rådet</w:instrText>
      </w:r>
      <w:r w:rsidRPr="00901091">
        <w:rPr>
          <w:b/>
        </w:rPr>
        <w:br/>
      </w:r>
      <w:r w:rsidRPr="00901091">
        <w:instrText>-</w:instrText>
      </w:r>
    </w:p>
    <w:p w14:paraId="347CA9C9" w14:textId="77777777" w:rsidR="00525CBF" w:rsidRPr="00901091" w:rsidRDefault="00525CBF" w:rsidP="00525CBF">
      <w:pPr>
        <w:rPr>
          <w:noProof/>
        </w:rPr>
      </w:pPr>
      <w:r w:rsidRPr="00901091">
        <w:instrText>"</w:instrText>
      </w:r>
      <w:r w:rsidRPr="00901091">
        <w:rPr>
          <w:b/>
        </w:rPr>
        <w:instrText xml:space="preserve"> </w:instrText>
      </w:r>
      <w:r w:rsidRPr="00901091">
        <w:rPr>
          <w:b/>
        </w:rPr>
        <w:fldChar w:fldCharType="end"/>
      </w:r>
      <w:r w:rsidRPr="00901091">
        <w:rPr>
          <w:b/>
        </w:rPr>
        <w:instrText xml:space="preserve">  "Tidigare behandlat i rådet</w:instrText>
      </w:r>
      <w:r w:rsidRPr="00901091">
        <w:rPr>
          <w:b/>
        </w:rPr>
        <w:br/>
      </w:r>
      <w:r w:rsidRPr="00901091">
        <w:instrText>-</w:instrText>
      </w:r>
    </w:p>
    <w:p w14:paraId="347CA9CA" w14:textId="77777777" w:rsidR="00525CBF" w:rsidRPr="00901091" w:rsidRDefault="00525CBF" w:rsidP="00525CBF">
      <w:r w:rsidRPr="00901091">
        <w:instrText>"</w:instrText>
      </w:r>
      <w:r w:rsidRPr="00901091">
        <w:rPr>
          <w:b/>
        </w:rPr>
        <w:instrText xml:space="preserve"> </w:instrText>
      </w:r>
      <w:r w:rsidRPr="00901091">
        <w:rPr>
          <w:b/>
        </w:rPr>
        <w:fldChar w:fldCharType="end"/>
      </w:r>
      <w:r w:rsidRPr="00901091">
        <w:rPr>
          <w:b/>
        </w:rPr>
        <w:fldChar w:fldCharType="begin"/>
      </w:r>
      <w:r w:rsidRPr="00901091">
        <w:rPr>
          <w:b/>
        </w:rPr>
        <w:instrText xml:space="preserve"> IF "-" = "-" </w:instrText>
      </w:r>
      <w:r w:rsidRPr="00901091">
        <w:rPr>
          <w:b/>
        </w:rPr>
        <w:fldChar w:fldCharType="begin"/>
      </w:r>
      <w:r w:rsidRPr="00901091">
        <w:rPr>
          <w:b/>
        </w:rPr>
        <w:instrText xml:space="preserve"> IF "-" = "-" </w:instrText>
      </w:r>
      <w:r w:rsidRPr="00901091">
        <w:rPr>
          <w:b/>
        </w:rPr>
        <w:fldChar w:fldCharType="begin"/>
      </w:r>
      <w:r w:rsidRPr="00901091">
        <w:rPr>
          <w:b/>
        </w:rPr>
        <w:instrText xml:space="preserve"> IF "-" = "-" "" "Tidigare behandlat i utskottet </w:instrText>
      </w:r>
      <w:r w:rsidRPr="00901091">
        <w:rPr>
          <w:b/>
        </w:rPr>
        <w:br/>
      </w:r>
      <w:r w:rsidRPr="00901091">
        <w:instrText>-</w:instrText>
      </w:r>
    </w:p>
    <w:p w14:paraId="347CA9CB" w14:textId="77777777" w:rsidR="00525CBF" w:rsidRPr="00901091" w:rsidRDefault="00525CBF" w:rsidP="00525CBF">
      <w:r w:rsidRPr="00901091">
        <w:instrText>"</w:instrText>
      </w:r>
      <w:r w:rsidRPr="00901091">
        <w:rPr>
          <w:b/>
        </w:rPr>
        <w:instrText xml:space="preserve"> </w:instrText>
      </w:r>
      <w:r w:rsidRPr="00901091">
        <w:rPr>
          <w:b/>
        </w:rPr>
        <w:fldChar w:fldCharType="end"/>
      </w:r>
      <w:r w:rsidRPr="00901091">
        <w:rPr>
          <w:b/>
        </w:rPr>
        <w:instrText xml:space="preserve"> "Tidigare behandlat i utskottet</w:instrText>
      </w:r>
      <w:r w:rsidRPr="00901091">
        <w:rPr>
          <w:b/>
        </w:rPr>
        <w:br/>
      </w:r>
      <w:r w:rsidRPr="00901091">
        <w:instrText>-</w:instrText>
      </w:r>
    </w:p>
    <w:p w14:paraId="347CA9CC" w14:textId="77777777" w:rsidR="00525CBF" w:rsidRPr="00901091" w:rsidRDefault="00525CBF" w:rsidP="00525CBF">
      <w:pPr>
        <w:rPr>
          <w:noProof/>
        </w:rPr>
      </w:pPr>
      <w:r w:rsidRPr="00901091">
        <w:instrText>"</w:instrText>
      </w:r>
      <w:r w:rsidRPr="00901091">
        <w:rPr>
          <w:b/>
        </w:rPr>
        <w:instrText xml:space="preserve"> </w:instrText>
      </w:r>
      <w:r w:rsidRPr="00901091">
        <w:rPr>
          <w:b/>
        </w:rPr>
        <w:fldChar w:fldCharType="end"/>
      </w:r>
      <w:r w:rsidRPr="00901091">
        <w:rPr>
          <w:b/>
        </w:rPr>
        <w:instrText xml:space="preserve">  "Tidigare behandlat i utskottet</w:instrText>
      </w:r>
      <w:r w:rsidRPr="00901091">
        <w:rPr>
          <w:b/>
        </w:rPr>
        <w:br/>
      </w:r>
      <w:r w:rsidRPr="00901091">
        <w:instrText>-</w:instrText>
      </w:r>
    </w:p>
    <w:p w14:paraId="0D8C6B3E" w14:textId="77777777" w:rsidR="00901091" w:rsidRDefault="00525CBF" w:rsidP="00525CBF">
      <w:r w:rsidRPr="00901091">
        <w:instrText>"</w:instrText>
      </w:r>
      <w:r w:rsidRPr="00901091">
        <w:rPr>
          <w:b/>
        </w:rPr>
        <w:instrText xml:space="preserve"> </w:instrText>
      </w:r>
      <w:r w:rsidRPr="00901091">
        <w:rPr>
          <w:b/>
        </w:rPr>
        <w:fldChar w:fldCharType="end"/>
      </w:r>
      <w:r w:rsidR="00901091" w:rsidRPr="00901091">
        <w:rPr>
          <w:b/>
          <w:bCs/>
        </w:rPr>
        <w:t>Avsikt med behandlingen i rådet:</w:t>
      </w:r>
      <w:r w:rsidR="00901091">
        <w:rPr>
          <w:b/>
          <w:bCs/>
        </w:rPr>
        <w:t xml:space="preserve"> </w:t>
      </w:r>
      <w:r w:rsidR="00901091" w:rsidRPr="00901091">
        <w:t xml:space="preserve">Rådet föreslås anta en gemensam position avseende provisoriskt antagande av riktlinjer enligt artikel 8 i Minamatakonventionen om kvicksilver vid </w:t>
      </w:r>
      <w:proofErr w:type="spellStart"/>
      <w:r w:rsidR="00901091" w:rsidRPr="00901091">
        <w:t>Intergovernmental</w:t>
      </w:r>
      <w:proofErr w:type="spellEnd"/>
      <w:r w:rsidR="00901091" w:rsidRPr="00901091">
        <w:t xml:space="preserve"> </w:t>
      </w:r>
      <w:proofErr w:type="spellStart"/>
      <w:r w:rsidR="00901091" w:rsidRPr="00901091">
        <w:t>Negotiating</w:t>
      </w:r>
      <w:proofErr w:type="spellEnd"/>
      <w:r w:rsidR="00901091" w:rsidRPr="00901091">
        <w:t xml:space="preserve"> </w:t>
      </w:r>
      <w:proofErr w:type="spellStart"/>
      <w:r w:rsidR="00901091" w:rsidRPr="00901091">
        <w:t>Committee</w:t>
      </w:r>
      <w:proofErr w:type="spellEnd"/>
      <w:r w:rsidR="00901091" w:rsidRPr="00901091">
        <w:t xml:space="preserve"> 7, som äger rum i</w:t>
      </w:r>
      <w:r w:rsidR="00901091">
        <w:t xml:space="preserve"> Jordanien den 10–15 mars 2016.</w:t>
      </w:r>
    </w:p>
    <w:p w14:paraId="2B90E907" w14:textId="77777777" w:rsidR="00901091" w:rsidRDefault="00901091" w:rsidP="00525CBF">
      <w:r w:rsidRPr="00901091">
        <w:rPr>
          <w:b/>
          <w:bCs/>
        </w:rPr>
        <w:t>Hur regeringen ställer sig till den blivande A-punkten:</w:t>
      </w:r>
      <w:r>
        <w:rPr>
          <w:b/>
          <w:bCs/>
        </w:rPr>
        <w:t xml:space="preserve"> </w:t>
      </w:r>
      <w:r w:rsidRPr="00901091">
        <w:t>Regeringen röstar ja/kan stödja antagandet av positionen.</w:t>
      </w:r>
    </w:p>
    <w:p w14:paraId="347CA9CD" w14:textId="0D086112" w:rsidR="00525CBF" w:rsidRPr="00901091" w:rsidRDefault="00901091" w:rsidP="00525CBF">
      <w:r w:rsidRPr="00901091">
        <w:rPr>
          <w:b/>
          <w:bCs/>
        </w:rPr>
        <w:t>Bakgrund:</w:t>
      </w:r>
      <w:r w:rsidR="000E2077">
        <w:rPr>
          <w:b/>
          <w:bCs/>
        </w:rPr>
        <w:t xml:space="preserve"> </w:t>
      </w:r>
      <w:r w:rsidRPr="00901091">
        <w:t xml:space="preserve">Minamatakonventionen om kvicksilver antogs 2013 och förväntas träda i kraft i slutet av 2016 eller tidigt 2017. Sverige har tillsammans med övriga EU varit starkt pådrivande för att konventionen skulle komma till stånd. Vid det sjunde mötet i den s.k. </w:t>
      </w:r>
      <w:proofErr w:type="spellStart"/>
      <w:r w:rsidRPr="00901091">
        <w:t>Intergovernmental</w:t>
      </w:r>
      <w:proofErr w:type="spellEnd"/>
      <w:r w:rsidRPr="00901091">
        <w:t xml:space="preserve"> </w:t>
      </w:r>
      <w:proofErr w:type="spellStart"/>
      <w:r w:rsidRPr="00901091">
        <w:t>Negotiating</w:t>
      </w:r>
      <w:proofErr w:type="spellEnd"/>
      <w:r w:rsidRPr="00901091">
        <w:t xml:space="preserve"> </w:t>
      </w:r>
      <w:proofErr w:type="spellStart"/>
      <w:r w:rsidRPr="00901091">
        <w:t>Committee</w:t>
      </w:r>
      <w:proofErr w:type="spellEnd"/>
      <w:r w:rsidRPr="00901091">
        <w:t xml:space="preserve">, inom vilken konventionen förhandlades fram, ska bl.a. riktlinjer som utvecklar innehållet i konventionens artikel 8 provisoriskt antas. Dessa riktlinjer ska sedan formellt antas av konventionens första partsmöte när konventionen väl har trätt i kraft. EU-kommissionen har enligt artikel </w:t>
      </w:r>
      <w:proofErr w:type="gramStart"/>
      <w:r w:rsidRPr="00901091">
        <w:t>218.9</w:t>
      </w:r>
      <w:proofErr w:type="gramEnd"/>
      <w:r w:rsidRPr="00901091">
        <w:t xml:space="preserve"> EUF-fördraget lagt fram ett förslag till rådsbeslut med innebörd att EU och dess MS ska stödja antagandet av riktlinjerna. Flertalet MS, inklusive SE, ställde sig bakom innehållet i sak men menade att ett rådsbeslut enligt artikel </w:t>
      </w:r>
      <w:proofErr w:type="gramStart"/>
      <w:r w:rsidRPr="00901091">
        <w:t>218.9</w:t>
      </w:r>
      <w:proofErr w:type="gramEnd"/>
      <w:r w:rsidRPr="00901091">
        <w:t xml:space="preserve"> inte är korrekt eftersom det dels är tveksamt om riktlinjerna har ”rättslig verkan” i den mening som avses i artikel 218.9, dels att det är tveksamt om INC7 kan sägas vara en sådan typ av ”organ” som avses i artikeln. Av det skälet förordades att EU-positionen skulle antas på sedvanligt vis i stället för genom ett rådsbeslut.</w:t>
      </w:r>
    </w:p>
    <w:p w14:paraId="347CA9CE" w14:textId="77777777" w:rsidR="00525CBF" w:rsidRPr="0039333A" w:rsidRDefault="00525CBF" w:rsidP="00525CBF">
      <w:pPr>
        <w:pStyle w:val="Rubrik1"/>
        <w:rPr>
          <w:lang w:val="en-US"/>
        </w:rPr>
      </w:pPr>
      <w:bookmarkStart w:id="29" w:name="_Toc444676379"/>
      <w:r w:rsidRPr="0039333A">
        <w:rPr>
          <w:noProof/>
          <w:lang w:val="en-US"/>
        </w:rPr>
        <w:t>Proposal for a Council Decision on the conclusion of the Cooperation Agreement on Satellite Navigation between the European Union and its Member States and the Kingdom of Norway</w:t>
      </w:r>
      <w:bookmarkEnd w:id="29"/>
    </w:p>
    <w:p w14:paraId="347CA9CF" w14:textId="77777777" w:rsidR="00525CBF" w:rsidRPr="0039333A" w:rsidRDefault="00525CBF" w:rsidP="00525CBF">
      <w:pPr>
        <w:rPr>
          <w:lang w:val="fr-FR"/>
        </w:rPr>
      </w:pPr>
      <w:r w:rsidRPr="0039333A">
        <w:rPr>
          <w:noProof/>
          <w:lang w:val="fr-FR"/>
        </w:rPr>
        <w:t>=</w:t>
      </w:r>
      <w:r w:rsidRPr="0039333A">
        <w:rPr>
          <w:lang w:val="fr-FR"/>
        </w:rPr>
        <w:t>Adoption</w:t>
      </w:r>
      <w:r w:rsidRPr="0039333A">
        <w:rPr>
          <w:lang w:val="fr-FR"/>
        </w:rPr>
        <w:br/>
      </w:r>
      <w:r w:rsidRPr="0039333A">
        <w:rPr>
          <w:noProof/>
          <w:lang w:val="fr-FR"/>
        </w:rPr>
        <w:t>5522</w:t>
      </w:r>
      <w:r w:rsidRPr="0039333A">
        <w:rPr>
          <w:lang w:val="fr-FR"/>
        </w:rPr>
        <w:t>/16 TRANS 21 EU-GNSS 4 MAR 13 AVIATION 9 ESPACE 5RELEX 52 N 2+ COR 111114/11 TRANS 179 MAR 86 AVIATION 153 ESPACE 43 RELEX 614 N 13</w:t>
      </w:r>
    </w:p>
    <w:p w14:paraId="347CA9D0" w14:textId="6A732F88" w:rsidR="00525CBF" w:rsidRPr="00F8770D" w:rsidRDefault="00525CBF" w:rsidP="00525CBF">
      <w:r w:rsidRPr="00F8770D">
        <w:rPr>
          <w:b/>
        </w:rPr>
        <w:t>Ansvarigt statsråd</w:t>
      </w:r>
      <w:r w:rsidRPr="00F8770D">
        <w:rPr>
          <w:b/>
        </w:rPr>
        <w:br/>
      </w:r>
      <w:r w:rsidR="00F8770D" w:rsidRPr="00F8770D">
        <w:t>Anna Johansson</w:t>
      </w:r>
    </w:p>
    <w:p w14:paraId="347CA9D1" w14:textId="77777777" w:rsidR="00525CBF" w:rsidRPr="00F8770D" w:rsidRDefault="00525CBF" w:rsidP="00525CBF">
      <w:r w:rsidRPr="00F8770D">
        <w:rPr>
          <w:b/>
        </w:rPr>
        <w:fldChar w:fldCharType="begin"/>
      </w:r>
      <w:r w:rsidRPr="00F8770D">
        <w:rPr>
          <w:b/>
        </w:rPr>
        <w:instrText xml:space="preserve"> IF "2014-11-28" = "-" </w:instrText>
      </w:r>
      <w:r w:rsidRPr="00F8770D">
        <w:rPr>
          <w:b/>
        </w:rPr>
        <w:fldChar w:fldCharType="begin"/>
      </w:r>
      <w:r w:rsidRPr="00F8770D">
        <w:rPr>
          <w:b/>
        </w:rPr>
        <w:instrText xml:space="preserve"> IF "2014-10-08" = "-" </w:instrText>
      </w:r>
      <w:r w:rsidRPr="00F8770D">
        <w:rPr>
          <w:b/>
        </w:rPr>
        <w:fldChar w:fldCharType="begin"/>
      </w:r>
      <w:r w:rsidRPr="00F8770D">
        <w:rPr>
          <w:b/>
        </w:rPr>
        <w:instrText xml:space="preserve"> IF "2013-03-21" = "-" "" "Tidigare behandlat i EU-nämnden </w:instrText>
      </w:r>
      <w:r w:rsidRPr="00F8770D">
        <w:rPr>
          <w:b/>
        </w:rPr>
        <w:br/>
      </w:r>
      <w:r w:rsidRPr="00F8770D">
        <w:instrText>2014-11-28</w:instrText>
      </w:r>
    </w:p>
    <w:p w14:paraId="347CA9D2" w14:textId="77777777" w:rsidR="00525CBF" w:rsidRPr="00F8770D" w:rsidRDefault="00525CBF" w:rsidP="00525CBF">
      <w:r w:rsidRPr="00F8770D">
        <w:instrText>"</w:instrText>
      </w:r>
      <w:r w:rsidRPr="00F8770D">
        <w:rPr>
          <w:b/>
        </w:rPr>
        <w:instrText xml:space="preserve"> </w:instrText>
      </w:r>
      <w:r w:rsidRPr="00F8770D">
        <w:rPr>
          <w:b/>
        </w:rPr>
        <w:fldChar w:fldCharType="separate"/>
      </w:r>
      <w:r w:rsidRPr="00F8770D">
        <w:rPr>
          <w:b/>
        </w:rPr>
        <w:instrText xml:space="preserve">Tidigare behandlat i EU-nämnden </w:instrText>
      </w:r>
      <w:r w:rsidRPr="00F8770D">
        <w:rPr>
          <w:b/>
        </w:rPr>
        <w:br/>
      </w:r>
      <w:r w:rsidRPr="00F8770D">
        <w:instrText>2014-11-28</w:instrText>
      </w:r>
    </w:p>
    <w:p w14:paraId="347CA9D3" w14:textId="77777777" w:rsidR="00525CBF" w:rsidRPr="00F8770D" w:rsidRDefault="00525CBF" w:rsidP="00525CBF">
      <w:pPr>
        <w:rPr>
          <w:b/>
        </w:rPr>
      </w:pPr>
      <w:r w:rsidRPr="00F8770D">
        <w:rPr>
          <w:b/>
        </w:rPr>
        <w:fldChar w:fldCharType="end"/>
      </w:r>
      <w:r w:rsidRPr="00F8770D">
        <w:rPr>
          <w:b/>
        </w:rPr>
        <w:instrText xml:space="preserve"> "Tidigare behandlat i EU-nämnden</w:instrText>
      </w:r>
      <w:r w:rsidRPr="00F8770D">
        <w:rPr>
          <w:b/>
        </w:rPr>
        <w:br/>
      </w:r>
      <w:r w:rsidRPr="00F8770D">
        <w:instrText>2014-11-28</w:instrText>
      </w:r>
    </w:p>
    <w:p w14:paraId="347CA9D4" w14:textId="77777777" w:rsidR="00525CBF" w:rsidRPr="00F8770D" w:rsidRDefault="00525CBF" w:rsidP="00525CBF">
      <w:pPr>
        <w:rPr>
          <w:noProof/>
        </w:rPr>
      </w:pPr>
      <w:r w:rsidRPr="00F8770D">
        <w:instrText>"</w:instrText>
      </w:r>
      <w:r w:rsidRPr="00F8770D">
        <w:rPr>
          <w:b/>
        </w:rPr>
        <w:instrText xml:space="preserve"> </w:instrText>
      </w:r>
      <w:r w:rsidRPr="00F8770D">
        <w:rPr>
          <w:b/>
        </w:rPr>
        <w:fldChar w:fldCharType="separate"/>
      </w:r>
      <w:r w:rsidRPr="00F8770D">
        <w:rPr>
          <w:b/>
        </w:rPr>
        <w:instrText>Tidigare behandlat i EU-nämnden</w:instrText>
      </w:r>
      <w:r w:rsidRPr="00F8770D">
        <w:rPr>
          <w:b/>
        </w:rPr>
        <w:br/>
      </w:r>
      <w:r w:rsidRPr="00F8770D">
        <w:instrText>2014-11-28</w:instrText>
      </w:r>
    </w:p>
    <w:p w14:paraId="347CA9D5" w14:textId="77777777" w:rsidR="00525CBF" w:rsidRPr="00F8770D" w:rsidRDefault="00525CBF" w:rsidP="00525CBF">
      <w:pPr>
        <w:rPr>
          <w:b/>
        </w:rPr>
      </w:pPr>
      <w:r w:rsidRPr="00F8770D">
        <w:rPr>
          <w:b/>
        </w:rPr>
        <w:fldChar w:fldCharType="end"/>
      </w:r>
      <w:r w:rsidRPr="00F8770D">
        <w:rPr>
          <w:b/>
        </w:rPr>
        <w:instrText xml:space="preserve">  "Tidigare behandlat i EU-nämnden</w:instrText>
      </w:r>
      <w:r w:rsidRPr="00F8770D">
        <w:rPr>
          <w:b/>
        </w:rPr>
        <w:br/>
      </w:r>
      <w:r w:rsidRPr="00F8770D">
        <w:instrText>2014-11-28</w:instrText>
      </w:r>
    </w:p>
    <w:p w14:paraId="347CA9D6" w14:textId="77777777" w:rsidR="00525CBF" w:rsidRPr="00F8770D" w:rsidRDefault="00525CBF" w:rsidP="00525CBF">
      <w:r w:rsidRPr="00F8770D">
        <w:instrText>"</w:instrText>
      </w:r>
      <w:r w:rsidRPr="00F8770D">
        <w:rPr>
          <w:b/>
        </w:rPr>
        <w:instrText xml:space="preserve"> </w:instrText>
      </w:r>
      <w:r w:rsidRPr="00F8770D">
        <w:rPr>
          <w:b/>
        </w:rPr>
        <w:fldChar w:fldCharType="separate"/>
      </w:r>
      <w:r w:rsidRPr="00F8770D">
        <w:rPr>
          <w:b/>
        </w:rPr>
        <w:t>Tidigare behandlat i EU-nämnden</w:t>
      </w:r>
      <w:r w:rsidRPr="00F8770D">
        <w:rPr>
          <w:b/>
        </w:rPr>
        <w:br/>
      </w:r>
      <w:r w:rsidRPr="00F8770D">
        <w:t>2014-11-28</w:t>
      </w:r>
    </w:p>
    <w:p w14:paraId="347CA9D7" w14:textId="77777777" w:rsidR="00525CBF" w:rsidRPr="00F8770D" w:rsidRDefault="00525CBF" w:rsidP="00525CBF">
      <w:pPr>
        <w:rPr>
          <w:b/>
        </w:rPr>
      </w:pPr>
      <w:r w:rsidRPr="00F8770D">
        <w:rPr>
          <w:b/>
        </w:rPr>
        <w:fldChar w:fldCharType="end"/>
      </w:r>
      <w:r w:rsidRPr="00F8770D">
        <w:rPr>
          <w:b/>
        </w:rPr>
        <w:fldChar w:fldCharType="begin"/>
      </w:r>
      <w:r w:rsidRPr="00F8770D">
        <w:rPr>
          <w:b/>
        </w:rPr>
        <w:instrText xml:space="preserve"> IF "2014-11-28" = "-" </w:instrText>
      </w:r>
      <w:r w:rsidRPr="00F8770D">
        <w:rPr>
          <w:b/>
        </w:rPr>
        <w:fldChar w:fldCharType="begin"/>
      </w:r>
      <w:r w:rsidRPr="00F8770D">
        <w:rPr>
          <w:b/>
        </w:rPr>
        <w:instrText xml:space="preserve"> IF "2014-10-08" = "-" </w:instrText>
      </w:r>
      <w:r w:rsidRPr="00F8770D">
        <w:rPr>
          <w:b/>
        </w:rPr>
        <w:fldChar w:fldCharType="begin"/>
      </w:r>
      <w:r w:rsidRPr="00F8770D">
        <w:rPr>
          <w:b/>
        </w:rPr>
        <w:instrText xml:space="preserve"> IF "2013-03-21" = "-" "" "Tidigare behandlat i rådet </w:instrText>
      </w:r>
      <w:r w:rsidRPr="00F8770D">
        <w:rPr>
          <w:b/>
        </w:rPr>
        <w:br/>
      </w:r>
      <w:r w:rsidRPr="00F8770D">
        <w:instrText>2014-10-08</w:instrText>
      </w:r>
    </w:p>
    <w:p w14:paraId="347CA9D8" w14:textId="77777777" w:rsidR="00525CBF" w:rsidRPr="00F8770D" w:rsidRDefault="00525CBF" w:rsidP="00525CBF">
      <w:r w:rsidRPr="00F8770D">
        <w:instrText>"</w:instrText>
      </w:r>
      <w:r w:rsidRPr="00F8770D">
        <w:rPr>
          <w:b/>
        </w:rPr>
        <w:instrText xml:space="preserve"> </w:instrText>
      </w:r>
      <w:r w:rsidRPr="00F8770D">
        <w:rPr>
          <w:b/>
        </w:rPr>
        <w:fldChar w:fldCharType="separate"/>
      </w:r>
      <w:r w:rsidRPr="00F8770D">
        <w:rPr>
          <w:b/>
        </w:rPr>
        <w:instrText xml:space="preserve">Tidigare behandlat i rådet </w:instrText>
      </w:r>
      <w:r w:rsidRPr="00F8770D">
        <w:rPr>
          <w:b/>
        </w:rPr>
        <w:br/>
      </w:r>
      <w:r w:rsidRPr="00F8770D">
        <w:instrText>2014-10-08</w:instrText>
      </w:r>
    </w:p>
    <w:p w14:paraId="347CA9D9" w14:textId="77777777" w:rsidR="00725744" w:rsidRPr="00F8770D" w:rsidRDefault="00525CBF" w:rsidP="00525CBF">
      <w:pPr>
        <w:rPr>
          <w:b/>
        </w:rPr>
      </w:pPr>
      <w:r w:rsidRPr="00F8770D">
        <w:rPr>
          <w:b/>
        </w:rPr>
        <w:fldChar w:fldCharType="end"/>
      </w:r>
      <w:r w:rsidRPr="00F8770D">
        <w:rPr>
          <w:b/>
        </w:rPr>
        <w:instrText xml:space="preserve"> "Tidigare behandlat i rådet</w:instrText>
      </w:r>
      <w:r w:rsidRPr="00F8770D">
        <w:rPr>
          <w:b/>
        </w:rPr>
        <w:br/>
      </w:r>
      <w:r w:rsidRPr="00F8770D">
        <w:instrText>2014-10-08</w:instrText>
      </w:r>
    </w:p>
    <w:p w14:paraId="347CA9DA" w14:textId="77777777" w:rsidR="00525CBF" w:rsidRPr="00F8770D" w:rsidRDefault="00525CBF" w:rsidP="00525CBF">
      <w:pPr>
        <w:rPr>
          <w:noProof/>
        </w:rPr>
      </w:pPr>
      <w:r w:rsidRPr="00F8770D">
        <w:instrText>"</w:instrText>
      </w:r>
      <w:r w:rsidRPr="00F8770D">
        <w:rPr>
          <w:b/>
        </w:rPr>
        <w:instrText xml:space="preserve"> </w:instrText>
      </w:r>
      <w:r w:rsidRPr="00F8770D">
        <w:rPr>
          <w:b/>
        </w:rPr>
        <w:fldChar w:fldCharType="separate"/>
      </w:r>
      <w:r w:rsidRPr="00F8770D">
        <w:rPr>
          <w:b/>
        </w:rPr>
        <w:instrText>Tidigare behandlat i rådet</w:instrText>
      </w:r>
      <w:r w:rsidRPr="00F8770D">
        <w:rPr>
          <w:b/>
        </w:rPr>
        <w:br/>
      </w:r>
      <w:r w:rsidRPr="00F8770D">
        <w:instrText>2014-10-08</w:instrText>
      </w:r>
    </w:p>
    <w:p w14:paraId="347CA9DB" w14:textId="77777777" w:rsidR="00725744" w:rsidRPr="00F8770D" w:rsidRDefault="00525CBF" w:rsidP="00525CBF">
      <w:pPr>
        <w:rPr>
          <w:b/>
        </w:rPr>
      </w:pPr>
      <w:r w:rsidRPr="00F8770D">
        <w:rPr>
          <w:b/>
        </w:rPr>
        <w:fldChar w:fldCharType="end"/>
      </w:r>
      <w:r w:rsidRPr="00F8770D">
        <w:rPr>
          <w:b/>
        </w:rPr>
        <w:instrText xml:space="preserve">  "Tidigare behandlat i rådet</w:instrText>
      </w:r>
      <w:r w:rsidRPr="00F8770D">
        <w:rPr>
          <w:b/>
        </w:rPr>
        <w:br/>
      </w:r>
      <w:r w:rsidRPr="00F8770D">
        <w:instrText>2014-10-08</w:instrText>
      </w:r>
    </w:p>
    <w:p w14:paraId="347CA9DC" w14:textId="77777777" w:rsidR="00525CBF" w:rsidRPr="00F8770D" w:rsidRDefault="00525CBF" w:rsidP="00525CBF">
      <w:r w:rsidRPr="00F8770D">
        <w:instrText>"</w:instrText>
      </w:r>
      <w:r w:rsidRPr="00F8770D">
        <w:rPr>
          <w:b/>
        </w:rPr>
        <w:instrText xml:space="preserve"> </w:instrText>
      </w:r>
      <w:r w:rsidRPr="00F8770D">
        <w:rPr>
          <w:b/>
        </w:rPr>
        <w:fldChar w:fldCharType="separate"/>
      </w:r>
      <w:r w:rsidRPr="00F8770D">
        <w:rPr>
          <w:b/>
        </w:rPr>
        <w:t>Tidigare behandlat i rådet</w:t>
      </w:r>
      <w:r w:rsidRPr="00F8770D">
        <w:rPr>
          <w:b/>
        </w:rPr>
        <w:br/>
      </w:r>
      <w:r w:rsidRPr="00F8770D">
        <w:t>2014-10-08</w:t>
      </w:r>
    </w:p>
    <w:p w14:paraId="347CA9DD" w14:textId="77777777" w:rsidR="00725744" w:rsidRPr="00F8770D" w:rsidRDefault="00525CBF" w:rsidP="00525CBF">
      <w:pPr>
        <w:rPr>
          <w:b/>
        </w:rPr>
      </w:pPr>
      <w:r w:rsidRPr="00F8770D">
        <w:rPr>
          <w:b/>
        </w:rPr>
        <w:fldChar w:fldCharType="end"/>
      </w:r>
      <w:r w:rsidRPr="00F8770D">
        <w:rPr>
          <w:b/>
        </w:rPr>
        <w:fldChar w:fldCharType="begin"/>
      </w:r>
      <w:r w:rsidRPr="00F8770D">
        <w:rPr>
          <w:b/>
        </w:rPr>
        <w:instrText xml:space="preserve"> IF "2014-11-28" = "-" </w:instrText>
      </w:r>
      <w:r w:rsidRPr="00F8770D">
        <w:rPr>
          <w:b/>
        </w:rPr>
        <w:fldChar w:fldCharType="begin"/>
      </w:r>
      <w:r w:rsidRPr="00F8770D">
        <w:rPr>
          <w:b/>
        </w:rPr>
        <w:instrText xml:space="preserve"> IF "2014-10-08" = "-" </w:instrText>
      </w:r>
      <w:r w:rsidRPr="00F8770D">
        <w:rPr>
          <w:b/>
        </w:rPr>
        <w:fldChar w:fldCharType="begin"/>
      </w:r>
      <w:r w:rsidRPr="00F8770D">
        <w:rPr>
          <w:b/>
        </w:rPr>
        <w:instrText xml:space="preserve"> IF "2013-03-21" = "-" "" "Tidigare behandlat i utskottet </w:instrText>
      </w:r>
      <w:r w:rsidRPr="00F8770D">
        <w:rPr>
          <w:b/>
        </w:rPr>
        <w:br/>
      </w:r>
      <w:r w:rsidRPr="00F8770D">
        <w:instrText>2013-03-21</w:instrText>
      </w:r>
    </w:p>
    <w:p w14:paraId="347CA9DE" w14:textId="77777777" w:rsidR="00525CBF" w:rsidRPr="00F8770D" w:rsidRDefault="00525CBF" w:rsidP="00525CBF">
      <w:r w:rsidRPr="00F8770D">
        <w:instrText>"</w:instrText>
      </w:r>
      <w:r w:rsidRPr="00F8770D">
        <w:rPr>
          <w:b/>
        </w:rPr>
        <w:instrText xml:space="preserve"> </w:instrText>
      </w:r>
      <w:r w:rsidRPr="00F8770D">
        <w:rPr>
          <w:b/>
        </w:rPr>
        <w:fldChar w:fldCharType="separate"/>
      </w:r>
      <w:r w:rsidRPr="00F8770D">
        <w:rPr>
          <w:b/>
        </w:rPr>
        <w:instrText xml:space="preserve">Tidigare behandlat i utskottet </w:instrText>
      </w:r>
      <w:r w:rsidRPr="00F8770D">
        <w:rPr>
          <w:b/>
        </w:rPr>
        <w:br/>
      </w:r>
      <w:r w:rsidRPr="00F8770D">
        <w:instrText>2013-03-21</w:instrText>
      </w:r>
    </w:p>
    <w:p w14:paraId="347CA9DF" w14:textId="77777777" w:rsidR="00725744" w:rsidRPr="00F8770D" w:rsidRDefault="00525CBF" w:rsidP="00525CBF">
      <w:pPr>
        <w:rPr>
          <w:b/>
        </w:rPr>
      </w:pPr>
      <w:r w:rsidRPr="00F8770D">
        <w:rPr>
          <w:b/>
        </w:rPr>
        <w:fldChar w:fldCharType="end"/>
      </w:r>
      <w:r w:rsidRPr="00F8770D">
        <w:rPr>
          <w:b/>
        </w:rPr>
        <w:instrText xml:space="preserve"> "Tidigare behandlat i utskottet</w:instrText>
      </w:r>
      <w:r w:rsidRPr="00F8770D">
        <w:rPr>
          <w:b/>
        </w:rPr>
        <w:br/>
      </w:r>
      <w:r w:rsidRPr="00F8770D">
        <w:instrText>2013-03-21</w:instrText>
      </w:r>
    </w:p>
    <w:p w14:paraId="347CA9E0" w14:textId="77777777" w:rsidR="00525CBF" w:rsidRPr="00F8770D" w:rsidRDefault="00525CBF" w:rsidP="00525CBF">
      <w:pPr>
        <w:rPr>
          <w:noProof/>
        </w:rPr>
      </w:pPr>
      <w:r w:rsidRPr="00F8770D">
        <w:instrText>"</w:instrText>
      </w:r>
      <w:r w:rsidRPr="00F8770D">
        <w:rPr>
          <w:b/>
        </w:rPr>
        <w:instrText xml:space="preserve"> </w:instrText>
      </w:r>
      <w:r w:rsidRPr="00F8770D">
        <w:rPr>
          <w:b/>
        </w:rPr>
        <w:fldChar w:fldCharType="separate"/>
      </w:r>
      <w:r w:rsidRPr="00F8770D">
        <w:rPr>
          <w:b/>
        </w:rPr>
        <w:instrText>Tidigare behandlat i utskottet</w:instrText>
      </w:r>
      <w:r w:rsidRPr="00F8770D">
        <w:rPr>
          <w:b/>
        </w:rPr>
        <w:br/>
      </w:r>
      <w:r w:rsidRPr="00F8770D">
        <w:instrText>2013-03-21</w:instrText>
      </w:r>
    </w:p>
    <w:p w14:paraId="347CA9E1" w14:textId="77777777" w:rsidR="00725744" w:rsidRPr="00F8770D" w:rsidRDefault="00525CBF" w:rsidP="00525CBF">
      <w:pPr>
        <w:rPr>
          <w:b/>
        </w:rPr>
      </w:pPr>
      <w:r w:rsidRPr="00F8770D">
        <w:rPr>
          <w:b/>
        </w:rPr>
        <w:fldChar w:fldCharType="end"/>
      </w:r>
      <w:r w:rsidRPr="00F8770D">
        <w:rPr>
          <w:b/>
        </w:rPr>
        <w:instrText xml:space="preserve">  "Tidigare behandlat i utskottet</w:instrText>
      </w:r>
      <w:r w:rsidRPr="00F8770D">
        <w:rPr>
          <w:b/>
        </w:rPr>
        <w:br/>
      </w:r>
      <w:r w:rsidRPr="00F8770D">
        <w:instrText>2013-03-21</w:instrText>
      </w:r>
    </w:p>
    <w:p w14:paraId="347CA9E2" w14:textId="77777777" w:rsidR="00525CBF" w:rsidRPr="00F8770D" w:rsidRDefault="00525CBF" w:rsidP="00525CBF">
      <w:r w:rsidRPr="00F8770D">
        <w:instrText>"</w:instrText>
      </w:r>
      <w:r w:rsidRPr="00F8770D">
        <w:rPr>
          <w:b/>
        </w:rPr>
        <w:instrText xml:space="preserve"> </w:instrText>
      </w:r>
      <w:r w:rsidRPr="00F8770D">
        <w:rPr>
          <w:b/>
        </w:rPr>
        <w:fldChar w:fldCharType="separate"/>
      </w:r>
      <w:r w:rsidRPr="00F8770D">
        <w:rPr>
          <w:b/>
        </w:rPr>
        <w:t>Tidigare behandlat i utskottet</w:t>
      </w:r>
      <w:r w:rsidRPr="00F8770D">
        <w:rPr>
          <w:b/>
        </w:rPr>
        <w:br/>
      </w:r>
      <w:r w:rsidRPr="00F8770D">
        <w:t>2013-03-21</w:t>
      </w:r>
    </w:p>
    <w:p w14:paraId="347CA9E5" w14:textId="4166F862" w:rsidR="00725744" w:rsidRDefault="00525CBF" w:rsidP="00B57105">
      <w:r w:rsidRPr="00F8770D">
        <w:rPr>
          <w:b/>
        </w:rPr>
        <w:fldChar w:fldCharType="end"/>
      </w:r>
      <w:r w:rsidRPr="00F8770D">
        <w:rPr>
          <w:b/>
        </w:rPr>
        <w:t>Annotering</w:t>
      </w:r>
      <w:r w:rsidRPr="00F8770D">
        <w:rPr>
          <w:b/>
        </w:rPr>
        <w:br/>
      </w:r>
      <w:r>
        <w:rPr>
          <w:b/>
          <w:bCs/>
        </w:rPr>
        <w:t>Avsikt med behandlingen i rådet:</w:t>
      </w:r>
      <w:r>
        <w:t xml:space="preserve"> Förslag till rådets beslut om ingående och provisorisk tillämpning av samarbetsavtalet om satellitnavigering mellan Europeiska unionen och dess medlemsstater och Norge</w:t>
      </w:r>
    </w:p>
    <w:p w14:paraId="347CA9E6" w14:textId="211F2049" w:rsidR="00725744" w:rsidRDefault="00525CBF">
      <w:pPr>
        <w:spacing w:after="280" w:afterAutospacing="1"/>
      </w:pPr>
      <w:r>
        <w:rPr>
          <w:b/>
          <w:bCs/>
        </w:rPr>
        <w:t>Hur regeringen ställer sig till den blivande A-punkten:</w:t>
      </w:r>
      <w:r>
        <w:t xml:space="preserve"> Regeringen välkomnar att EU etablerar avtal med Norge.</w:t>
      </w:r>
    </w:p>
    <w:p w14:paraId="347CA9EB" w14:textId="168496BF" w:rsidR="00525CBF" w:rsidRDefault="00525CBF" w:rsidP="00F8770D">
      <w:pPr>
        <w:spacing w:after="280" w:afterAutospacing="1"/>
      </w:pPr>
      <w:r>
        <w:rPr>
          <w:b/>
          <w:bCs/>
        </w:rPr>
        <w:t>Bakgrund:</w:t>
      </w:r>
      <w:r>
        <w:t xml:space="preserve"> 2011 definierades vilka regler som ska gälla för att få tillgång till den krypterade signalen "Public </w:t>
      </w:r>
      <w:proofErr w:type="spellStart"/>
      <w:r>
        <w:t>Regulated</w:t>
      </w:r>
      <w:proofErr w:type="spellEnd"/>
      <w:r>
        <w:t xml:space="preserve"> Service", och då antogs beslut nr. 1104/2011 om access till tjänsten. </w:t>
      </w:r>
      <w:bookmarkEnd w:id="1"/>
    </w:p>
    <w:p w14:paraId="4CB53283" w14:textId="277221F1" w:rsidR="00632090" w:rsidRDefault="00632090" w:rsidP="00F8770D">
      <w:pPr>
        <w:spacing w:after="280" w:afterAutospacing="1"/>
      </w:pPr>
    </w:p>
    <w:p w14:paraId="5FB7C0F3" w14:textId="77777777" w:rsidR="00632090" w:rsidRDefault="00632090" w:rsidP="00F8770D">
      <w:pPr>
        <w:spacing w:after="280" w:afterAutospacing="1"/>
      </w:pPr>
    </w:p>
    <w:p w14:paraId="64E0920C" w14:textId="4F2FBFA4" w:rsidR="00632090" w:rsidRPr="00632090" w:rsidRDefault="00632090" w:rsidP="00632090">
      <w:pPr>
        <w:pStyle w:val="UDrubrik"/>
        <w:tabs>
          <w:tab w:val="left" w:pos="1701"/>
          <w:tab w:val="left" w:pos="1985"/>
        </w:tabs>
        <w:rPr>
          <w:rFonts w:cs="Arial"/>
          <w:sz w:val="28"/>
        </w:rPr>
      </w:pPr>
      <w:r w:rsidRPr="00632090">
        <w:rPr>
          <w:rFonts w:cs="Arial"/>
          <w:sz w:val="28"/>
        </w:rPr>
        <w:t xml:space="preserve">Färdigförhandlad II-punkt från möte i </w:t>
      </w:r>
      <w:proofErr w:type="spellStart"/>
      <w:r w:rsidRPr="00632090">
        <w:rPr>
          <w:rFonts w:cs="Arial"/>
          <w:sz w:val="28"/>
        </w:rPr>
        <w:t>Coreper</w:t>
      </w:r>
      <w:proofErr w:type="spellEnd"/>
      <w:r w:rsidRPr="00632090">
        <w:rPr>
          <w:rFonts w:cs="Arial"/>
          <w:sz w:val="28"/>
        </w:rPr>
        <w:t xml:space="preserve"> I den </w:t>
      </w:r>
      <w:r>
        <w:rPr>
          <w:rFonts w:cs="Arial"/>
          <w:sz w:val="28"/>
        </w:rPr>
        <w:t>26</w:t>
      </w:r>
      <w:r w:rsidRPr="00632090">
        <w:rPr>
          <w:rFonts w:cs="Arial"/>
          <w:sz w:val="28"/>
        </w:rPr>
        <w:t xml:space="preserve"> februari 2016 som kan tas som a-punkt vid kommande rådsmöten.</w:t>
      </w:r>
    </w:p>
    <w:p w14:paraId="4C291523" w14:textId="09CFDF2A" w:rsidR="00632090" w:rsidRPr="00632090" w:rsidRDefault="00632090" w:rsidP="00632090">
      <w:pPr>
        <w:pStyle w:val="Rubrik1"/>
        <w:rPr>
          <w:noProof/>
        </w:rPr>
      </w:pPr>
      <w:bookmarkStart w:id="30" w:name="_Toc444676380"/>
      <w:r w:rsidRPr="00632090">
        <w:rPr>
          <w:noProof/>
        </w:rPr>
        <w:t>Förslag till rådets beslut om avslutande av revidering 3 av Förenta nationernas ekonomiska kommission för Europas överenskommelse om antagande av enhetliga tekniska föreskrifter för hjulförsedda fordon och för utrustning och delar som kan monteras och/eller användas på hjulförsett fordon samt om villkoren för ömsesidigt erkännande av typgodkännande utfärdade på grundval av dessa föreskrifter ("Reviderad överenskommelse av år 1958")</w:t>
      </w:r>
      <w:bookmarkEnd w:id="30"/>
    </w:p>
    <w:p w14:paraId="5F1CB090" w14:textId="77777777" w:rsidR="00632090" w:rsidRPr="00632090" w:rsidRDefault="00632090" w:rsidP="00632090">
      <w:pPr>
        <w:pStyle w:val="RKnormal"/>
        <w:ind w:left="714"/>
        <w:rPr>
          <w:rFonts w:ascii="Times New Roman" w:eastAsia="Calibri" w:hAnsi="Times New Roman"/>
          <w:b/>
          <w:bCs/>
          <w:noProof/>
          <w:sz w:val="22"/>
          <w:szCs w:val="28"/>
        </w:rPr>
      </w:pPr>
      <w:r w:rsidRPr="00632090">
        <w:rPr>
          <w:rFonts w:ascii="Times New Roman" w:eastAsia="Calibri" w:hAnsi="Times New Roman"/>
          <w:b/>
          <w:bCs/>
          <w:noProof/>
          <w:sz w:val="22"/>
          <w:szCs w:val="28"/>
        </w:rPr>
        <w:t>– Utarbetande av begäran från rådet om Europaparlamentets godkännande</w:t>
      </w:r>
    </w:p>
    <w:p w14:paraId="0C366A95" w14:textId="77777777" w:rsidR="00C9674C" w:rsidRPr="0039333A" w:rsidRDefault="00632090" w:rsidP="00C9674C">
      <w:pPr>
        <w:pStyle w:val="RKnormal"/>
        <w:ind w:left="714"/>
        <w:rPr>
          <w:lang w:val="es-ES"/>
        </w:rPr>
      </w:pPr>
      <w:r w:rsidRPr="0039333A">
        <w:rPr>
          <w:lang w:val="es-ES"/>
        </w:rPr>
        <w:t>5805/16 ECO 10 ENT 24 MI 59 UNECE 13954/15 ECO 137 ENT 240 MI 708 UNECE 12 13501/15 ECO 134 ENT 230 MI 676 UNECE 11 + ADD 1</w:t>
      </w:r>
    </w:p>
    <w:p w14:paraId="027875C5" w14:textId="77777777" w:rsidR="00C9674C" w:rsidRPr="0039333A" w:rsidRDefault="00C9674C" w:rsidP="00C9674C">
      <w:pPr>
        <w:pStyle w:val="RKnormal"/>
        <w:ind w:left="714"/>
        <w:rPr>
          <w:lang w:val="es-ES"/>
        </w:rPr>
      </w:pPr>
    </w:p>
    <w:p w14:paraId="47F00749" w14:textId="1EA386D6" w:rsidR="00632090" w:rsidRPr="00632090" w:rsidRDefault="00632090" w:rsidP="00C9674C">
      <w:pPr>
        <w:pStyle w:val="RKnormal"/>
        <w:ind w:left="714"/>
        <w:rPr>
          <w:rFonts w:ascii="Times New Roman" w:hAnsi="Times New Roman"/>
          <w:sz w:val="22"/>
          <w:szCs w:val="22"/>
        </w:rPr>
      </w:pPr>
      <w:r w:rsidRPr="00632090">
        <w:rPr>
          <w:rFonts w:ascii="Times New Roman" w:hAnsi="Times New Roman"/>
          <w:b/>
          <w:sz w:val="22"/>
          <w:szCs w:val="22"/>
        </w:rPr>
        <w:t>Ansvarigt statsråd</w:t>
      </w:r>
      <w:r w:rsidRPr="00632090">
        <w:br/>
      </w:r>
      <w:r w:rsidRPr="00632090">
        <w:rPr>
          <w:rFonts w:ascii="Times New Roman" w:hAnsi="Times New Roman"/>
          <w:sz w:val="22"/>
          <w:szCs w:val="22"/>
        </w:rPr>
        <w:t>Anna Johansson</w:t>
      </w:r>
    </w:p>
    <w:p w14:paraId="5E546265" w14:textId="77777777" w:rsidR="00632090" w:rsidRPr="00632090" w:rsidRDefault="00632090" w:rsidP="00632090">
      <w:pPr>
        <w:pStyle w:val="RKnormal"/>
        <w:ind w:left="714"/>
        <w:rPr>
          <w:rFonts w:ascii="Times New Roman" w:hAnsi="Times New Roman"/>
          <w:b/>
          <w:sz w:val="22"/>
          <w:szCs w:val="22"/>
        </w:rPr>
      </w:pPr>
    </w:p>
    <w:p w14:paraId="4C86944F" w14:textId="77777777" w:rsidR="00632090" w:rsidRPr="00632090" w:rsidRDefault="00632090" w:rsidP="00C271F4">
      <w:r w:rsidRPr="00632090">
        <w:rPr>
          <w:b/>
        </w:rPr>
        <w:t xml:space="preserve">Avsikt med behandlingen i rådet: </w:t>
      </w:r>
      <w:r w:rsidRPr="00632090">
        <w:t>Rådet väntas godkänna förslaget och vidarebefordra det till Europaparlamentet.</w:t>
      </w:r>
    </w:p>
    <w:p w14:paraId="7A2D638B" w14:textId="77777777" w:rsidR="00632090" w:rsidRPr="00632090" w:rsidRDefault="00632090" w:rsidP="00C271F4">
      <w:r w:rsidRPr="00632090">
        <w:rPr>
          <w:b/>
        </w:rPr>
        <w:t xml:space="preserve">Hur regeringen ställer sig till den blivande A-punkten: </w:t>
      </w:r>
      <w:r w:rsidRPr="00632090">
        <w:t xml:space="preserve">Regeringen avser att stödja förslaget.  </w:t>
      </w:r>
    </w:p>
    <w:p w14:paraId="474F87F8" w14:textId="28A8E2DE" w:rsidR="00632090" w:rsidRPr="00632090" w:rsidRDefault="00632090" w:rsidP="00C271F4">
      <w:r w:rsidRPr="00632090">
        <w:rPr>
          <w:b/>
        </w:rPr>
        <w:t>Bakgrund:</w:t>
      </w:r>
      <w:r w:rsidRPr="00632090">
        <w:t xml:space="preserve"> Syftet med behandlingen är att rådet ska ta ett beslut om EU-kommissionens förslag till rådets beslut om avslutande av revidering tre av 1958-års överenskommelse om motorfordon. Överenskommelsen är ett FN-avtal om motorfordon till vilket EU är fördragsslutande part. Ett rådsbeslut behövs för att EU-kommissionen i UN-ECE (FN:s ekonomiska kommission för Europa) ska kunna bemyndigas att rösta för de föreslagna ändringarna. </w:t>
      </w:r>
    </w:p>
    <w:p w14:paraId="588A5A3C" w14:textId="24CC71AB" w:rsidR="00632090" w:rsidRPr="00632090" w:rsidRDefault="00632090" w:rsidP="00C271F4">
      <w:r w:rsidRPr="00632090">
        <w:t>EU-kommissionen föreslår ett mandat att lägga fram (notifiera) förslaget till FN:s generalsekretariat för att processen med revideringen av 1958-överenskommelse formellt ska kunna påbörjas (</w:t>
      </w:r>
      <w:r w:rsidRPr="00632090">
        <w:rPr>
          <w:i/>
          <w:iCs/>
        </w:rPr>
        <w:t>de facto</w:t>
      </w:r>
      <w:r w:rsidRPr="00632090">
        <w:t xml:space="preserve"> avslutas).</w:t>
      </w:r>
    </w:p>
    <w:p w14:paraId="7E368DB6" w14:textId="678A9BED" w:rsidR="00632090" w:rsidRPr="00632090" w:rsidRDefault="00632090" w:rsidP="00C271F4">
      <w:r w:rsidRPr="00632090">
        <w:t xml:space="preserve">Det innebär att alla fördragsslutande parter till 1958-års överenskommelse under sex månader ges möjlighet att invända mot förslaget till revidering. Alla fördragsslutande parter måste vara överens för att revideringen ska antas. För att säkerställa att det finns ett stöd kommer en informell omröstning troligen att hållas vid WP.29 i UN-ECE i mars 2016 före en notifiering inleds. </w:t>
      </w:r>
    </w:p>
    <w:p w14:paraId="0DE7852B" w14:textId="77777777" w:rsidR="00632090" w:rsidRPr="00632090" w:rsidRDefault="00632090" w:rsidP="00C271F4">
      <w:r w:rsidRPr="00632090">
        <w:t xml:space="preserve">Syftet med denna revidering av 1958-års överenskommelse är att avtalet ska bli mer funktionellt samt attraktivt för nya fördragsslutande parter. En förhoppning är att länder i Asien och Sydamerika ska ansluta sig till 1958-års överenskommelse. Att göra 1958-års överenskommelse mer attraktiv för nya fördragsslutande parter har varit EU:s position under lång tid och kommer till uttryck bl.a. i EU-kommissionens tidigare strategi för fordonsindustrin, </w:t>
      </w:r>
      <w:r w:rsidRPr="00632090">
        <w:rPr>
          <w:i/>
          <w:iCs/>
        </w:rPr>
        <w:t>Cars2020</w:t>
      </w:r>
      <w:r w:rsidRPr="00632090">
        <w:t xml:space="preserve">. Revideringen har ingen direkt påverkan på tekniska krav eller standarder för nya motorfordon. </w:t>
      </w:r>
    </w:p>
    <w:p w14:paraId="54BE0C89" w14:textId="77777777" w:rsidR="00632090" w:rsidRPr="00632090" w:rsidRDefault="00632090" w:rsidP="00C271F4"/>
    <w:p w14:paraId="1BE684DC" w14:textId="77777777" w:rsidR="00632090" w:rsidRPr="00632090" w:rsidRDefault="00632090" w:rsidP="00C271F4"/>
    <w:sectPr w:rsidR="00632090" w:rsidRPr="00632090" w:rsidSect="00525CBF">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AC8E8" w14:textId="77777777" w:rsidR="000E2077" w:rsidRDefault="000E2077">
      <w:pPr>
        <w:spacing w:after="0" w:line="240" w:lineRule="auto"/>
      </w:pPr>
      <w:r>
        <w:separator/>
      </w:r>
    </w:p>
  </w:endnote>
  <w:endnote w:type="continuationSeparator" w:id="0">
    <w:p w14:paraId="441270C6" w14:textId="77777777" w:rsidR="000E2077" w:rsidRDefault="000E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347CA9F0" w14:textId="77777777" w:rsidR="000E2077" w:rsidRDefault="00D71787">
        <w:pPr>
          <w:pStyle w:val="Sidfot"/>
          <w:jc w:val="right"/>
        </w:pPr>
      </w:p>
    </w:sdtContent>
  </w:sdt>
  <w:p w14:paraId="347CA9F1" w14:textId="77777777" w:rsidR="000E2077" w:rsidRDefault="000E207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CA9FF" w14:textId="77777777" w:rsidR="000E2077" w:rsidRDefault="000E2077">
    <w:pPr>
      <w:pStyle w:val="Sidfot"/>
      <w:jc w:val="right"/>
    </w:pPr>
  </w:p>
  <w:p w14:paraId="347CAA00" w14:textId="77777777" w:rsidR="000E2077" w:rsidRDefault="000E207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929B8" w14:textId="77777777" w:rsidR="000E2077" w:rsidRDefault="000E2077">
      <w:pPr>
        <w:spacing w:after="0" w:line="240" w:lineRule="auto"/>
      </w:pPr>
      <w:r>
        <w:separator/>
      </w:r>
    </w:p>
  </w:footnote>
  <w:footnote w:type="continuationSeparator" w:id="0">
    <w:p w14:paraId="1E2C12CD" w14:textId="77777777" w:rsidR="000E2077" w:rsidRDefault="000E2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347CA9ED" w14:textId="77777777" w:rsidR="000E2077" w:rsidRDefault="000E2077" w:rsidP="00525CBF">
        <w:pPr>
          <w:pStyle w:val="Sidhuvud"/>
          <w:jc w:val="right"/>
        </w:pPr>
        <w:r>
          <w:fldChar w:fldCharType="begin"/>
        </w:r>
        <w:r>
          <w:instrText xml:space="preserve"> PAGE   \* MERGEFORMAT </w:instrText>
        </w:r>
        <w:r>
          <w:fldChar w:fldCharType="separate"/>
        </w:r>
        <w:r w:rsidR="00D71787">
          <w:rPr>
            <w:noProof/>
          </w:rPr>
          <w:t>7</w:t>
        </w:r>
        <w:r>
          <w:rPr>
            <w:noProof/>
          </w:rPr>
          <w:fldChar w:fldCharType="end"/>
        </w:r>
      </w:p>
    </w:sdtContent>
  </w:sdt>
  <w:p w14:paraId="347CA9EE" w14:textId="77777777" w:rsidR="000E2077" w:rsidRDefault="000E2077" w:rsidP="00525CB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E2077" w14:paraId="347CA9F9" w14:textId="77777777" w:rsidTr="00525CBF">
      <w:tc>
        <w:tcPr>
          <w:tcW w:w="4606" w:type="dxa"/>
        </w:tcPr>
        <w:p w14:paraId="347CA9F2" w14:textId="77777777" w:rsidR="000E2077" w:rsidRDefault="000E2077" w:rsidP="00525CBF">
          <w:pPr>
            <w:pStyle w:val="Sidhuvud"/>
            <w:ind w:left="0"/>
          </w:pPr>
          <w:r>
            <w:rPr>
              <w:noProof/>
              <w:lang w:eastAsia="sv-SE"/>
            </w:rPr>
            <w:drawing>
              <wp:inline distT="0" distB="0" distL="0" distR="0" wp14:anchorId="347CAA01" wp14:editId="347CAA02">
                <wp:extent cx="1866900" cy="84772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47CA9F3" w14:textId="77777777" w:rsidR="000E2077" w:rsidRDefault="000E2077" w:rsidP="00525CBF">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E2077" w14:paraId="347CA9F6" w14:textId="77777777" w:rsidTr="00525CBF">
            <w:tc>
              <w:tcPr>
                <w:tcW w:w="1833" w:type="dxa"/>
              </w:tcPr>
              <w:p w14:paraId="347CA9F4" w14:textId="77777777" w:rsidR="000E2077" w:rsidRPr="00623763" w:rsidRDefault="000E2077" w:rsidP="00525CBF">
                <w:pPr>
                  <w:ind w:left="0"/>
                </w:pPr>
                <w:r w:rsidRPr="00623763">
                  <w:rPr>
                    <w:rFonts w:ascii="TradeGothic" w:hAnsi="TradeGothic"/>
                    <w:b/>
                  </w:rPr>
                  <w:t>Promemoria</w:t>
                </w:r>
              </w:p>
            </w:tc>
            <w:tc>
              <w:tcPr>
                <w:tcW w:w="1833" w:type="dxa"/>
              </w:tcPr>
              <w:p w14:paraId="347CA9F5" w14:textId="77777777" w:rsidR="000E2077" w:rsidRPr="00623763" w:rsidRDefault="000E2077" w:rsidP="00525CBF">
                <w:pPr>
                  <w:ind w:left="0"/>
                </w:pPr>
                <w:r w:rsidRPr="00623763">
                  <w:rPr>
                    <w:rFonts w:ascii="TradeGothic" w:hAnsi="TradeGothic"/>
                    <w:b/>
                  </w:rPr>
                  <w:t>[Vecka</w:t>
                </w:r>
                <w:r>
                  <w:rPr>
                    <w:rFonts w:ascii="TradeGothic" w:hAnsi="TradeGothic"/>
                    <w:b/>
                  </w:rPr>
                  <w:t xml:space="preserve"> </w:t>
                </w:r>
                <w:r>
                  <w:rPr>
                    <w:rFonts w:ascii="TradeGothic" w:hAnsi="TradeGothic"/>
                    <w:b/>
                    <w:noProof/>
                  </w:rPr>
                  <w:t>9</w:t>
                </w:r>
                <w:r w:rsidRPr="00623763">
                  <w:rPr>
                    <w:rFonts w:ascii="TradeGothic" w:hAnsi="TradeGothic"/>
                    <w:b/>
                  </w:rPr>
                  <w:t>]</w:t>
                </w:r>
              </w:p>
            </w:tc>
          </w:tr>
        </w:tbl>
        <w:p w14:paraId="347CA9F7" w14:textId="77777777" w:rsidR="000E2077" w:rsidRDefault="000E2077" w:rsidP="00525CBF">
          <w:pPr>
            <w:jc w:val="right"/>
          </w:pPr>
        </w:p>
        <w:p w14:paraId="347CA9F8" w14:textId="77777777" w:rsidR="000E2077" w:rsidRDefault="000E2077" w:rsidP="00525CBF">
          <w:pPr>
            <w:ind w:right="916"/>
          </w:pPr>
          <w:r>
            <w:rPr>
              <w:rFonts w:ascii="TradeGothic" w:hAnsi="TradeGothic"/>
              <w:b/>
              <w:noProof/>
            </w:rPr>
            <w:t>2016-03-01</w:t>
          </w:r>
          <w:r w:rsidRPr="00934953">
            <w:t xml:space="preserve"> </w:t>
          </w:r>
        </w:p>
      </w:tc>
    </w:tr>
  </w:tbl>
  <w:p w14:paraId="347CA9FA" w14:textId="77777777" w:rsidR="000E2077" w:rsidRDefault="000E2077" w:rsidP="00525CBF">
    <w:pPr>
      <w:pStyle w:val="Avsndare"/>
      <w:framePr w:w="0" w:hRule="auto" w:hSpace="0" w:wrap="auto" w:vAnchor="margin" w:hAnchor="text" w:xAlign="left" w:yAlign="inline"/>
      <w:rPr>
        <w:b/>
        <w:i w:val="0"/>
        <w:sz w:val="22"/>
      </w:rPr>
    </w:pPr>
  </w:p>
  <w:p w14:paraId="347CA9FB" w14:textId="77777777" w:rsidR="000E2077" w:rsidRDefault="000E2077" w:rsidP="00525CBF">
    <w:pPr>
      <w:pStyle w:val="Avsndare"/>
      <w:framePr w:w="0" w:hRule="auto" w:hSpace="0" w:wrap="auto" w:vAnchor="margin" w:hAnchor="text" w:xAlign="left" w:yAlign="inline"/>
      <w:rPr>
        <w:b/>
        <w:i w:val="0"/>
        <w:sz w:val="22"/>
      </w:rPr>
    </w:pPr>
    <w:r>
      <w:rPr>
        <w:b/>
        <w:i w:val="0"/>
        <w:sz w:val="22"/>
      </w:rPr>
      <w:t>Statsrådsberedningen</w:t>
    </w:r>
  </w:p>
  <w:p w14:paraId="347CA9FC" w14:textId="77777777" w:rsidR="000E2077" w:rsidRDefault="000E2077" w:rsidP="00525CBF">
    <w:pPr>
      <w:pStyle w:val="Avsndare"/>
      <w:framePr w:w="0" w:hRule="auto" w:hSpace="0" w:wrap="auto" w:vAnchor="margin" w:hAnchor="text" w:xAlign="left" w:yAlign="inline"/>
    </w:pPr>
  </w:p>
  <w:p w14:paraId="347CA9FD" w14:textId="77777777" w:rsidR="000E2077" w:rsidRDefault="000E2077" w:rsidP="00525CBF">
    <w:pPr>
      <w:pStyle w:val="Avsndare"/>
      <w:framePr w:w="0" w:hRule="auto" w:hSpace="0" w:wrap="auto" w:vAnchor="margin" w:hAnchor="text" w:xAlign="left" w:yAlign="inline"/>
    </w:pPr>
    <w:r>
      <w:t>EU-kansliet</w:t>
    </w:r>
  </w:p>
  <w:p w14:paraId="347CA9FE" w14:textId="77777777" w:rsidR="000E2077" w:rsidRDefault="000E207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F4E89"/>
    <w:multiLevelType w:val="hybridMultilevel"/>
    <w:tmpl w:val="455C5B5E"/>
    <w:lvl w:ilvl="0" w:tplc="577E0F90">
      <w:start w:val="1"/>
      <w:numFmt w:val="lowerRoman"/>
      <w:lvlText w:val="%1)"/>
      <w:lvlJc w:val="left"/>
      <w:pPr>
        <w:ind w:left="1434" w:hanging="72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6A410AE9"/>
    <w:multiLevelType w:val="hybridMultilevel"/>
    <w:tmpl w:val="5E0C4660"/>
    <w:lvl w:ilvl="0" w:tplc="2AEC2860">
      <w:start w:val="1"/>
      <w:numFmt w:val="decimal"/>
      <w:pStyle w:val="Rubrik1"/>
      <w:lvlText w:val="%1."/>
      <w:lvlJc w:val="left"/>
      <w:pPr>
        <w:ind w:left="720" w:hanging="360"/>
      </w:pPr>
    </w:lvl>
    <w:lvl w:ilvl="1" w:tplc="3D323A48" w:tentative="1">
      <w:start w:val="1"/>
      <w:numFmt w:val="lowerLetter"/>
      <w:lvlText w:val="%2."/>
      <w:lvlJc w:val="left"/>
      <w:pPr>
        <w:ind w:left="1440" w:hanging="360"/>
      </w:pPr>
    </w:lvl>
    <w:lvl w:ilvl="2" w:tplc="49E66EF2" w:tentative="1">
      <w:start w:val="1"/>
      <w:numFmt w:val="lowerRoman"/>
      <w:lvlText w:val="%3."/>
      <w:lvlJc w:val="right"/>
      <w:pPr>
        <w:ind w:left="2160" w:hanging="180"/>
      </w:pPr>
    </w:lvl>
    <w:lvl w:ilvl="3" w:tplc="BA445D6E" w:tentative="1">
      <w:start w:val="1"/>
      <w:numFmt w:val="decimal"/>
      <w:lvlText w:val="%4."/>
      <w:lvlJc w:val="left"/>
      <w:pPr>
        <w:ind w:left="2880" w:hanging="360"/>
      </w:pPr>
    </w:lvl>
    <w:lvl w:ilvl="4" w:tplc="A0A0C8E8" w:tentative="1">
      <w:start w:val="1"/>
      <w:numFmt w:val="lowerLetter"/>
      <w:lvlText w:val="%5."/>
      <w:lvlJc w:val="left"/>
      <w:pPr>
        <w:ind w:left="3600" w:hanging="360"/>
      </w:pPr>
    </w:lvl>
    <w:lvl w:ilvl="5" w:tplc="F3E42AB2" w:tentative="1">
      <w:start w:val="1"/>
      <w:numFmt w:val="lowerRoman"/>
      <w:lvlText w:val="%6."/>
      <w:lvlJc w:val="right"/>
      <w:pPr>
        <w:ind w:left="4320" w:hanging="180"/>
      </w:pPr>
    </w:lvl>
    <w:lvl w:ilvl="6" w:tplc="66E6E51E" w:tentative="1">
      <w:start w:val="1"/>
      <w:numFmt w:val="decimal"/>
      <w:lvlText w:val="%7."/>
      <w:lvlJc w:val="left"/>
      <w:pPr>
        <w:ind w:left="5040" w:hanging="360"/>
      </w:pPr>
    </w:lvl>
    <w:lvl w:ilvl="7" w:tplc="4FD8A770" w:tentative="1">
      <w:start w:val="1"/>
      <w:numFmt w:val="lowerLetter"/>
      <w:lvlText w:val="%8."/>
      <w:lvlJc w:val="left"/>
      <w:pPr>
        <w:ind w:left="5760" w:hanging="360"/>
      </w:pPr>
    </w:lvl>
    <w:lvl w:ilvl="8" w:tplc="DD56C35C"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B6660774">
      <w:start w:val="1"/>
      <w:numFmt w:val="decimal"/>
      <w:lvlText w:val="%1."/>
      <w:lvlJc w:val="left"/>
      <w:pPr>
        <w:ind w:left="360" w:hanging="360"/>
      </w:pPr>
      <w:rPr>
        <w:b w:val="0"/>
      </w:rPr>
    </w:lvl>
    <w:lvl w:ilvl="1" w:tplc="43F6BF94" w:tentative="1">
      <w:start w:val="1"/>
      <w:numFmt w:val="lowerLetter"/>
      <w:lvlText w:val="%2."/>
      <w:lvlJc w:val="left"/>
      <w:pPr>
        <w:ind w:left="1080" w:hanging="360"/>
      </w:pPr>
    </w:lvl>
    <w:lvl w:ilvl="2" w:tplc="3864D29E" w:tentative="1">
      <w:start w:val="1"/>
      <w:numFmt w:val="lowerRoman"/>
      <w:lvlText w:val="%3."/>
      <w:lvlJc w:val="right"/>
      <w:pPr>
        <w:ind w:left="1800" w:hanging="180"/>
      </w:pPr>
    </w:lvl>
    <w:lvl w:ilvl="3" w:tplc="A47A7B1C" w:tentative="1">
      <w:start w:val="1"/>
      <w:numFmt w:val="decimal"/>
      <w:lvlText w:val="%4."/>
      <w:lvlJc w:val="left"/>
      <w:pPr>
        <w:ind w:left="2520" w:hanging="360"/>
      </w:pPr>
    </w:lvl>
    <w:lvl w:ilvl="4" w:tplc="5692B33E" w:tentative="1">
      <w:start w:val="1"/>
      <w:numFmt w:val="lowerLetter"/>
      <w:lvlText w:val="%5."/>
      <w:lvlJc w:val="left"/>
      <w:pPr>
        <w:ind w:left="3240" w:hanging="360"/>
      </w:pPr>
    </w:lvl>
    <w:lvl w:ilvl="5" w:tplc="D2F231B4" w:tentative="1">
      <w:start w:val="1"/>
      <w:numFmt w:val="lowerRoman"/>
      <w:lvlText w:val="%6."/>
      <w:lvlJc w:val="right"/>
      <w:pPr>
        <w:ind w:left="3960" w:hanging="180"/>
      </w:pPr>
    </w:lvl>
    <w:lvl w:ilvl="6" w:tplc="4EEC1C6A" w:tentative="1">
      <w:start w:val="1"/>
      <w:numFmt w:val="decimal"/>
      <w:lvlText w:val="%7."/>
      <w:lvlJc w:val="left"/>
      <w:pPr>
        <w:ind w:left="4680" w:hanging="360"/>
      </w:pPr>
    </w:lvl>
    <w:lvl w:ilvl="7" w:tplc="6AD87912" w:tentative="1">
      <w:start w:val="1"/>
      <w:numFmt w:val="lowerLetter"/>
      <w:lvlText w:val="%8."/>
      <w:lvlJc w:val="left"/>
      <w:pPr>
        <w:ind w:left="5400" w:hanging="360"/>
      </w:pPr>
    </w:lvl>
    <w:lvl w:ilvl="8" w:tplc="3404E8EE"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44"/>
    <w:rsid w:val="000E2077"/>
    <w:rsid w:val="001021C4"/>
    <w:rsid w:val="002128F7"/>
    <w:rsid w:val="0039333A"/>
    <w:rsid w:val="004E1994"/>
    <w:rsid w:val="00525CBF"/>
    <w:rsid w:val="00593129"/>
    <w:rsid w:val="00632090"/>
    <w:rsid w:val="006C55CB"/>
    <w:rsid w:val="00725744"/>
    <w:rsid w:val="007F2356"/>
    <w:rsid w:val="00825AB0"/>
    <w:rsid w:val="00901091"/>
    <w:rsid w:val="00A03AE2"/>
    <w:rsid w:val="00A15279"/>
    <w:rsid w:val="00A33441"/>
    <w:rsid w:val="00A51CA7"/>
    <w:rsid w:val="00B57105"/>
    <w:rsid w:val="00C271F4"/>
    <w:rsid w:val="00C9674C"/>
    <w:rsid w:val="00D66732"/>
    <w:rsid w:val="00D71787"/>
    <w:rsid w:val="00F75739"/>
    <w:rsid w:val="00F877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A78C"/>
  <w15:docId w15:val="{51DCEE4F-76AB-4F7A-925F-D5649040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25CBF"/>
    <w:pPr>
      <w:ind w:left="720"/>
      <w:contextualSpacing/>
    </w:pPr>
  </w:style>
  <w:style w:type="paragraph" w:styleId="Normalwebb">
    <w:name w:val="Normal (Web)"/>
    <w:basedOn w:val="Normal"/>
    <w:uiPriority w:val="99"/>
    <w:semiHidden/>
    <w:unhideWhenUsed/>
    <w:rsid w:val="002128F7"/>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2128F7"/>
    <w:rPr>
      <w:b/>
      <w:bCs/>
    </w:rPr>
  </w:style>
  <w:style w:type="paragraph" w:customStyle="1" w:styleId="RKnormal">
    <w:name w:val="RKnormal"/>
    <w:basedOn w:val="Normal"/>
    <w:rsid w:val="00632090"/>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632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14459">
      <w:bodyDiv w:val="1"/>
      <w:marLeft w:val="0"/>
      <w:marRight w:val="0"/>
      <w:marTop w:val="0"/>
      <w:marBottom w:val="0"/>
      <w:divBdr>
        <w:top w:val="none" w:sz="0" w:space="0" w:color="auto"/>
        <w:left w:val="none" w:sz="0" w:space="0" w:color="auto"/>
        <w:bottom w:val="none" w:sz="0" w:space="0" w:color="auto"/>
        <w:right w:val="none" w:sz="0" w:space="0" w:color="auto"/>
      </w:divBdr>
      <w:divsChild>
        <w:div w:id="432553155">
          <w:marLeft w:val="0"/>
          <w:marRight w:val="0"/>
          <w:marTop w:val="0"/>
          <w:marBottom w:val="0"/>
          <w:divBdr>
            <w:top w:val="none" w:sz="0" w:space="0" w:color="auto"/>
            <w:left w:val="none" w:sz="0" w:space="0" w:color="auto"/>
            <w:bottom w:val="none" w:sz="0" w:space="0" w:color="auto"/>
            <w:right w:val="none" w:sz="0" w:space="0" w:color="auto"/>
          </w:divBdr>
          <w:divsChild>
            <w:div w:id="1176001096">
              <w:marLeft w:val="0"/>
              <w:marRight w:val="0"/>
              <w:marTop w:val="0"/>
              <w:marBottom w:val="0"/>
              <w:divBdr>
                <w:top w:val="none" w:sz="0" w:space="0" w:color="auto"/>
                <w:left w:val="none" w:sz="0" w:space="0" w:color="auto"/>
                <w:bottom w:val="none" w:sz="0" w:space="0" w:color="auto"/>
                <w:right w:val="none" w:sz="0" w:space="0" w:color="auto"/>
              </w:divBdr>
              <w:divsChild>
                <w:div w:id="347608951">
                  <w:marLeft w:val="0"/>
                  <w:marRight w:val="0"/>
                  <w:marTop w:val="0"/>
                  <w:marBottom w:val="0"/>
                  <w:divBdr>
                    <w:top w:val="none" w:sz="0" w:space="0" w:color="auto"/>
                    <w:left w:val="none" w:sz="0" w:space="0" w:color="auto"/>
                    <w:bottom w:val="none" w:sz="0" w:space="0" w:color="auto"/>
                    <w:right w:val="none" w:sz="0" w:space="0" w:color="auto"/>
                  </w:divBdr>
                  <w:divsChild>
                    <w:div w:id="1649044968">
                      <w:marLeft w:val="0"/>
                      <w:marRight w:val="0"/>
                      <w:marTop w:val="0"/>
                      <w:marBottom w:val="0"/>
                      <w:divBdr>
                        <w:top w:val="none" w:sz="0" w:space="0" w:color="auto"/>
                        <w:left w:val="none" w:sz="0" w:space="0" w:color="auto"/>
                        <w:bottom w:val="none" w:sz="0" w:space="0" w:color="auto"/>
                        <w:right w:val="none" w:sz="0" w:space="0" w:color="auto"/>
                      </w:divBdr>
                      <w:divsChild>
                        <w:div w:id="59596392">
                          <w:marLeft w:val="2325"/>
                          <w:marRight w:val="0"/>
                          <w:marTop w:val="0"/>
                          <w:marBottom w:val="0"/>
                          <w:divBdr>
                            <w:top w:val="none" w:sz="0" w:space="0" w:color="auto"/>
                            <w:left w:val="none" w:sz="0" w:space="0" w:color="auto"/>
                            <w:bottom w:val="none" w:sz="0" w:space="0" w:color="auto"/>
                            <w:right w:val="none" w:sz="0" w:space="0" w:color="auto"/>
                          </w:divBdr>
                          <w:divsChild>
                            <w:div w:id="2126196776">
                              <w:marLeft w:val="0"/>
                              <w:marRight w:val="0"/>
                              <w:marTop w:val="0"/>
                              <w:marBottom w:val="0"/>
                              <w:divBdr>
                                <w:top w:val="none" w:sz="0" w:space="0" w:color="auto"/>
                                <w:left w:val="none" w:sz="0" w:space="0" w:color="auto"/>
                                <w:bottom w:val="none" w:sz="0" w:space="0" w:color="auto"/>
                                <w:right w:val="none" w:sz="0" w:space="0" w:color="auto"/>
                              </w:divBdr>
                              <w:divsChild>
                                <w:div w:id="904796902">
                                  <w:marLeft w:val="0"/>
                                  <w:marRight w:val="0"/>
                                  <w:marTop w:val="0"/>
                                  <w:marBottom w:val="0"/>
                                  <w:divBdr>
                                    <w:top w:val="none" w:sz="0" w:space="0" w:color="auto"/>
                                    <w:left w:val="none" w:sz="0" w:space="0" w:color="auto"/>
                                    <w:bottom w:val="none" w:sz="0" w:space="0" w:color="auto"/>
                                    <w:right w:val="none" w:sz="0" w:space="0" w:color="auto"/>
                                  </w:divBdr>
                                  <w:divsChild>
                                    <w:div w:id="95487274">
                                      <w:marLeft w:val="0"/>
                                      <w:marRight w:val="0"/>
                                      <w:marTop w:val="0"/>
                                      <w:marBottom w:val="0"/>
                                      <w:divBdr>
                                        <w:top w:val="none" w:sz="0" w:space="0" w:color="auto"/>
                                        <w:left w:val="none" w:sz="0" w:space="0" w:color="auto"/>
                                        <w:bottom w:val="none" w:sz="0" w:space="0" w:color="auto"/>
                                        <w:right w:val="none" w:sz="0" w:space="0" w:color="auto"/>
                                      </w:divBdr>
                                      <w:divsChild>
                                        <w:div w:id="388647384">
                                          <w:marLeft w:val="480"/>
                                          <w:marRight w:val="0"/>
                                          <w:marTop w:val="0"/>
                                          <w:marBottom w:val="0"/>
                                          <w:divBdr>
                                            <w:top w:val="none" w:sz="0" w:space="0" w:color="auto"/>
                                            <w:left w:val="none" w:sz="0" w:space="0" w:color="auto"/>
                                            <w:bottom w:val="none" w:sz="0" w:space="0" w:color="auto"/>
                                            <w:right w:val="none" w:sz="0" w:space="0" w:color="auto"/>
                                          </w:divBdr>
                                          <w:divsChild>
                                            <w:div w:id="1043408579">
                                              <w:marLeft w:val="0"/>
                                              <w:marRight w:val="0"/>
                                              <w:marTop w:val="0"/>
                                              <w:marBottom w:val="0"/>
                                              <w:divBdr>
                                                <w:top w:val="none" w:sz="0" w:space="0" w:color="auto"/>
                                                <w:left w:val="none" w:sz="0" w:space="0" w:color="auto"/>
                                                <w:bottom w:val="none" w:sz="0" w:space="0" w:color="auto"/>
                                                <w:right w:val="none" w:sz="0" w:space="0" w:color="auto"/>
                                              </w:divBdr>
                                              <w:divsChild>
                                                <w:div w:id="187724339">
                                                  <w:marLeft w:val="0"/>
                                                  <w:marRight w:val="0"/>
                                                  <w:marTop w:val="0"/>
                                                  <w:marBottom w:val="0"/>
                                                  <w:divBdr>
                                                    <w:top w:val="none" w:sz="0" w:space="0" w:color="auto"/>
                                                    <w:left w:val="none" w:sz="0" w:space="0" w:color="auto"/>
                                                    <w:bottom w:val="none" w:sz="0" w:space="0" w:color="auto"/>
                                                    <w:right w:val="none" w:sz="0" w:space="0" w:color="auto"/>
                                                  </w:divBdr>
                                                  <w:divsChild>
                                                    <w:div w:id="1766536323">
                                                      <w:marLeft w:val="0"/>
                                                      <w:marRight w:val="0"/>
                                                      <w:marTop w:val="0"/>
                                                      <w:marBottom w:val="0"/>
                                                      <w:divBdr>
                                                        <w:top w:val="none" w:sz="0" w:space="0" w:color="auto"/>
                                                        <w:left w:val="none" w:sz="0" w:space="0" w:color="auto"/>
                                                        <w:bottom w:val="none" w:sz="0" w:space="0" w:color="auto"/>
                                                        <w:right w:val="none" w:sz="0" w:space="0" w:color="auto"/>
                                                      </w:divBdr>
                                                      <w:divsChild>
                                                        <w:div w:id="2091735436">
                                                          <w:marLeft w:val="0"/>
                                                          <w:marRight w:val="0"/>
                                                          <w:marTop w:val="0"/>
                                                          <w:marBottom w:val="0"/>
                                                          <w:divBdr>
                                                            <w:top w:val="none" w:sz="0" w:space="0" w:color="auto"/>
                                                            <w:left w:val="none" w:sz="0" w:space="0" w:color="auto"/>
                                                            <w:bottom w:val="none" w:sz="0" w:space="0" w:color="auto"/>
                                                            <w:right w:val="none" w:sz="0" w:space="0" w:color="auto"/>
                                                          </w:divBdr>
                                                          <w:divsChild>
                                                            <w:div w:id="1930461139">
                                                              <w:marLeft w:val="0"/>
                                                              <w:marRight w:val="0"/>
                                                              <w:marTop w:val="0"/>
                                                              <w:marBottom w:val="0"/>
                                                              <w:divBdr>
                                                                <w:top w:val="none" w:sz="0" w:space="0" w:color="auto"/>
                                                                <w:left w:val="none" w:sz="0" w:space="0" w:color="auto"/>
                                                                <w:bottom w:val="none" w:sz="0" w:space="0" w:color="auto"/>
                                                                <w:right w:val="none" w:sz="0" w:space="0" w:color="auto"/>
                                                              </w:divBdr>
                                                              <w:divsChild>
                                                                <w:div w:id="1063288790">
                                                                  <w:marLeft w:val="0"/>
                                                                  <w:marRight w:val="0"/>
                                                                  <w:marTop w:val="0"/>
                                                                  <w:marBottom w:val="0"/>
                                                                  <w:divBdr>
                                                                    <w:top w:val="none" w:sz="0" w:space="0" w:color="auto"/>
                                                                    <w:left w:val="none" w:sz="0" w:space="0" w:color="auto"/>
                                                                    <w:bottom w:val="none" w:sz="0" w:space="0" w:color="auto"/>
                                                                    <w:right w:val="none" w:sz="0" w:space="0" w:color="auto"/>
                                                                  </w:divBdr>
                                                                  <w:divsChild>
                                                                    <w:div w:id="21758044">
                                                                      <w:marLeft w:val="0"/>
                                                                      <w:marRight w:val="0"/>
                                                                      <w:marTop w:val="0"/>
                                                                      <w:marBottom w:val="0"/>
                                                                      <w:divBdr>
                                                                        <w:top w:val="none" w:sz="0" w:space="0" w:color="auto"/>
                                                                        <w:left w:val="none" w:sz="0" w:space="0" w:color="auto"/>
                                                                        <w:bottom w:val="none" w:sz="0" w:space="0" w:color="auto"/>
                                                                        <w:right w:val="none" w:sz="0" w:space="0" w:color="auto"/>
                                                                      </w:divBdr>
                                                                      <w:divsChild>
                                                                        <w:div w:id="1292860598">
                                                                          <w:marLeft w:val="0"/>
                                                                          <w:marRight w:val="0"/>
                                                                          <w:marTop w:val="96"/>
                                                                          <w:marBottom w:val="0"/>
                                                                          <w:divBdr>
                                                                            <w:top w:val="none" w:sz="0" w:space="0" w:color="auto"/>
                                                                            <w:left w:val="none" w:sz="0" w:space="0" w:color="auto"/>
                                                                            <w:bottom w:val="none" w:sz="0" w:space="0" w:color="auto"/>
                                                                            <w:right w:val="none" w:sz="0" w:space="0" w:color="auto"/>
                                                                          </w:divBdr>
                                                                          <w:divsChild>
                                                                            <w:div w:id="526531120">
                                                                              <w:marLeft w:val="0"/>
                                                                              <w:marRight w:val="0"/>
                                                                              <w:marTop w:val="72"/>
                                                                              <w:marBottom w:val="0"/>
                                                                              <w:divBdr>
                                                                                <w:top w:val="none" w:sz="0" w:space="0" w:color="auto"/>
                                                                                <w:left w:val="none" w:sz="0" w:space="0" w:color="auto"/>
                                                                                <w:bottom w:val="none" w:sz="0" w:space="0" w:color="auto"/>
                                                                                <w:right w:val="none" w:sz="0" w:space="0" w:color="auto"/>
                                                                              </w:divBdr>
                                                                              <w:divsChild>
                                                                                <w:div w:id="923296849">
                                                                                  <w:marLeft w:val="0"/>
                                                                                  <w:marRight w:val="0"/>
                                                                                  <w:marTop w:val="0"/>
                                                                                  <w:marBottom w:val="0"/>
                                                                                  <w:divBdr>
                                                                                    <w:top w:val="none" w:sz="0" w:space="0" w:color="auto"/>
                                                                                    <w:left w:val="none" w:sz="0" w:space="0" w:color="auto"/>
                                                                                    <w:bottom w:val="none" w:sz="0" w:space="0" w:color="auto"/>
                                                                                    <w:right w:val="none" w:sz="0" w:space="0" w:color="auto"/>
                                                                                  </w:divBdr>
                                                                                  <w:divsChild>
                                                                                    <w:div w:id="8161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JE6N4JFJXNNF-17-41537</_dlc_DocId>
    <_dlc_DocIdUrl xmlns="8b66ae41-1ec6-402e-b662-35d1932ca064">
      <Url>http://rkdhs-sb/enhet/EUKansli/_layouts/DocIdRedir.aspx?ID=JE6N4JFJXNNF-17-41537</Url>
      <Description>JE6N4JFJXNNF-17-41537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B874-03B6-4DF5-B72B-510EC01BCCA0}">
  <ds:schemaRefs>
    <ds:schemaRef ds:uri="http://schemas.microsoft.com/sharepoint/v3/contenttype/forms"/>
  </ds:schemaRefs>
</ds:datastoreItem>
</file>

<file path=customXml/itemProps2.xml><?xml version="1.0" encoding="utf-8"?>
<ds:datastoreItem xmlns:ds="http://schemas.openxmlformats.org/officeDocument/2006/customXml" ds:itemID="{7D007188-98A6-4408-847E-CC843915C001}">
  <ds:schemaRefs>
    <ds:schemaRef ds:uri="http://schemas.microsoft.com/sharepoint/v3/contenttype/forms/url"/>
  </ds:schemaRefs>
</ds:datastoreItem>
</file>

<file path=customXml/itemProps3.xml><?xml version="1.0" encoding="utf-8"?>
<ds:datastoreItem xmlns:ds="http://schemas.openxmlformats.org/officeDocument/2006/customXml" ds:itemID="{4931B123-1FB7-4A69-B192-017C67FE5C7D}">
  <ds:schemaRefs>
    <ds:schemaRef ds:uri="http://schemas.microsoft.com/office/2006/metadata/customXsn"/>
  </ds:schemaRefs>
</ds:datastoreItem>
</file>

<file path=customXml/itemProps4.xml><?xml version="1.0" encoding="utf-8"?>
<ds:datastoreItem xmlns:ds="http://schemas.openxmlformats.org/officeDocument/2006/customXml" ds:itemID="{669238DA-CFEC-4920-9044-6A93CED1A89B}">
  <ds:schemaRefs>
    <ds:schemaRef ds:uri="http://schemas.microsoft.com/sharepoint/events"/>
  </ds:schemaRefs>
</ds:datastoreItem>
</file>

<file path=customXml/itemProps5.xml><?xml version="1.0" encoding="utf-8"?>
<ds:datastoreItem xmlns:ds="http://schemas.openxmlformats.org/officeDocument/2006/customXml" ds:itemID="{BEF1E8D0-BA77-4C38-964D-7155FDA8E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0EFBD2-63C6-4766-9A6A-4850D1D5E668}">
  <ds:schemaRef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8b66ae41-1ec6-402e-b662-35d1932ca064"/>
    <ds:schemaRef ds:uri="http://schemas.microsoft.com/office/infopath/2007/PartnerControls"/>
    <ds:schemaRef ds:uri="http://schemas.microsoft.com/office/2006/metadata/properties"/>
  </ds:schemaRefs>
</ds:datastoreItem>
</file>

<file path=customXml/itemProps7.xml><?xml version="1.0" encoding="utf-8"?>
<ds:datastoreItem xmlns:ds="http://schemas.openxmlformats.org/officeDocument/2006/customXml" ds:itemID="{EDC1F8AD-659E-49B1-81BE-A52C46EA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8034</Words>
  <Characters>46276</Characters>
  <Application>Microsoft Office Word</Application>
  <DocSecurity>4</DocSecurity>
  <Lines>944</Lines>
  <Paragraphs>408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2016-03-02T09:57:00Z</dcterms:created>
  <dcterms:modified xsi:type="dcterms:W3CDTF">2016-03-02T09:57:00Z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3,4,5,6,7,8,9,10,13,14,15,16,17,18,19,21,59,60,22,25,26,27,28,29,30,31,32,33,34,35,36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b7e6773a-eac6-4bdb-bf51-9bdd8ae75bf1</vt:lpwstr>
  </property>
</Properties>
</file>