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B96" w:rsidRPr="00B10850" w:rsidRDefault="00922B96">
      <w:pPr>
        <w:pStyle w:val="Frslagsrubrik"/>
      </w:pPr>
      <w:r w:rsidRPr="00B10850">
        <w:t>Förslag till riksdagsbeslut</w:t>
      </w:r>
    </w:p>
    <w:p w:rsidR="00922B96" w:rsidRPr="00B10850" w:rsidRDefault="00922B96">
      <w:pPr>
        <w:pStyle w:val="Hemstlatt"/>
      </w:pPr>
      <w:r w:rsidRPr="00B10850">
        <w:t>Riksdagen tillkännager för regeringen som sin mening vad som anförs i motionen om reglerna för producentansvar och behovet av samhällsekonomiskt rationella system för hushållens avfallshantering och återvinning.</w:t>
      </w:r>
    </w:p>
    <w:p w:rsidR="00922B96" w:rsidRPr="00B10850" w:rsidRDefault="00922B96">
      <w:pPr>
        <w:pStyle w:val="Rubrik1"/>
      </w:pPr>
      <w:r w:rsidRPr="00B10850">
        <w:t>Motivering</w:t>
      </w:r>
    </w:p>
    <w:p w:rsidR="00922B96" w:rsidRPr="00B10850" w:rsidRDefault="00922B96">
      <w:r w:rsidRPr="00B10850">
        <w:t>I takt med att konsumtionen och välståndet stigit har förbrukningen av natu</w:t>
      </w:r>
      <w:r w:rsidRPr="00B10850">
        <w:t>r</w:t>
      </w:r>
      <w:r w:rsidRPr="00B10850">
        <w:t>resurser och mängden avfall ökat. D</w:t>
      </w:r>
      <w:r w:rsidRPr="00B10850">
        <w:rPr>
          <w:bCs/>
          <w:kern w:val="3"/>
        </w:rPr>
        <w:t xml:space="preserve">et gäller framförallt förpackningsavfallet som ökat med minst 75 procent sedan 1994 i Sverige. </w:t>
      </w:r>
      <w:r w:rsidRPr="00B10850">
        <w:t>Denna trend måste vändas. En långsiktigt hållbar utveckling förutsätter en effektivare materia</w:t>
      </w:r>
      <w:r w:rsidRPr="00B10850">
        <w:t>l</w:t>
      </w:r>
      <w:r w:rsidRPr="00B10850">
        <w:t>förbrukning och därmed ökad återanvändning och återvinning både i Sverige och globalt.</w:t>
      </w:r>
    </w:p>
    <w:p w:rsidR="00922B96" w:rsidRPr="00B10850" w:rsidRDefault="00922B96">
      <w:pPr>
        <w:pStyle w:val="Normaltindrag"/>
        <w:rPr>
          <w:b/>
          <w:bCs/>
          <w:kern w:val="3"/>
        </w:rPr>
      </w:pPr>
      <w:r w:rsidRPr="00B10850">
        <w:t>Producentansvaret är baserat på principen att den som förorenar ska betala kostnaderna föroreningen orsakar. Reglerna för producentansvaret återfinns i miljöbalken och förordningen om producentansvar</w:t>
      </w:r>
      <w:r w:rsidRPr="00B10850">
        <w:t xml:space="preserve"> (1994:1235). På flera områden har producenterna samtidigt, enligt producentansvarsprincipen, i uppgift att samla in och omhänderta sina produkter och förpackningar. Tyvärr fungerar producentansvarsprincipen inte längre samhällsekonomiskt effektivt som det var tänkt när den infördes.</w:t>
      </w:r>
    </w:p>
    <w:p w:rsidR="00922B96" w:rsidRPr="00B10850" w:rsidRDefault="00922B96">
      <w:pPr>
        <w:pStyle w:val="Normaltindrag"/>
      </w:pPr>
      <w:r w:rsidRPr="00B10850">
        <w:t>Rent lagtekniskt torde orsaken till producenternas ovilja att öka insamlin</w:t>
      </w:r>
      <w:r w:rsidRPr="00B10850">
        <w:t>g</w:t>
      </w:r>
      <w:r w:rsidRPr="00B10850">
        <w:t>en vara den avgränsning av producentansvaret som regeringen med stöd av bemyndigandet i 15 kap. 6 § miljöbalken gjort i förordningen om producen</w:t>
      </w:r>
      <w:r w:rsidRPr="00B10850">
        <w:t>t</w:t>
      </w:r>
      <w:r w:rsidRPr="00B10850">
        <w:t xml:space="preserve">ansvar. Avgränsningen har kommit att innebära att ”endast förpackningar och avfall som </w:t>
      </w:r>
      <w:r w:rsidRPr="00B10850">
        <w:rPr>
          <w:i/>
          <w:iCs/>
        </w:rPr>
        <w:t xml:space="preserve">lämnats in </w:t>
      </w:r>
      <w:r w:rsidRPr="00B10850">
        <w:t>i producenternas insamlingssystem innefattas av prod</w:t>
      </w:r>
      <w:r w:rsidRPr="00B10850">
        <w:t>u</w:t>
      </w:r>
      <w:r w:rsidRPr="00B10850">
        <w:t>centansvaret”. Eftersom nivåerna på insamlingsmålen inte successivt höjts har detta inneburit att producenternas insamlingssystem förblivit underdimens</w:t>
      </w:r>
      <w:r w:rsidRPr="00B10850">
        <w:lastRenderedPageBreak/>
        <w:t>i</w:t>
      </w:r>
      <w:r w:rsidRPr="00B10850">
        <w:t>o</w:t>
      </w:r>
      <w:r w:rsidRPr="00B10850">
        <w:t>nerade då de saknar incitament att komma överens med kommunern</w:t>
      </w:r>
      <w:r w:rsidRPr="00B10850">
        <w:t>a om bättre insamlingssystem.</w:t>
      </w:r>
    </w:p>
    <w:p w:rsidR="00922B96" w:rsidRPr="00B10850" w:rsidRDefault="00922B96">
      <w:pPr>
        <w:pStyle w:val="Normaltindrag"/>
      </w:pPr>
      <w:r w:rsidRPr="00B10850">
        <w:t>Detta innebär att konsumenterna, medborgarna, ofta får betala två gånger för återvinningen av material med producentansvar. Först vid inköp av varan där en del av priset avser återvinning av t.ex. förpackningen. I de fall då mat</w:t>
      </w:r>
      <w:r w:rsidRPr="00B10850">
        <w:t>e</w:t>
      </w:r>
      <w:r w:rsidRPr="00B10850">
        <w:t>rial med producentansvar hamnar i den kommunala avfallshanteringen får hushållen genom den kommunala avfallstaxan betala en gång till för återvi</w:t>
      </w:r>
      <w:r w:rsidRPr="00B10850">
        <w:t>n</w:t>
      </w:r>
      <w:r w:rsidRPr="00B10850">
        <w:t>ningen.</w:t>
      </w:r>
    </w:p>
    <w:p w:rsidR="00922B96" w:rsidRPr="00B10850" w:rsidRDefault="00922B96">
      <w:pPr>
        <w:pStyle w:val="Normaltindrag"/>
      </w:pPr>
      <w:r w:rsidRPr="00B10850">
        <w:t>Hyresgästföreningen och Fastighetsägarna har publicerat undersökningar som visar att över 60 procent av de samlade kostnaderna för systemet betalas av andra än producenterna. Detta innebär att kostnader på mellan 1 och 1,5 miljarder kronor i slutändan vältras över på de boende.</w:t>
      </w:r>
    </w:p>
    <w:p w:rsidR="00922B96" w:rsidRPr="00B10850" w:rsidRDefault="00922B96">
      <w:pPr>
        <w:pStyle w:val="Normaltindrag"/>
      </w:pPr>
      <w:r w:rsidRPr="00B10850">
        <w:t>Det övergripande problemet med dagens producentansvarssystem kan l</w:t>
      </w:r>
      <w:r w:rsidRPr="00B10850">
        <w:t>ö</w:t>
      </w:r>
      <w:r w:rsidRPr="00B10850">
        <w:t>sas om det tydligt stadgas att producentansvaret ska omfatta alla förpacknin</w:t>
      </w:r>
      <w:r w:rsidRPr="00B10850">
        <w:t>g</w:t>
      </w:r>
      <w:r w:rsidRPr="00B10850">
        <w:t>ar och allt returpapper som utgör avfall, dvs. ett hundraprocentigt insa</w:t>
      </w:r>
      <w:r w:rsidRPr="00B10850">
        <w:t>m</w:t>
      </w:r>
      <w:r w:rsidRPr="00B10850">
        <w:t>lingsmål.</w:t>
      </w:r>
    </w:p>
    <w:p w:rsidR="00922B96" w:rsidRPr="00B10850" w:rsidRDefault="00922B96">
      <w:pPr>
        <w:pStyle w:val="Normaltindrag"/>
      </w:pPr>
      <w:r w:rsidRPr="00B10850">
        <w:t>Kommunerna borde också ges ansvaret för all insamling av avfall från hushållen. Ett sammanhållet och hushållsnära insamlingssystem där prod</w:t>
      </w:r>
      <w:r w:rsidRPr="00B10850">
        <w:t>u</w:t>
      </w:r>
      <w:r w:rsidRPr="00B10850">
        <w:t>centernas system på ett rationellt sätt införlivas i samhällets infrastruktur för avfall borde vara påkallat.</w:t>
      </w:r>
    </w:p>
    <w:p w:rsidR="00922B96" w:rsidRPr="00B10850" w:rsidRDefault="00922B96">
      <w:pPr>
        <w:pStyle w:val="Normaltindrag"/>
      </w:pPr>
      <w:r w:rsidRPr="00B10850">
        <w:t>Konkret lagtekniskt torde detta bland annat kräva en ändring av 8 § i mi</w:t>
      </w:r>
      <w:r w:rsidRPr="00B10850">
        <w:t>l</w:t>
      </w:r>
      <w:r w:rsidRPr="00B10850">
        <w:t>jöbalkens 15 kap. så att det tydligt stadgas att kommunerna har ansvar för att samla in allt hushållsavfall inklusive producentansvarsmaterial och tillse att det material som omfattas av producentansvar transporteras till producenten. Producenterna skall ge kommunen kostnadstäckning för insamling och tran</w:t>
      </w:r>
      <w:r w:rsidRPr="00B10850">
        <w:t>s</w:t>
      </w:r>
      <w:r w:rsidRPr="00B10850">
        <w:t>porter. Systemet innebär att kommunerna utifrån lokala förutsättningar och önskemål ansvarar för att också producentmaterial samlas in i så hög u</w:t>
      </w:r>
      <w:r w:rsidRPr="00B10850">
        <w:t>t</w:t>
      </w:r>
      <w:r w:rsidRPr="00B10850">
        <w:t>sträckning som är ekonomiskt rimligt men att principerna f</w:t>
      </w:r>
      <w:r w:rsidRPr="00B10850">
        <w:t>ör producentansv</w:t>
      </w:r>
      <w:r w:rsidRPr="00B10850">
        <w:t>a</w:t>
      </w:r>
      <w:r w:rsidRPr="00B10850">
        <w:t>ret bibehålls. Återvinningen av producentansvarsmaterial, kostnaderna och intäkterna för detta skall sålunda även i fortsättningen ligga hos producente</w:t>
      </w:r>
      <w:r w:rsidRPr="00B10850">
        <w:t>r</w:t>
      </w:r>
      <w:r w:rsidRPr="00B10850">
        <w:t>na. Detta innebär att producentansvarsprincipen inte förändras i grunden.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0850">
        <w:trPr>
          <w:cantSplit/>
        </w:trPr>
        <w:tc>
          <w:tcPr>
            <w:tcW w:w="3046" w:type="dxa"/>
          </w:tcPr>
          <w:p w:rsidR="00922B96" w:rsidRPr="00B10850" w:rsidRDefault="00922B96">
            <w:pPr>
              <w:pStyle w:val="UnderskriftDatum"/>
              <w:spacing w:before="240"/>
            </w:pPr>
            <w:r w:rsidRPr="00B10850">
              <w:t>Stockholm den 26 september 2011</w:t>
            </w:r>
          </w:p>
        </w:tc>
        <w:tc>
          <w:tcPr>
            <w:tcW w:w="3047" w:type="dxa"/>
          </w:tcPr>
          <w:p w:rsidR="00922B96" w:rsidRPr="00B10850" w:rsidRDefault="00922B96">
            <w:pPr>
              <w:pStyle w:val="Underskrifter"/>
              <w:spacing w:before="240"/>
            </w:pPr>
          </w:p>
        </w:tc>
      </w:tr>
      <w:tr w:rsidR="00000000" w:rsidRPr="00B10850">
        <w:trPr>
          <w:cantSplit/>
        </w:trPr>
        <w:tc>
          <w:tcPr>
            <w:tcW w:w="3046" w:type="dxa"/>
          </w:tcPr>
          <w:p w:rsidR="00922B96" w:rsidRPr="00B10850" w:rsidRDefault="00922B96">
            <w:pPr>
              <w:pStyle w:val="Underskrifter"/>
            </w:pPr>
            <w:r w:rsidRPr="00B10850">
              <w:t>Christina Zedell (S)</w:t>
            </w:r>
          </w:p>
        </w:tc>
        <w:tc>
          <w:tcPr>
            <w:tcW w:w="3046" w:type="dxa"/>
          </w:tcPr>
          <w:p w:rsidR="00922B96" w:rsidRPr="00B10850" w:rsidRDefault="00922B96">
            <w:pPr>
              <w:pStyle w:val="Underskrifter"/>
            </w:pPr>
            <w:r w:rsidRPr="00B10850">
              <w:t>Caroline Helmersson Olsson (S)</w:t>
            </w:r>
          </w:p>
        </w:tc>
      </w:tr>
    </w:tbl>
    <w:p w:rsidR="00922B96" w:rsidRPr="00B10850" w:rsidRDefault="00922B96">
      <w:pPr>
        <w:pStyle w:val="Normaltindrag"/>
      </w:pPr>
    </w:p>
    <w:sectPr w:rsidR="00922B96" w:rsidRPr="00B108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B96" w:rsidRPr="00B10850" w:rsidRDefault="00922B96">
      <w:r w:rsidRPr="00B10850">
        <w:separator/>
      </w:r>
    </w:p>
  </w:endnote>
  <w:endnote w:type="continuationSeparator" w:id="0">
    <w:p w:rsidR="00922B96" w:rsidRPr="00B10850" w:rsidRDefault="00922B96">
      <w:r w:rsidRPr="00B108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B96" w:rsidRPr="00B10850" w:rsidRDefault="00B10850">
    <w:pPr>
      <w:pStyle w:val="Sidfot"/>
    </w:pPr>
    <w:r w:rsidRPr="00B108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8781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B96" w:rsidRDefault="00922B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2B96" w:rsidRDefault="00922B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B96" w:rsidRPr="00B10850" w:rsidRDefault="00B10850">
    <w:pPr>
      <w:pStyle w:val="Sidfot"/>
    </w:pPr>
    <w:r w:rsidRPr="00B108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358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B96" w:rsidRDefault="00922B9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2B96" w:rsidRDefault="00922B9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B96" w:rsidRPr="00B10850" w:rsidRDefault="00B10850">
    <w:pPr>
      <w:pStyle w:val="Sidfot"/>
    </w:pPr>
    <w:r w:rsidRPr="00B108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75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B96" w:rsidRDefault="00922B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2B96" w:rsidRDefault="00922B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B96" w:rsidRPr="00B10850" w:rsidRDefault="00922B96">
      <w:r w:rsidRPr="00B10850">
        <w:separator/>
      </w:r>
    </w:p>
  </w:footnote>
  <w:footnote w:type="continuationSeparator" w:id="0">
    <w:p w:rsidR="00922B96" w:rsidRPr="00B10850" w:rsidRDefault="00922B96">
      <w:r w:rsidRPr="00B108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B96" w:rsidRPr="00B10850" w:rsidRDefault="00B10850">
    <w:pPr>
      <w:pStyle w:val="Sidhuvud"/>
    </w:pPr>
    <w:r w:rsidRPr="00B108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1603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B96" w:rsidRDefault="00922B9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2B96" w:rsidRDefault="00922B9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B96" w:rsidRPr="00B10850" w:rsidRDefault="00B10850">
    <w:pPr>
      <w:pStyle w:val="Sidhuvud"/>
    </w:pPr>
    <w:r w:rsidRPr="00B108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315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B96" w:rsidRDefault="00922B9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2B96" w:rsidRDefault="00922B9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B96" w:rsidRPr="00B10850" w:rsidRDefault="00922B96">
    <w:pPr>
      <w:pStyle w:val="FSHNormal"/>
      <w:tabs>
        <w:tab w:val="right" w:pos="5840"/>
      </w:tabs>
    </w:pPr>
    <w:r w:rsidRPr="00B10850">
      <w:br/>
    </w:r>
    <w:r w:rsidRPr="00B10850">
      <w:fldChar w:fldCharType="begin" w:fldLock="1"/>
    </w:r>
    <w:r w:rsidRPr="00B10850">
      <w:instrText xml:space="preserve"> DOCPROPERTY</w:instrText>
    </w:r>
    <w:r w:rsidRPr="00B10850">
      <w:rPr>
        <w:sz w:val="18"/>
      </w:rPr>
      <w:instrText xml:space="preserve"> "YearUser" *\charformat </w:instrText>
    </w:r>
    <w:r w:rsidRPr="00B10850">
      <w:fldChar w:fldCharType="separate"/>
    </w:r>
    <w:r w:rsidRPr="00B10850">
      <w:t>2011/12</w:t>
    </w:r>
    <w:r w:rsidRPr="00B10850">
      <w:fldChar w:fldCharType="end"/>
    </w:r>
    <w:r w:rsidRPr="00B10850">
      <w:t xml:space="preserve"> </w:t>
    </w:r>
    <w:r w:rsidRPr="00B10850">
      <w:tab/>
      <w:t xml:space="preserve">mnr: </w:t>
    </w:r>
    <w:r w:rsidRPr="00B10850">
      <w:fldChar w:fldCharType="begin" w:fldLock="1"/>
    </w:r>
    <w:r w:rsidRPr="00B10850">
      <w:instrText xml:space="preserve"> DOCPROPERTY</w:instrText>
    </w:r>
    <w:r w:rsidRPr="00B10850">
      <w:rPr>
        <w:sz w:val="18"/>
      </w:rPr>
      <w:instrText xml:space="preserve"> "Motionsnummer" *\charformat </w:instrText>
    </w:r>
    <w:r w:rsidRPr="00B10850">
      <w:fldChar w:fldCharType="separate"/>
    </w:r>
    <w:r w:rsidRPr="00B10850">
      <w:t>MJ397</w:t>
    </w:r>
    <w:r w:rsidRPr="00B10850">
      <w:fldChar w:fldCharType="end"/>
    </w:r>
    <w:r w:rsidRPr="00B10850">
      <w:br/>
    </w:r>
    <w:r w:rsidRPr="00B10850">
      <w:fldChar w:fldCharType="begin" w:fldLock="1"/>
    </w:r>
    <w:r w:rsidRPr="00B10850">
      <w:instrText xml:space="preserve"> DOCPROPERTY</w:instrText>
    </w:r>
    <w:r w:rsidRPr="00B10850">
      <w:rPr>
        <w:sz w:val="18"/>
      </w:rPr>
      <w:instrText xml:space="preserve"> "Samling" *\charformat </w:instrText>
    </w:r>
    <w:r w:rsidRPr="00B10850">
      <w:fldChar w:fldCharType="end"/>
    </w:r>
    <w:r w:rsidRPr="00B10850">
      <w:tab/>
      <w:t xml:space="preserve">pnr: </w:t>
    </w:r>
    <w:r w:rsidRPr="00B10850">
      <w:fldChar w:fldCharType="begin" w:fldLock="1"/>
    </w:r>
    <w:r w:rsidRPr="00B10850">
      <w:instrText xml:space="preserve"> DOCPROPERTY</w:instrText>
    </w:r>
    <w:r w:rsidRPr="00B10850">
      <w:rPr>
        <w:sz w:val="18"/>
      </w:rPr>
      <w:instrText xml:space="preserve"> "Partinummer" *\charformat </w:instrText>
    </w:r>
    <w:r w:rsidRPr="00B10850">
      <w:fldChar w:fldCharType="separate"/>
    </w:r>
    <w:r w:rsidRPr="00B10850">
      <w:t>S2099</w:t>
    </w:r>
    <w:r w:rsidRPr="00B10850">
      <w:fldChar w:fldCharType="end"/>
    </w:r>
  </w:p>
  <w:p w:rsidR="00922B96" w:rsidRPr="00B10850" w:rsidRDefault="00922B96">
    <w:pPr>
      <w:pStyle w:val="FSHRub1"/>
    </w:pPr>
    <w:r w:rsidRPr="00B10850">
      <w:t>Motion till riksdagen</w:t>
    </w:r>
    <w:r w:rsidRPr="00B10850">
      <w:br/>
    </w:r>
    <w:r w:rsidRPr="00B10850">
      <w:fldChar w:fldCharType="begin" w:fldLock="1"/>
    </w:r>
    <w:r w:rsidRPr="00B10850">
      <w:instrText xml:space="preserve"> DOCPROPERTY "YearUser" *\charformat </w:instrText>
    </w:r>
    <w:r w:rsidRPr="00B10850">
      <w:fldChar w:fldCharType="separate"/>
    </w:r>
    <w:r w:rsidRPr="00B10850">
      <w:t>2011/12</w:t>
    </w:r>
    <w:r w:rsidRPr="00B10850">
      <w:fldChar w:fldCharType="end"/>
    </w:r>
    <w:r w:rsidRPr="00B10850">
      <w:t>:</w:t>
    </w:r>
    <w:r w:rsidRPr="00B10850">
      <w:fldChar w:fldCharType="begin" w:fldLock="1"/>
    </w:r>
    <w:r w:rsidRPr="00B10850">
      <w:instrText xml:space="preserve"> DOCPROPERTY "Motionsnummer" *\charformat </w:instrText>
    </w:r>
    <w:r w:rsidRPr="00B10850">
      <w:fldChar w:fldCharType="separate"/>
    </w:r>
    <w:r w:rsidRPr="00B10850">
      <w:t>MJ397</w:t>
    </w:r>
    <w:r w:rsidRPr="00B10850">
      <w:fldChar w:fldCharType="end"/>
    </w:r>
  </w:p>
  <w:p w:rsidR="00922B96" w:rsidRPr="00B10850" w:rsidRDefault="00922B96">
    <w:pPr>
      <w:pStyle w:val="FSHNormalS5"/>
    </w:pPr>
    <w:r w:rsidRPr="00B10850">
      <w:fldChar w:fldCharType="begin" w:fldLock="1"/>
    </w:r>
    <w:r w:rsidRPr="00B10850">
      <w:instrText xml:space="preserve"> DOCPROPERTY "MotionarText" *\charformat </w:instrText>
    </w:r>
    <w:r w:rsidRPr="00B10850">
      <w:fldChar w:fldCharType="separate"/>
    </w:r>
    <w:r w:rsidRPr="00B10850">
      <w:t>av Christina Zedell och Caroline Helmersson Olsson (S)</w:t>
    </w:r>
    <w:r w:rsidRPr="00B10850">
      <w:fldChar w:fldCharType="end"/>
    </w:r>
    <w:r w:rsidRPr="00B10850">
      <w:br/>
    </w:r>
    <w:r w:rsidRPr="00B10850">
      <w:fldChar w:fldCharType="begin" w:fldLock="1"/>
    </w:r>
    <w:r w:rsidRPr="00B10850">
      <w:instrText xml:space="preserve"> DOCPROPERTY "SvarFrasKort" *\charformat </w:instrText>
    </w:r>
    <w:r w:rsidRPr="00B10850">
      <w:fldChar w:fldCharType="end"/>
    </w:r>
  </w:p>
  <w:p w:rsidR="00922B96" w:rsidRPr="00B10850" w:rsidRDefault="00922B96">
    <w:pPr>
      <w:pStyle w:val="FSHTitel"/>
    </w:pPr>
    <w:r w:rsidRPr="00B10850">
      <w:fldChar w:fldCharType="begin" w:fldLock="1"/>
    </w:r>
    <w:r w:rsidRPr="00B10850">
      <w:instrText xml:space="preserve"> DOCPROPERTY</w:instrText>
    </w:r>
    <w:r w:rsidRPr="00B10850">
      <w:rPr>
        <w:sz w:val="18"/>
      </w:rPr>
      <w:instrText xml:space="preserve"> "RubrikSvar" *\charformat </w:instrText>
    </w:r>
    <w:r w:rsidRPr="00B10850">
      <w:fldChar w:fldCharType="separate"/>
    </w:r>
    <w:r w:rsidRPr="00B10850">
      <w:t xml:space="preserve">Samhällsekonomiskt rationell återvinning och producentansvar </w:t>
    </w:r>
    <w:r w:rsidRPr="00B10850">
      <w:fldChar w:fldCharType="end"/>
    </w:r>
  </w:p>
  <w:p w:rsidR="00922B96" w:rsidRPr="00B10850" w:rsidRDefault="00922B96">
    <w:pPr>
      <w:pStyle w:val="Normal00"/>
    </w:pPr>
  </w:p>
  <w:p w:rsidR="00922B96" w:rsidRPr="00B10850" w:rsidRDefault="00922B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5446303">
    <w:abstractNumId w:val="3"/>
  </w:num>
  <w:num w:numId="2" w16cid:durableId="1020863596">
    <w:abstractNumId w:val="2"/>
  </w:num>
  <w:num w:numId="3" w16cid:durableId="1997217845">
    <w:abstractNumId w:val="1"/>
  </w:num>
  <w:num w:numId="4" w16cid:durableId="1227644768">
    <w:abstractNumId w:val="0"/>
  </w:num>
  <w:num w:numId="5" w16cid:durableId="972755098">
    <w:abstractNumId w:val="7"/>
  </w:num>
  <w:num w:numId="6" w16cid:durableId="391195639">
    <w:abstractNumId w:val="6"/>
  </w:num>
  <w:num w:numId="7" w16cid:durableId="1669794951">
    <w:abstractNumId w:val="5"/>
  </w:num>
  <w:num w:numId="8" w16cid:durableId="1140418736">
    <w:abstractNumId w:val="4"/>
  </w:num>
  <w:num w:numId="9" w16cid:durableId="111940098">
    <w:abstractNumId w:val="8"/>
  </w:num>
  <w:num w:numId="10" w16cid:durableId="199443759">
    <w:abstractNumId w:val="9"/>
  </w:num>
  <w:num w:numId="11" w16cid:durableId="1291934722">
    <w:abstractNumId w:val="10"/>
  </w:num>
  <w:num w:numId="12" w16cid:durableId="1921403749">
    <w:abstractNumId w:val="13"/>
  </w:num>
  <w:num w:numId="13" w16cid:durableId="472597250">
    <w:abstractNumId w:val="15"/>
  </w:num>
  <w:num w:numId="14" w16cid:durableId="1706709516">
    <w:abstractNumId w:val="16"/>
  </w:num>
  <w:num w:numId="15" w16cid:durableId="1623465228">
    <w:abstractNumId w:val="11"/>
  </w:num>
  <w:num w:numId="16" w16cid:durableId="2121759684">
    <w:abstractNumId w:val="18"/>
  </w:num>
  <w:num w:numId="17" w16cid:durableId="1403525205">
    <w:abstractNumId w:val="17"/>
  </w:num>
  <w:num w:numId="18" w16cid:durableId="639269086">
    <w:abstractNumId w:val="14"/>
  </w:num>
  <w:num w:numId="19" w16cid:durableId="878857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3"/>
    <w:docVar w:name="PersonGUIDs" w:val="{840FBD9F-1C36-4E6C-BB06-CEA2576792B6},{2284A28A-35FB-4B6B-8B37-F5FECFC0DBFC}"/>
  </w:docVars>
  <w:rsids>
    <w:rsidRoot w:val="00E12951"/>
    <w:rsid w:val="00922B96"/>
    <w:rsid w:val="00B10850"/>
    <w:rsid w:val="00E129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1BC917-AB45-44D6-9F5E-6952FFC8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pPr>
    <w:rPr>
      <w:rFonts w:ascii="Calibri" w:eastAsia="Calibri" w:hAnsi="Calibri" w:cs="Calibri"/>
      <w:color w:val="000000"/>
      <w:sz w:val="24"/>
      <w:szCs w:val="24"/>
      <w:lang w:val="sv-SE"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3295</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S2099</vt:lpstr>
    </vt:vector>
  </TitlesOfParts>
  <Company>Riksdagen</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S2099</dc:title>
  <dc:subject>S2099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2011-12-12T09:56:00Z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mot2000_533_2011-08-23</vt:lpwstr>
  </property>
  <property fmtid="{D5CDD505-2E9C-101B-9397-08002B2CF9AE}" pid="3" name="version">
    <vt:lpwstr>mot2000_533_2011-08-23</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Samhällsekonomiskt rationell återvinning och producentansvar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Samhällsekonomiskt rationell återvinning och producentansvar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Zedell och Caroline Helmersson Olsson (S)</vt:lpwstr>
  </property>
  <property fmtid="{D5CDD505-2E9C-101B-9397-08002B2CF9AE}" pid="26" name="MotionarLista">
    <vt:lpwstr>Zedell, Christina (S)\Helmersson 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Zedell (S), Caroline Helmersson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20112012000000000083000020990069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20112012000000000083000020990069</vt:lpwstr>
  </property>
  <property fmtid="{D5CDD505-2E9C-101B-9397-08002B2CF9AE}" pid="50" name="nummer">
    <vt:lpwstr>397</vt:lpwstr>
  </property>
  <property fmtid="{D5CDD505-2E9C-101B-9397-08002B2CF9AE}" pid="51" name="utskottsbeteckning">
    <vt:lpwstr>MJ</vt:lpwstr>
  </property>
  <property fmtid="{D5CDD505-2E9C-101B-9397-08002B2CF9AE}" pid="52" name="GlobalUID">
    <vt:lpwstr>{89779A6F-1641-4B5D-B2A8-C3F30C04BA5D}</vt:lpwstr>
  </property>
  <property fmtid="{D5CDD505-2E9C-101B-9397-08002B2CF9AE}" pid="53" name="Överföringar">
    <vt:i4>0</vt:i4>
  </property>
  <property fmtid="{D5CDD505-2E9C-101B-9397-08002B2CF9AE}" pid="54" name="Checksum">
    <vt:lpwstr>*0013884471378*</vt:lpwstr>
  </property>
  <property fmtid="{D5CDD505-2E9C-101B-9397-08002B2CF9AE}" pid="55" name="skuggnummer">
    <vt:lpwstr>2376</vt:lpwstr>
  </property>
  <property fmtid="{D5CDD505-2E9C-101B-9397-08002B2CF9AE}" pid="56" name="urixVersion">
    <vt:lpwstr>4.5.0.25</vt:lpwstr>
  </property>
  <property fmtid="{D5CDD505-2E9C-101B-9397-08002B2CF9AE}" pid="57" name="urixOrigin">
    <vt:lpwstr>111221 09:53:54.785</vt:lpwstr>
  </property>
  <property fmtid="{D5CDD505-2E9C-101B-9397-08002B2CF9AE}" pid="58" name="urixGuid">
    <vt:lpwstr>{0803BC5E-0AB7-4C73-B391-1CBB14C236B4}</vt:lpwstr>
  </property>
</Properties>
</file>