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FFEF77E33141AABAD774A123A4EB28"/>
        </w:placeholder>
        <w:text/>
      </w:sdtPr>
      <w:sdtEndPr/>
      <w:sdtContent>
        <w:p w:rsidRPr="009B062B" w:rsidR="00AF30DD" w:rsidP="00DA28CE" w:rsidRDefault="00AF30DD" w14:paraId="74F14C5F" w14:textId="77777777">
          <w:pPr>
            <w:pStyle w:val="Rubrik1"/>
            <w:spacing w:after="300"/>
          </w:pPr>
          <w:r w:rsidRPr="009B062B">
            <w:t>Förslag till riksdagsbeslut</w:t>
          </w:r>
        </w:p>
      </w:sdtContent>
    </w:sdt>
    <w:sdt>
      <w:sdtPr>
        <w:alias w:val="Yrkande 1"/>
        <w:tag w:val="257c6a5f-d2b0-44b0-bf44-77ad7aa97dae"/>
        <w:id w:val="803436033"/>
        <w:lock w:val="sdtLocked"/>
      </w:sdtPr>
      <w:sdtEndPr/>
      <w:sdtContent>
        <w:p w:rsidR="000560CB" w:rsidRDefault="00F24259" w14:paraId="680BC23C" w14:textId="77777777">
          <w:pPr>
            <w:pStyle w:val="Frslagstext"/>
            <w:numPr>
              <w:ilvl w:val="0"/>
              <w:numId w:val="0"/>
            </w:numPr>
          </w:pPr>
          <w:r>
            <w:t>Riksdagen ställer sig bakom det som anförs i motionen om att se över hur man kan likställa uppdraget som juridisk vigselförrättare i syfte att motverka diskriminering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17BFB21F434DC3AA1BC7EAC22786F8"/>
        </w:placeholder>
        <w:text/>
      </w:sdtPr>
      <w:sdtEndPr/>
      <w:sdtContent>
        <w:p w:rsidRPr="009B062B" w:rsidR="006D79C9" w:rsidP="00333E95" w:rsidRDefault="006D79C9" w14:paraId="26275D07" w14:textId="77777777">
          <w:pPr>
            <w:pStyle w:val="Rubrik1"/>
          </w:pPr>
          <w:r>
            <w:t>Motivering</w:t>
          </w:r>
        </w:p>
      </w:sdtContent>
    </w:sdt>
    <w:p w:rsidRPr="00515A72" w:rsidR="00515A72" w:rsidP="005D5F32" w:rsidRDefault="00515A72" w14:paraId="4F28983B" w14:textId="5D6B06D5">
      <w:pPr>
        <w:pStyle w:val="Normalutanindragellerluft"/>
      </w:pPr>
      <w:r w:rsidRPr="00975C26">
        <w:t xml:space="preserve">Sedan 2009 har äktenskapsbalken varit könsneutral och samma regler gäller för alla par oavsett makarnas kön. </w:t>
      </w:r>
      <w:r w:rsidRPr="00515A72">
        <w:t>Dock visar en kartläggning som SVT gjorde i juli 2019 att det inte är så enkelt för alla par att få viga sig hos de olika religiösa samfunden i vårt land. Endast fem av 34 tillfrågade samfund säger ja till att viga samkönade par. 37 religiösa samfund har vigselrätt idag enligt SVT.</w:t>
      </w:r>
      <w:r w:rsidR="00975C26">
        <w:t xml:space="preserve"> </w:t>
      </w:r>
      <w:r w:rsidRPr="00515A72">
        <w:t xml:space="preserve">Som borgerlig vigselförrättare, utsedd av </w:t>
      </w:r>
      <w:r w:rsidR="00765561">
        <w:t>l</w:t>
      </w:r>
      <w:r w:rsidRPr="00515A72">
        <w:t>äns</w:t>
      </w:r>
      <w:r w:rsidR="00D7575A">
        <w:softHyphen/>
      </w:r>
      <w:bookmarkStart w:name="_GoBack" w:id="1"/>
      <w:bookmarkEnd w:id="1"/>
      <w:r w:rsidRPr="00515A72">
        <w:t>styrelsen, måste du viga samtliga par oavsett kön.</w:t>
      </w:r>
    </w:p>
    <w:p w:rsidRPr="00515A72" w:rsidR="00515A72" w:rsidP="005D5F32" w:rsidRDefault="00515A72" w14:paraId="6364DC3C" w14:textId="5BB8D909">
      <w:r w:rsidRPr="00515A72">
        <w:t>Det är märkligt att samma uppdrag kan betyda olika saker och det borde vara själv</w:t>
      </w:r>
      <w:r w:rsidR="00D7575A">
        <w:softHyphen/>
      </w:r>
      <w:r w:rsidRPr="00515A72">
        <w:t>klart att oavsett vem man representerar som vigselförrättare så kan man inte tillåtas diskriminera vissa par. Därför behövs en översyn som mer specifikt tittar på om den juridiska och religiösa aspekten av vigselrätten ska separeras för att undvika diskrimi</w:t>
      </w:r>
      <w:r w:rsidR="00D7575A">
        <w:softHyphen/>
      </w:r>
      <w:r w:rsidRPr="00515A72">
        <w:t>nering.</w:t>
      </w:r>
    </w:p>
    <w:sdt>
      <w:sdtPr>
        <w:rPr>
          <w:i/>
          <w:noProof/>
        </w:rPr>
        <w:alias w:val="CC_Underskrifter"/>
        <w:tag w:val="CC_Underskrifter"/>
        <w:id w:val="583496634"/>
        <w:lock w:val="sdtContentLocked"/>
        <w:placeholder>
          <w:docPart w:val="7AFEDB5F276844908B8179139E159DBD"/>
        </w:placeholder>
      </w:sdtPr>
      <w:sdtEndPr>
        <w:rPr>
          <w:i w:val="0"/>
          <w:noProof w:val="0"/>
        </w:rPr>
      </w:sdtEndPr>
      <w:sdtContent>
        <w:p w:rsidR="00975C26" w:rsidP="00975C26" w:rsidRDefault="00975C26" w14:paraId="2F61CA9B" w14:textId="77777777"/>
        <w:p w:rsidRPr="008E0FE2" w:rsidR="004801AC" w:rsidP="00975C26" w:rsidRDefault="00D7575A" w14:paraId="55A669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Svantorp (S)</w:t>
            </w:r>
          </w:p>
        </w:tc>
        <w:tc>
          <w:tcPr>
            <w:tcW w:w="50" w:type="pct"/>
            <w:vAlign w:val="bottom"/>
          </w:tcPr>
          <w:p>
            <w:pPr>
              <w:pStyle w:val="Underskrifter"/>
            </w:pPr>
            <w:r>
              <w:t> </w:t>
            </w:r>
          </w:p>
        </w:tc>
      </w:tr>
    </w:tbl>
    <w:p w:rsidR="00CD5C43" w:rsidRDefault="00CD5C43" w14:paraId="2F7CF514" w14:textId="77777777"/>
    <w:sectPr w:rsidR="00CD5C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823A7" w14:textId="77777777" w:rsidR="00515A72" w:rsidRDefault="00515A72" w:rsidP="000C1CAD">
      <w:pPr>
        <w:spacing w:line="240" w:lineRule="auto"/>
      </w:pPr>
      <w:r>
        <w:separator/>
      </w:r>
    </w:p>
  </w:endnote>
  <w:endnote w:type="continuationSeparator" w:id="0">
    <w:p w14:paraId="1853178E" w14:textId="77777777" w:rsidR="00515A72" w:rsidRDefault="00515A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4B0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A1F5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75C2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8FF34" w14:textId="77777777" w:rsidR="00262EA3" w:rsidRPr="00975C26" w:rsidRDefault="00262EA3" w:rsidP="00975C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AA692" w14:textId="77777777" w:rsidR="00515A72" w:rsidRDefault="00515A72" w:rsidP="000C1CAD">
      <w:pPr>
        <w:spacing w:line="240" w:lineRule="auto"/>
      </w:pPr>
      <w:r>
        <w:separator/>
      </w:r>
    </w:p>
  </w:footnote>
  <w:footnote w:type="continuationSeparator" w:id="0">
    <w:p w14:paraId="0C7296D9" w14:textId="77777777" w:rsidR="00515A72" w:rsidRDefault="00515A7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4610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59B197" wp14:anchorId="0899E1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575A" w14:paraId="3065FE30" w14:textId="77777777">
                          <w:pPr>
                            <w:jc w:val="right"/>
                          </w:pPr>
                          <w:sdt>
                            <w:sdtPr>
                              <w:alias w:val="CC_Noformat_Partikod"/>
                              <w:tag w:val="CC_Noformat_Partikod"/>
                              <w:id w:val="-53464382"/>
                              <w:placeholder>
                                <w:docPart w:val="3CB0F26F226A438BAD7A1E01AF6F0FB5"/>
                              </w:placeholder>
                              <w:text/>
                            </w:sdtPr>
                            <w:sdtEndPr/>
                            <w:sdtContent>
                              <w:r w:rsidR="00515A72">
                                <w:t>S</w:t>
                              </w:r>
                            </w:sdtContent>
                          </w:sdt>
                          <w:sdt>
                            <w:sdtPr>
                              <w:alias w:val="CC_Noformat_Partinummer"/>
                              <w:tag w:val="CC_Noformat_Partinummer"/>
                              <w:id w:val="-1709555926"/>
                              <w:placeholder>
                                <w:docPart w:val="0462DD53F1924E4CB66A01F32D2F8109"/>
                              </w:placeholder>
                              <w:text/>
                            </w:sdtPr>
                            <w:sdtEndPr/>
                            <w:sdtContent>
                              <w:r w:rsidR="00515A72">
                                <w:t>1036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99E1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575A" w14:paraId="3065FE30" w14:textId="77777777">
                    <w:pPr>
                      <w:jc w:val="right"/>
                    </w:pPr>
                    <w:sdt>
                      <w:sdtPr>
                        <w:alias w:val="CC_Noformat_Partikod"/>
                        <w:tag w:val="CC_Noformat_Partikod"/>
                        <w:id w:val="-53464382"/>
                        <w:placeholder>
                          <w:docPart w:val="3CB0F26F226A438BAD7A1E01AF6F0FB5"/>
                        </w:placeholder>
                        <w:text/>
                      </w:sdtPr>
                      <w:sdtEndPr/>
                      <w:sdtContent>
                        <w:r w:rsidR="00515A72">
                          <w:t>S</w:t>
                        </w:r>
                      </w:sdtContent>
                    </w:sdt>
                    <w:sdt>
                      <w:sdtPr>
                        <w:alias w:val="CC_Noformat_Partinummer"/>
                        <w:tag w:val="CC_Noformat_Partinummer"/>
                        <w:id w:val="-1709555926"/>
                        <w:placeholder>
                          <w:docPart w:val="0462DD53F1924E4CB66A01F32D2F8109"/>
                        </w:placeholder>
                        <w:text/>
                      </w:sdtPr>
                      <w:sdtEndPr/>
                      <w:sdtContent>
                        <w:r w:rsidR="00515A72">
                          <w:t>1036</w:t>
                        </w:r>
                      </w:sdtContent>
                    </w:sdt>
                  </w:p>
                </w:txbxContent>
              </v:textbox>
              <w10:wrap anchorx="page"/>
            </v:shape>
          </w:pict>
        </mc:Fallback>
      </mc:AlternateContent>
    </w:r>
  </w:p>
  <w:p w:rsidRPr="00293C4F" w:rsidR="00262EA3" w:rsidP="00776B74" w:rsidRDefault="00262EA3" w14:paraId="470569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0E373AC" w14:textId="77777777">
    <w:pPr>
      <w:jc w:val="right"/>
    </w:pPr>
  </w:p>
  <w:p w:rsidR="00262EA3" w:rsidP="00776B74" w:rsidRDefault="00262EA3" w14:paraId="60D987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7575A" w14:paraId="1C6194A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2361A6" wp14:anchorId="15FEB9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575A" w14:paraId="669179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15A72">
          <w:t>S</w:t>
        </w:r>
      </w:sdtContent>
    </w:sdt>
    <w:sdt>
      <w:sdtPr>
        <w:alias w:val="CC_Noformat_Partinummer"/>
        <w:tag w:val="CC_Noformat_Partinummer"/>
        <w:id w:val="-2014525982"/>
        <w:text/>
      </w:sdtPr>
      <w:sdtEndPr/>
      <w:sdtContent>
        <w:r w:rsidR="00515A72">
          <w:t>1036</w:t>
        </w:r>
      </w:sdtContent>
    </w:sdt>
  </w:p>
  <w:p w:rsidRPr="008227B3" w:rsidR="00262EA3" w:rsidP="008227B3" w:rsidRDefault="00D7575A" w14:paraId="75E771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575A" w14:paraId="4AFE6A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:235</w:t>
        </w:r>
      </w:sdtContent>
    </w:sdt>
  </w:p>
  <w:p w:rsidR="00262EA3" w:rsidP="00E03A3D" w:rsidRDefault="00D7575A" w14:paraId="1D45C213" w14:textId="77777777">
    <w:pPr>
      <w:pStyle w:val="Motionr"/>
    </w:pPr>
    <w:sdt>
      <w:sdtPr>
        <w:alias w:val="CC_Noformat_Avtext"/>
        <w:tag w:val="CC_Noformat_Avtext"/>
        <w:id w:val="-2020768203"/>
        <w:lock w:val="sdtContentLocked"/>
        <w15:appearance w15:val="hidden"/>
        <w:text/>
      </w:sdtPr>
      <w:sdtEndPr/>
      <w:sdtContent>
        <w:r>
          <w:t>av Gunilla Svantorp (S)</w:t>
        </w:r>
      </w:sdtContent>
    </w:sdt>
  </w:p>
  <w:sdt>
    <w:sdtPr>
      <w:alias w:val="CC_Noformat_Rubtext"/>
      <w:tag w:val="CC_Noformat_Rubtext"/>
      <w:id w:val="-218060500"/>
      <w:lock w:val="sdtLocked"/>
      <w:text/>
    </w:sdtPr>
    <w:sdtEndPr/>
    <w:sdtContent>
      <w:p w:rsidR="00262EA3" w:rsidP="00283E0F" w:rsidRDefault="00B8390A" w14:paraId="18330AA7" w14:textId="73F5BC7F">
        <w:pPr>
          <w:pStyle w:val="FSHRub2"/>
        </w:pPr>
        <w:r>
          <w:t>Översyn av den juridiska vigselrätten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792C618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15A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0CB"/>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B1F"/>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A72"/>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5F32"/>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561"/>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C26"/>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90A"/>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3AB"/>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C43"/>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75A"/>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3B9"/>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259"/>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320B98"/>
  <w15:chartTrackingRefBased/>
  <w15:docId w15:val="{31C6A3FB-5899-43C0-B332-670FEA23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FFEF77E33141AABAD774A123A4EB28"/>
        <w:category>
          <w:name w:val="Allmänt"/>
          <w:gallery w:val="placeholder"/>
        </w:category>
        <w:types>
          <w:type w:val="bbPlcHdr"/>
        </w:types>
        <w:behaviors>
          <w:behavior w:val="content"/>
        </w:behaviors>
        <w:guid w:val="{F9530ACE-065D-4D47-B5F8-CCE382C61BFC}"/>
      </w:docPartPr>
      <w:docPartBody>
        <w:p w:rsidR="00135676" w:rsidRDefault="00135676">
          <w:pPr>
            <w:pStyle w:val="F0FFEF77E33141AABAD774A123A4EB28"/>
          </w:pPr>
          <w:r w:rsidRPr="005A0A93">
            <w:rPr>
              <w:rStyle w:val="Platshllartext"/>
            </w:rPr>
            <w:t>Förslag till riksdagsbeslut</w:t>
          </w:r>
        </w:p>
      </w:docPartBody>
    </w:docPart>
    <w:docPart>
      <w:docPartPr>
        <w:name w:val="FA17BFB21F434DC3AA1BC7EAC22786F8"/>
        <w:category>
          <w:name w:val="Allmänt"/>
          <w:gallery w:val="placeholder"/>
        </w:category>
        <w:types>
          <w:type w:val="bbPlcHdr"/>
        </w:types>
        <w:behaviors>
          <w:behavior w:val="content"/>
        </w:behaviors>
        <w:guid w:val="{06E533BF-0D10-499D-A763-218BD7CAF0F9}"/>
      </w:docPartPr>
      <w:docPartBody>
        <w:p w:rsidR="00135676" w:rsidRDefault="00135676">
          <w:pPr>
            <w:pStyle w:val="FA17BFB21F434DC3AA1BC7EAC22786F8"/>
          </w:pPr>
          <w:r w:rsidRPr="005A0A93">
            <w:rPr>
              <w:rStyle w:val="Platshllartext"/>
            </w:rPr>
            <w:t>Motivering</w:t>
          </w:r>
        </w:p>
      </w:docPartBody>
    </w:docPart>
    <w:docPart>
      <w:docPartPr>
        <w:name w:val="3CB0F26F226A438BAD7A1E01AF6F0FB5"/>
        <w:category>
          <w:name w:val="Allmänt"/>
          <w:gallery w:val="placeholder"/>
        </w:category>
        <w:types>
          <w:type w:val="bbPlcHdr"/>
        </w:types>
        <w:behaviors>
          <w:behavior w:val="content"/>
        </w:behaviors>
        <w:guid w:val="{8A2235F8-637E-4626-A7B0-787E1DFA04B4}"/>
      </w:docPartPr>
      <w:docPartBody>
        <w:p w:rsidR="00135676" w:rsidRDefault="00135676">
          <w:pPr>
            <w:pStyle w:val="3CB0F26F226A438BAD7A1E01AF6F0FB5"/>
          </w:pPr>
          <w:r>
            <w:rPr>
              <w:rStyle w:val="Platshllartext"/>
            </w:rPr>
            <w:t xml:space="preserve"> </w:t>
          </w:r>
        </w:p>
      </w:docPartBody>
    </w:docPart>
    <w:docPart>
      <w:docPartPr>
        <w:name w:val="0462DD53F1924E4CB66A01F32D2F8109"/>
        <w:category>
          <w:name w:val="Allmänt"/>
          <w:gallery w:val="placeholder"/>
        </w:category>
        <w:types>
          <w:type w:val="bbPlcHdr"/>
        </w:types>
        <w:behaviors>
          <w:behavior w:val="content"/>
        </w:behaviors>
        <w:guid w:val="{49116CA1-E465-4870-9FB8-EEC5E06EC15B}"/>
      </w:docPartPr>
      <w:docPartBody>
        <w:p w:rsidR="00135676" w:rsidRDefault="00135676">
          <w:pPr>
            <w:pStyle w:val="0462DD53F1924E4CB66A01F32D2F8109"/>
          </w:pPr>
          <w:r>
            <w:t xml:space="preserve"> </w:t>
          </w:r>
        </w:p>
      </w:docPartBody>
    </w:docPart>
    <w:docPart>
      <w:docPartPr>
        <w:name w:val="7AFEDB5F276844908B8179139E159DBD"/>
        <w:category>
          <w:name w:val="Allmänt"/>
          <w:gallery w:val="placeholder"/>
        </w:category>
        <w:types>
          <w:type w:val="bbPlcHdr"/>
        </w:types>
        <w:behaviors>
          <w:behavior w:val="content"/>
        </w:behaviors>
        <w:guid w:val="{C6AA2455-8537-476E-943A-43C878A20DFF}"/>
      </w:docPartPr>
      <w:docPartBody>
        <w:p w:rsidR="00AC5D3C" w:rsidRDefault="00AC5D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676"/>
    <w:rsid w:val="00135676"/>
    <w:rsid w:val="00AC5D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FFEF77E33141AABAD774A123A4EB28">
    <w:name w:val="F0FFEF77E33141AABAD774A123A4EB28"/>
  </w:style>
  <w:style w:type="paragraph" w:customStyle="1" w:styleId="81BF63EA2954479FB7B6AE5B1A75C2D8">
    <w:name w:val="81BF63EA2954479FB7B6AE5B1A75C2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F78F1D65424C7EA605336D51A8AE94">
    <w:name w:val="7FF78F1D65424C7EA605336D51A8AE94"/>
  </w:style>
  <w:style w:type="paragraph" w:customStyle="1" w:styleId="FA17BFB21F434DC3AA1BC7EAC22786F8">
    <w:name w:val="FA17BFB21F434DC3AA1BC7EAC22786F8"/>
  </w:style>
  <w:style w:type="paragraph" w:customStyle="1" w:styleId="B3D1D3E2972A4418AAB8C3990672D104">
    <w:name w:val="B3D1D3E2972A4418AAB8C3990672D104"/>
  </w:style>
  <w:style w:type="paragraph" w:customStyle="1" w:styleId="818135F36784423DAA59BDF218258069">
    <w:name w:val="818135F36784423DAA59BDF218258069"/>
  </w:style>
  <w:style w:type="paragraph" w:customStyle="1" w:styleId="3CB0F26F226A438BAD7A1E01AF6F0FB5">
    <w:name w:val="3CB0F26F226A438BAD7A1E01AF6F0FB5"/>
  </w:style>
  <w:style w:type="paragraph" w:customStyle="1" w:styleId="0462DD53F1924E4CB66A01F32D2F8109">
    <w:name w:val="0462DD53F1924E4CB66A01F32D2F81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837529-4071-43A0-B326-B884879BAE7C}"/>
</file>

<file path=customXml/itemProps2.xml><?xml version="1.0" encoding="utf-8"?>
<ds:datastoreItem xmlns:ds="http://schemas.openxmlformats.org/officeDocument/2006/customXml" ds:itemID="{D64A9192-8027-425E-A1DD-64A0ACBB2D80}"/>
</file>

<file path=customXml/itemProps3.xml><?xml version="1.0" encoding="utf-8"?>
<ds:datastoreItem xmlns:ds="http://schemas.openxmlformats.org/officeDocument/2006/customXml" ds:itemID="{73A5B169-3B39-404B-9AFC-DBF3AA6948E1}"/>
</file>

<file path=docProps/app.xml><?xml version="1.0" encoding="utf-8"?>
<Properties xmlns="http://schemas.openxmlformats.org/officeDocument/2006/extended-properties" xmlns:vt="http://schemas.openxmlformats.org/officeDocument/2006/docPropsVTypes">
  <Template>Normal</Template>
  <TotalTime>5</TotalTime>
  <Pages>1</Pages>
  <Words>174</Words>
  <Characters>943</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S1036 Se över den juridiska vigselrätten</vt:lpstr>
      <vt:lpstr>
      </vt:lpstr>
    </vt:vector>
  </TitlesOfParts>
  <Company>Sveriges riksdag</Company>
  <LinksUpToDate>false</LinksUpToDate>
  <CharactersWithSpaces>1110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