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D170AF">
        <w:tblPrEx>
          <w:tblCellMar>
            <w:top w:w="0" w:type="dxa"/>
            <w:bottom w:w="0" w:type="dxa"/>
          </w:tblCellMar>
        </w:tblPrEx>
        <w:tc>
          <w:tcPr>
            <w:tcW w:w="2268" w:type="dxa"/>
          </w:tcPr>
          <w:p w:rsidR="006E4E11" w:rsidRPr="00D170AF"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170AF" w:rsidRDefault="006E4E11" w:rsidP="007242A3">
            <w:pPr>
              <w:framePr w:w="5035" w:h="1644" w:wrap="notBeside" w:vAnchor="page" w:hAnchor="page" w:x="6573" w:y="721"/>
              <w:rPr>
                <w:rFonts w:ascii="TradeGothic" w:hAnsi="TradeGothic"/>
                <w:i/>
                <w:sz w:val="18"/>
              </w:rPr>
            </w:pPr>
          </w:p>
        </w:tc>
      </w:tr>
      <w:tr w:rsidR="006E4E11" w:rsidRPr="00D170AF">
        <w:tblPrEx>
          <w:tblCellMar>
            <w:top w:w="0" w:type="dxa"/>
            <w:bottom w:w="0" w:type="dxa"/>
          </w:tblCellMar>
        </w:tblPrEx>
        <w:tc>
          <w:tcPr>
            <w:tcW w:w="2268" w:type="dxa"/>
          </w:tcPr>
          <w:p w:rsidR="006E4E11" w:rsidRPr="00D170AF" w:rsidRDefault="00F01CA1" w:rsidP="007242A3">
            <w:pPr>
              <w:framePr w:w="5035" w:h="1644" w:wrap="notBeside" w:vAnchor="page" w:hAnchor="page" w:x="6573" w:y="721"/>
              <w:rPr>
                <w:rFonts w:ascii="TradeGothic" w:hAnsi="TradeGothic"/>
                <w:b/>
                <w:sz w:val="22"/>
              </w:rPr>
            </w:pPr>
            <w:r w:rsidRPr="00D170AF">
              <w:rPr>
                <w:rFonts w:ascii="TradeGothic" w:hAnsi="TradeGothic"/>
                <w:b/>
                <w:sz w:val="22"/>
              </w:rPr>
              <w:t xml:space="preserve">Rådspromemoria </w:t>
            </w:r>
          </w:p>
        </w:tc>
        <w:tc>
          <w:tcPr>
            <w:tcW w:w="2999" w:type="dxa"/>
            <w:gridSpan w:val="2"/>
          </w:tcPr>
          <w:p w:rsidR="006E4E11" w:rsidRPr="00D170AF" w:rsidRDefault="006E4E11" w:rsidP="007242A3">
            <w:pPr>
              <w:framePr w:w="5035" w:h="1644" w:wrap="notBeside" w:vAnchor="page" w:hAnchor="page" w:x="6573" w:y="721"/>
              <w:rPr>
                <w:rFonts w:ascii="TradeGothic" w:hAnsi="TradeGothic"/>
                <w:b/>
                <w:sz w:val="22"/>
              </w:rPr>
            </w:pPr>
          </w:p>
        </w:tc>
      </w:tr>
      <w:tr w:rsidR="006E4E11" w:rsidRPr="00D170AF">
        <w:tblPrEx>
          <w:tblCellMar>
            <w:top w:w="0" w:type="dxa"/>
            <w:bottom w:w="0" w:type="dxa"/>
          </w:tblCellMar>
        </w:tblPrEx>
        <w:tc>
          <w:tcPr>
            <w:tcW w:w="3402" w:type="dxa"/>
            <w:gridSpan w:val="2"/>
          </w:tcPr>
          <w:p w:rsidR="006E4E11" w:rsidRPr="00D170AF" w:rsidRDefault="006E4E11" w:rsidP="007242A3">
            <w:pPr>
              <w:framePr w:w="5035" w:h="1644" w:wrap="notBeside" w:vAnchor="page" w:hAnchor="page" w:x="6573" w:y="721"/>
            </w:pPr>
          </w:p>
        </w:tc>
        <w:tc>
          <w:tcPr>
            <w:tcW w:w="1865" w:type="dxa"/>
          </w:tcPr>
          <w:p w:rsidR="006E4E11" w:rsidRPr="00D170AF" w:rsidRDefault="006E4E11" w:rsidP="007242A3">
            <w:pPr>
              <w:framePr w:w="5035" w:h="1644" w:wrap="notBeside" w:vAnchor="page" w:hAnchor="page" w:x="6573" w:y="721"/>
            </w:pPr>
          </w:p>
        </w:tc>
      </w:tr>
      <w:tr w:rsidR="006E4E11" w:rsidRPr="00D170AF">
        <w:tblPrEx>
          <w:tblCellMar>
            <w:top w:w="0" w:type="dxa"/>
            <w:bottom w:w="0" w:type="dxa"/>
          </w:tblCellMar>
        </w:tblPrEx>
        <w:tc>
          <w:tcPr>
            <w:tcW w:w="2268" w:type="dxa"/>
          </w:tcPr>
          <w:p w:rsidR="006E4E11" w:rsidRPr="00D170AF" w:rsidRDefault="00F01CA1" w:rsidP="007242A3">
            <w:pPr>
              <w:framePr w:w="5035" w:h="1644" w:wrap="notBeside" w:vAnchor="page" w:hAnchor="page" w:x="6573" w:y="721"/>
            </w:pPr>
            <w:r w:rsidRPr="00D170AF">
              <w:t>2007-06-0</w:t>
            </w:r>
            <w:r w:rsidR="00B17DF8" w:rsidRPr="00D170AF">
              <w:t>4</w:t>
            </w:r>
          </w:p>
        </w:tc>
        <w:tc>
          <w:tcPr>
            <w:tcW w:w="2999" w:type="dxa"/>
            <w:gridSpan w:val="2"/>
          </w:tcPr>
          <w:p w:rsidR="006E4E11" w:rsidRPr="00D170AF" w:rsidRDefault="006E4E11" w:rsidP="007242A3">
            <w:pPr>
              <w:framePr w:w="5035" w:h="1644" w:wrap="notBeside" w:vAnchor="page" w:hAnchor="page" w:x="6573" w:y="721"/>
            </w:pPr>
          </w:p>
        </w:tc>
      </w:tr>
      <w:tr w:rsidR="006E4E11" w:rsidRPr="00D170AF">
        <w:tblPrEx>
          <w:tblCellMar>
            <w:top w:w="0" w:type="dxa"/>
            <w:bottom w:w="0" w:type="dxa"/>
          </w:tblCellMar>
        </w:tblPrEx>
        <w:tc>
          <w:tcPr>
            <w:tcW w:w="2268" w:type="dxa"/>
          </w:tcPr>
          <w:p w:rsidR="006E4E11" w:rsidRPr="00D170AF" w:rsidRDefault="006E4E11" w:rsidP="007242A3">
            <w:pPr>
              <w:framePr w:w="5035" w:h="1644" w:wrap="notBeside" w:vAnchor="page" w:hAnchor="page" w:x="6573" w:y="721"/>
            </w:pPr>
          </w:p>
        </w:tc>
        <w:tc>
          <w:tcPr>
            <w:tcW w:w="2999" w:type="dxa"/>
            <w:gridSpan w:val="2"/>
          </w:tcPr>
          <w:p w:rsidR="006E4E11" w:rsidRPr="00D170A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170AF">
        <w:tblPrEx>
          <w:tblCellMar>
            <w:top w:w="0" w:type="dxa"/>
            <w:bottom w:w="0" w:type="dxa"/>
          </w:tblCellMar>
        </w:tblPrEx>
        <w:trPr>
          <w:trHeight w:val="284"/>
        </w:trPr>
        <w:tc>
          <w:tcPr>
            <w:tcW w:w="4911" w:type="dxa"/>
          </w:tcPr>
          <w:p w:rsidR="006E4E11" w:rsidRPr="00D170AF" w:rsidRDefault="00F01CA1">
            <w:pPr>
              <w:pStyle w:val="Avsndare"/>
              <w:framePr w:h="2483" w:wrap="notBeside" w:x="1504"/>
              <w:rPr>
                <w:b/>
                <w:i w:val="0"/>
                <w:sz w:val="22"/>
              </w:rPr>
            </w:pPr>
            <w:r w:rsidRPr="00D170AF">
              <w:rPr>
                <w:b/>
                <w:i w:val="0"/>
                <w:sz w:val="22"/>
              </w:rPr>
              <w:t>Justitiedepartementet</w:t>
            </w:r>
          </w:p>
        </w:tc>
      </w:tr>
      <w:tr w:rsidR="006E4E11" w:rsidRPr="00D170AF">
        <w:tblPrEx>
          <w:tblCellMar>
            <w:top w:w="0" w:type="dxa"/>
            <w:bottom w:w="0" w:type="dxa"/>
          </w:tblCellMar>
        </w:tblPrEx>
        <w:trPr>
          <w:trHeight w:val="284"/>
        </w:trPr>
        <w:tc>
          <w:tcPr>
            <w:tcW w:w="4911" w:type="dxa"/>
          </w:tcPr>
          <w:p w:rsidR="006E4E11" w:rsidRPr="00D170AF" w:rsidRDefault="006E4E11">
            <w:pPr>
              <w:pStyle w:val="Avsndare"/>
              <w:framePr w:h="2483" w:wrap="notBeside" w:x="1504"/>
              <w:rPr>
                <w:bCs/>
                <w:iCs/>
              </w:rPr>
            </w:pPr>
          </w:p>
        </w:tc>
      </w:tr>
      <w:tr w:rsidR="006E4E11" w:rsidRPr="00D170AF">
        <w:tblPrEx>
          <w:tblCellMar>
            <w:top w:w="0" w:type="dxa"/>
            <w:bottom w:w="0" w:type="dxa"/>
          </w:tblCellMar>
        </w:tblPrEx>
        <w:trPr>
          <w:trHeight w:val="284"/>
        </w:trPr>
        <w:tc>
          <w:tcPr>
            <w:tcW w:w="4911" w:type="dxa"/>
          </w:tcPr>
          <w:p w:rsidR="006E4E11" w:rsidRPr="00D170AF" w:rsidRDefault="00F01CA1">
            <w:pPr>
              <w:pStyle w:val="Avsndare"/>
              <w:framePr w:h="2483" w:wrap="notBeside" w:x="1504"/>
              <w:rPr>
                <w:bCs/>
                <w:iCs/>
              </w:rPr>
            </w:pPr>
            <w:r w:rsidRPr="00D170AF">
              <w:rPr>
                <w:bCs/>
                <w:iCs/>
              </w:rPr>
              <w:t>EU-enheten</w:t>
            </w:r>
          </w:p>
        </w:tc>
      </w:tr>
      <w:tr w:rsidR="00F01CA1" w:rsidRPr="00D170AF">
        <w:tblPrEx>
          <w:tblCellMar>
            <w:top w:w="0" w:type="dxa"/>
            <w:bottom w:w="0" w:type="dxa"/>
          </w:tblCellMar>
        </w:tblPrEx>
        <w:trPr>
          <w:trHeight w:val="284"/>
        </w:trPr>
        <w:tc>
          <w:tcPr>
            <w:tcW w:w="4911" w:type="dxa"/>
          </w:tcPr>
          <w:p w:rsidR="00F01CA1" w:rsidRPr="00D170AF" w:rsidRDefault="00F01CA1">
            <w:pPr>
              <w:pStyle w:val="Avsndare"/>
              <w:framePr w:h="2483" w:wrap="notBeside" w:x="1504"/>
              <w:rPr>
                <w:bCs/>
                <w:iCs/>
              </w:rPr>
            </w:pPr>
          </w:p>
        </w:tc>
      </w:tr>
    </w:tbl>
    <w:p w:rsidR="006E4E11" w:rsidRPr="00D170AF" w:rsidRDefault="006E4E11">
      <w:pPr>
        <w:framePr w:w="4400" w:h="2523" w:wrap="notBeside" w:vAnchor="page" w:hAnchor="page" w:x="6453" w:y="2445"/>
        <w:ind w:left="142"/>
      </w:pPr>
    </w:p>
    <w:p w:rsidR="006E4E11" w:rsidRPr="00D170AF" w:rsidRDefault="006E4E11">
      <w:pPr>
        <w:pStyle w:val="RKrubrik"/>
        <w:spacing w:before="0" w:after="0"/>
      </w:pPr>
    </w:p>
    <w:p w:rsidR="006E4E11" w:rsidRPr="00D170AF" w:rsidRDefault="006E4E11">
      <w:pPr>
        <w:pStyle w:val="RKnormal"/>
      </w:pPr>
    </w:p>
    <w:p w:rsidR="006E4E11" w:rsidRPr="00D170AF" w:rsidRDefault="004A279E">
      <w:pPr>
        <w:pStyle w:val="RKnormal"/>
        <w:rPr>
          <w:b/>
        </w:rPr>
      </w:pPr>
      <w:r w:rsidRPr="00D170AF">
        <w:rPr>
          <w:b/>
        </w:rPr>
        <w:t>Rådets möte (rättsliga och inrikes frågor) den 12-13 juni 2007</w:t>
      </w:r>
    </w:p>
    <w:p w:rsidR="004A279E" w:rsidRPr="00D170AF" w:rsidRDefault="004A279E">
      <w:pPr>
        <w:pStyle w:val="RKnormal"/>
      </w:pPr>
    </w:p>
    <w:p w:rsidR="006D4F4F" w:rsidRPr="00D170AF" w:rsidRDefault="006D4F4F" w:rsidP="006D4F4F">
      <w:pPr>
        <w:pStyle w:val="RKnormal"/>
        <w:rPr>
          <w:b/>
          <w:bCs/>
        </w:rPr>
      </w:pPr>
      <w:r w:rsidRPr="00D170AF">
        <w:rPr>
          <w:b/>
          <w:bCs/>
        </w:rPr>
        <w:t>Dagordningspunkt 2</w:t>
      </w:r>
    </w:p>
    <w:p w:rsidR="006D4F4F" w:rsidRPr="00D170AF" w:rsidRDefault="006D4F4F" w:rsidP="006D4F4F">
      <w:pPr>
        <w:pStyle w:val="RKnormal"/>
        <w:rPr>
          <w:b/>
          <w:bCs/>
        </w:rPr>
      </w:pPr>
    </w:p>
    <w:p w:rsidR="006D4F4F" w:rsidRPr="00D170AF" w:rsidRDefault="006D4F4F" w:rsidP="006D4F4F">
      <w:pPr>
        <w:pStyle w:val="RKnormal"/>
        <w:rPr>
          <w:b/>
          <w:bCs/>
        </w:rPr>
      </w:pPr>
      <w:r w:rsidRPr="00D170AF">
        <w:rPr>
          <w:b/>
          <w:bCs/>
          <w:i/>
          <w:iCs/>
        </w:rPr>
        <w:t>Troliga</w:t>
      </w:r>
      <w:r w:rsidRPr="00D170AF">
        <w:rPr>
          <w:b/>
          <w:bCs/>
        </w:rPr>
        <w:t xml:space="preserve"> A-punkter</w:t>
      </w:r>
    </w:p>
    <w:p w:rsidR="006D4F4F" w:rsidRPr="00D170AF" w:rsidRDefault="006D4F4F" w:rsidP="006D4F4F">
      <w:pPr>
        <w:pStyle w:val="RKnormal"/>
      </w:pPr>
    </w:p>
    <w:p w:rsidR="006D4F4F" w:rsidRPr="00D170AF" w:rsidRDefault="006D4F4F" w:rsidP="006D4F4F">
      <w:pPr>
        <w:pStyle w:val="RKnormal"/>
      </w:pPr>
      <w:r w:rsidRPr="00D170AF">
        <w:t>Dokument: Har ännu inte angivits.</w:t>
      </w:r>
    </w:p>
    <w:p w:rsidR="006D4F4F" w:rsidRPr="00D170AF" w:rsidRDefault="006D4F4F" w:rsidP="006D4F4F">
      <w:pPr>
        <w:pStyle w:val="RKnormal"/>
      </w:pPr>
    </w:p>
    <w:p w:rsidR="00B90396" w:rsidRPr="00D170AF" w:rsidRDefault="00F01CA1" w:rsidP="00B90396">
      <w:pPr>
        <w:pStyle w:val="RKrubrik"/>
        <w:rPr>
          <w:rFonts w:ascii="OrigGarmnd BT" w:hAnsi="OrigGarmnd BT"/>
          <w:sz w:val="24"/>
          <w:szCs w:val="24"/>
        </w:rPr>
      </w:pPr>
      <w:r w:rsidRPr="00D170AF">
        <w:rPr>
          <w:rFonts w:ascii="OrigGarmnd BT" w:hAnsi="OrigGarmnd BT"/>
          <w:sz w:val="24"/>
          <w:szCs w:val="24"/>
        </w:rPr>
        <w:t xml:space="preserve">1. </w:t>
      </w:r>
      <w:r w:rsidR="00B90396" w:rsidRPr="00D170AF">
        <w:rPr>
          <w:rFonts w:ascii="OrigGarmnd BT" w:hAnsi="OrigGarmnd BT"/>
          <w:sz w:val="24"/>
          <w:szCs w:val="24"/>
        </w:rPr>
        <w:t>Manual för EU:s kris- och katastrofsamordning</w:t>
      </w:r>
    </w:p>
    <w:p w:rsidR="00B90396" w:rsidRPr="00D170AF" w:rsidRDefault="00B90396" w:rsidP="00B90396">
      <w:pPr>
        <w:pStyle w:val="Rubrik5"/>
        <w:spacing w:line="240" w:lineRule="auto"/>
      </w:pPr>
      <w:r w:rsidRPr="00D170AF">
        <w:t>Ansvarigt departement</w:t>
      </w:r>
    </w:p>
    <w:p w:rsidR="00B90396" w:rsidRPr="00D170AF" w:rsidRDefault="00B90396" w:rsidP="00B90396">
      <w:pPr>
        <w:pStyle w:val="RKnormal"/>
      </w:pPr>
      <w:r w:rsidRPr="00D170AF">
        <w:t>Försvarsdepartementet</w:t>
      </w:r>
    </w:p>
    <w:p w:rsidR="00B90396" w:rsidRPr="00D170AF" w:rsidRDefault="00B90396" w:rsidP="00B90396">
      <w:pPr>
        <w:spacing w:line="240" w:lineRule="auto"/>
      </w:pPr>
    </w:p>
    <w:p w:rsidR="00B90396" w:rsidRPr="00D170AF" w:rsidRDefault="00B90396" w:rsidP="00B90396">
      <w:pPr>
        <w:pStyle w:val="Rubrik5"/>
        <w:spacing w:line="240" w:lineRule="auto"/>
      </w:pPr>
      <w:r w:rsidRPr="00D170AF">
        <w:t xml:space="preserve">Dokument </w:t>
      </w:r>
    </w:p>
    <w:p w:rsidR="00B90396" w:rsidRPr="00D170AF" w:rsidRDefault="00B90396" w:rsidP="00B90396">
      <w:pPr>
        <w:pStyle w:val="RKnormal"/>
      </w:pPr>
      <w:r w:rsidRPr="00D170AF">
        <w:t>9455/07</w:t>
      </w:r>
      <w:r w:rsidR="00E760B6" w:rsidRPr="00D170AF">
        <w:t xml:space="preserve"> PROVCIV 71 JAI 234 COSDP 385 PESC 569</w:t>
      </w:r>
    </w:p>
    <w:p w:rsidR="00B90396" w:rsidRPr="00D170AF" w:rsidRDefault="00B90396" w:rsidP="00B90396">
      <w:pPr>
        <w:pStyle w:val="RKnormal"/>
      </w:pPr>
    </w:p>
    <w:p w:rsidR="00B90396" w:rsidRPr="00D170AF" w:rsidRDefault="00B90396" w:rsidP="00B90396">
      <w:pPr>
        <w:pStyle w:val="Rubrik5"/>
        <w:spacing w:line="240" w:lineRule="auto"/>
      </w:pPr>
      <w:r w:rsidRPr="00D170AF">
        <w:t>Kommentar</w:t>
      </w:r>
    </w:p>
    <w:p w:rsidR="00B90396" w:rsidRPr="00D170AF" w:rsidRDefault="00B90396" w:rsidP="00B90396">
      <w:pPr>
        <w:pStyle w:val="RKnormal"/>
      </w:pPr>
      <w:r w:rsidRPr="00D170AF">
        <w:t xml:space="preserve">Den 1 juni 2006 antog rådet en </w:t>
      </w:r>
      <w:r w:rsidRPr="00D170AF">
        <w:rPr>
          <w:i/>
        </w:rPr>
        <w:t>Manual för EU:s kris- och katastrofsa</w:t>
      </w:r>
      <w:r w:rsidRPr="00D170AF">
        <w:rPr>
          <w:i/>
        </w:rPr>
        <w:t>m</w:t>
      </w:r>
      <w:r w:rsidRPr="00D170AF">
        <w:rPr>
          <w:i/>
        </w:rPr>
        <w:t>ordning</w:t>
      </w:r>
      <w:r w:rsidRPr="00D170AF">
        <w:rPr>
          <w:b/>
        </w:rPr>
        <w:t xml:space="preserve"> </w:t>
      </w:r>
      <w:r w:rsidR="004A279E" w:rsidRPr="00D170AF">
        <w:t>(dok.</w:t>
      </w:r>
      <w:r w:rsidRPr="00D170AF">
        <w:t xml:space="preserve"> 9497/06). Rådet enades om att identifiera relevanta nati</w:t>
      </w:r>
      <w:r w:rsidRPr="00D170AF">
        <w:t>o</w:t>
      </w:r>
      <w:r w:rsidRPr="00D170AF">
        <w:t>nella kontaktpunkter för alla typer av stora olyckor, kriser och katastr</w:t>
      </w:r>
      <w:r w:rsidRPr="00D170AF">
        <w:t>o</w:t>
      </w:r>
      <w:r w:rsidRPr="00D170AF">
        <w:t xml:space="preserve">fer. Vidare uppmuntrades </w:t>
      </w:r>
      <w:r w:rsidR="004A279E" w:rsidRPr="00D170AF">
        <w:t>o</w:t>
      </w:r>
      <w:r w:rsidRPr="00D170AF">
        <w:t xml:space="preserve">rdförandeskapet, </w:t>
      </w:r>
      <w:r w:rsidR="004A279E" w:rsidRPr="00D170AF">
        <w:t>r</w:t>
      </w:r>
      <w:r w:rsidRPr="00D170AF">
        <w:t xml:space="preserve">ådssekretariatet och </w:t>
      </w:r>
      <w:r w:rsidR="004A279E" w:rsidRPr="00D170AF">
        <w:t>k</w:t>
      </w:r>
      <w:r w:rsidRPr="00D170AF">
        <w:t>ommissionen att ytterligare utveckla manualen och begärde en rapport om det pågående arbetet före den 30 juni 2007. En reviderad utgåva av manualen (</w:t>
      </w:r>
      <w:r w:rsidR="00FE1F6C" w:rsidRPr="00D170AF">
        <w:t xml:space="preserve">dok. </w:t>
      </w:r>
      <w:r w:rsidRPr="00D170AF">
        <w:t xml:space="preserve"> 9455/07) diskuterades vid rådsarbetsgruppen</w:t>
      </w:r>
      <w:r w:rsidR="00AF28A4" w:rsidRPr="00D170AF">
        <w:t>s</w:t>
      </w:r>
      <w:r w:rsidRPr="00D170AF">
        <w:t xml:space="preserve"> </w:t>
      </w:r>
      <w:r w:rsidR="00AF28A4" w:rsidRPr="00D170AF">
        <w:t>för räddningstjänst</w:t>
      </w:r>
      <w:r w:rsidRPr="00D170AF">
        <w:t xml:space="preserve"> möte den 22-23 maj 2007 och antogs enhälligt. </w:t>
      </w:r>
    </w:p>
    <w:p w:rsidR="00B90396" w:rsidRPr="00D170AF" w:rsidRDefault="00B90396" w:rsidP="00B90396">
      <w:pPr>
        <w:pStyle w:val="RKnormal"/>
      </w:pPr>
    </w:p>
    <w:p w:rsidR="00B90396" w:rsidRPr="00D170AF" w:rsidRDefault="00B90396" w:rsidP="00B90396">
      <w:pPr>
        <w:pStyle w:val="RKnormal"/>
      </w:pPr>
      <w:r w:rsidRPr="00D170AF">
        <w:t>Manualen innehåller interna arrangemang för politisk samordning i Bry</w:t>
      </w:r>
      <w:r w:rsidRPr="00D170AF">
        <w:t>s</w:t>
      </w:r>
      <w:r w:rsidRPr="00D170AF">
        <w:t xml:space="preserve">sel i händelse av kriser och katastrofer inom och utom EU. Manualen identifierar också medlemsländernas kontaktpunkter, som skall kunna nås 24 timmar om dygnet under veckans alla dagar. </w:t>
      </w:r>
    </w:p>
    <w:p w:rsidR="00B90396" w:rsidRPr="00D170AF" w:rsidRDefault="00B90396" w:rsidP="00B90396">
      <w:pPr>
        <w:pStyle w:val="RKnormal"/>
      </w:pPr>
    </w:p>
    <w:p w:rsidR="00B90396" w:rsidRPr="00D170AF" w:rsidRDefault="00B90396" w:rsidP="00B90396">
      <w:pPr>
        <w:pStyle w:val="Rubrik5"/>
        <w:spacing w:line="240" w:lineRule="auto"/>
      </w:pPr>
      <w:r w:rsidRPr="00D170AF">
        <w:t>Åtgärd</w:t>
      </w:r>
    </w:p>
    <w:p w:rsidR="00F01CA1" w:rsidRPr="00D170AF" w:rsidRDefault="00E760B6" w:rsidP="00B90396">
      <w:pPr>
        <w:spacing w:line="240" w:lineRule="auto"/>
        <w:rPr>
          <w:u w:val="single"/>
        </w:rPr>
      </w:pPr>
      <w:r w:rsidRPr="00D170AF">
        <w:t xml:space="preserve">Rådet </w:t>
      </w:r>
      <w:r w:rsidR="004B4C89" w:rsidRPr="00D170AF">
        <w:t>föreslås</w:t>
      </w:r>
      <w:r w:rsidR="004B4C89" w:rsidRPr="00D170AF">
        <w:rPr>
          <w:u w:val="single"/>
        </w:rPr>
        <w:t xml:space="preserve"> </w:t>
      </w:r>
      <w:r w:rsidRPr="00D170AF">
        <w:rPr>
          <w:u w:val="single"/>
        </w:rPr>
        <w:t>anta manualen.</w:t>
      </w:r>
    </w:p>
    <w:p w:rsidR="006D4F4F" w:rsidRPr="00D170AF" w:rsidRDefault="006D4F4F" w:rsidP="00B90396">
      <w:pPr>
        <w:spacing w:line="240" w:lineRule="auto"/>
        <w:rPr>
          <w:u w:val="single"/>
        </w:rPr>
      </w:pPr>
    </w:p>
    <w:p w:rsidR="00E760B6" w:rsidRPr="00D170AF" w:rsidRDefault="00E760B6" w:rsidP="00B90396">
      <w:pPr>
        <w:spacing w:line="240" w:lineRule="auto"/>
        <w:rPr>
          <w:u w:val="single"/>
        </w:rPr>
      </w:pPr>
    </w:p>
    <w:p w:rsidR="00F01CA1" w:rsidRPr="00D170AF" w:rsidRDefault="00F01CA1" w:rsidP="006D4F4F">
      <w:pPr>
        <w:pStyle w:val="RKnormal"/>
        <w:rPr>
          <w:b/>
          <w:bCs/>
        </w:rPr>
      </w:pPr>
      <w:r w:rsidRPr="00D170AF">
        <w:rPr>
          <w:b/>
          <w:bCs/>
        </w:rPr>
        <w:lastRenderedPageBreak/>
        <w:t xml:space="preserve">2. </w:t>
      </w:r>
      <w:r w:rsidR="004B4C89" w:rsidRPr="00D170AF">
        <w:rPr>
          <w:b/>
          <w:bCs/>
        </w:rPr>
        <w:t>Rådsslutsatser beträffande förberedelser för dekontaminering efter CBRN-incidenter</w:t>
      </w:r>
    </w:p>
    <w:p w:rsidR="006D4F4F" w:rsidRPr="00D170AF" w:rsidRDefault="006D4F4F" w:rsidP="006D4F4F">
      <w:pPr>
        <w:pStyle w:val="RKnormal"/>
        <w:rPr>
          <w:b/>
          <w:bCs/>
        </w:rPr>
      </w:pPr>
    </w:p>
    <w:p w:rsidR="00F01CA1" w:rsidRPr="00D170AF" w:rsidRDefault="00F01CA1" w:rsidP="00F01CA1">
      <w:pPr>
        <w:pStyle w:val="Rubrik5"/>
        <w:spacing w:line="240" w:lineRule="auto"/>
      </w:pPr>
      <w:r w:rsidRPr="00D170AF">
        <w:t>Ansvarigt departement</w:t>
      </w:r>
    </w:p>
    <w:p w:rsidR="00F01CA1" w:rsidRPr="00D170AF" w:rsidRDefault="00F01CA1" w:rsidP="00F01CA1">
      <w:pPr>
        <w:pStyle w:val="RKnormal"/>
      </w:pPr>
      <w:r w:rsidRPr="00D170AF">
        <w:t>Försvarsdepartementet</w:t>
      </w:r>
    </w:p>
    <w:p w:rsidR="00F01CA1" w:rsidRPr="00D170AF" w:rsidRDefault="00F01CA1" w:rsidP="00F01CA1">
      <w:pPr>
        <w:spacing w:line="240" w:lineRule="auto"/>
      </w:pPr>
    </w:p>
    <w:p w:rsidR="00F01CA1" w:rsidRPr="00D170AF" w:rsidRDefault="00F01CA1" w:rsidP="00F01CA1">
      <w:pPr>
        <w:pStyle w:val="Rubrik5"/>
        <w:spacing w:line="240" w:lineRule="auto"/>
      </w:pPr>
      <w:r w:rsidRPr="00D170AF">
        <w:t xml:space="preserve">Dokument </w:t>
      </w:r>
    </w:p>
    <w:p w:rsidR="00F01CA1" w:rsidRPr="00D170AF" w:rsidRDefault="00F01CA1" w:rsidP="00F01CA1">
      <w:pPr>
        <w:pStyle w:val="RKnormal"/>
      </w:pPr>
      <w:r w:rsidRPr="00D170AF">
        <w:t>10015/07 PROCIV 85 SAN 116</w:t>
      </w:r>
    </w:p>
    <w:p w:rsidR="00F01CA1" w:rsidRPr="00D170AF" w:rsidRDefault="00F01CA1" w:rsidP="00F01CA1">
      <w:pPr>
        <w:pStyle w:val="RKnormal"/>
      </w:pPr>
    </w:p>
    <w:p w:rsidR="00F01CA1" w:rsidRPr="00D170AF" w:rsidRDefault="00F01CA1" w:rsidP="00F01CA1">
      <w:pPr>
        <w:pStyle w:val="Rubrik5"/>
        <w:spacing w:line="240" w:lineRule="auto"/>
      </w:pPr>
      <w:r w:rsidRPr="00D170AF">
        <w:t>Kommentar</w:t>
      </w:r>
    </w:p>
    <w:p w:rsidR="00F01CA1" w:rsidRPr="00D170AF" w:rsidRDefault="00F01CA1" w:rsidP="00F01CA1">
      <w:pPr>
        <w:pStyle w:val="RKnormal"/>
      </w:pPr>
      <w:r w:rsidRPr="00D170AF">
        <w:t xml:space="preserve">Rådet och </w:t>
      </w:r>
      <w:r w:rsidR="00DA2F61" w:rsidRPr="00D170AF">
        <w:t>k</w:t>
      </w:r>
      <w:r w:rsidRPr="00D170AF">
        <w:t>ommissionen antog den 20 december 2002 ett gemensamt program i syfte att förbättra samarbetet inom EU för att mer effektivt kunna möta kemiska, biologiska, radiol</w:t>
      </w:r>
      <w:r w:rsidRPr="00D170AF">
        <w:t>o</w:t>
      </w:r>
      <w:r w:rsidRPr="00D170AF">
        <w:t>giska och nukleära terroristhot. Efter att med intresse ha noterat diskussionerna vid expertmötet i Ah</w:t>
      </w:r>
      <w:r w:rsidRPr="00D170AF">
        <w:t>r</w:t>
      </w:r>
      <w:r w:rsidRPr="00D170AF">
        <w:t>weiler 22-24 februari 2007 understryker rådet vikten av fortsatt förbät</w:t>
      </w:r>
      <w:r w:rsidRPr="00D170AF">
        <w:t>t</w:t>
      </w:r>
      <w:r w:rsidRPr="00D170AF">
        <w:t xml:space="preserve">ring av förberedelser och samverkan på detta område. </w:t>
      </w:r>
    </w:p>
    <w:p w:rsidR="00F01CA1" w:rsidRPr="00D170AF" w:rsidRDefault="00F01CA1" w:rsidP="00F01CA1">
      <w:pPr>
        <w:pStyle w:val="RKnormal"/>
      </w:pPr>
    </w:p>
    <w:p w:rsidR="00F01CA1" w:rsidRPr="00D170AF" w:rsidRDefault="00F01CA1" w:rsidP="00F01CA1">
      <w:pPr>
        <w:pStyle w:val="RKnormal"/>
      </w:pPr>
      <w:r w:rsidRPr="00D170AF">
        <w:t xml:space="preserve">Rådet inbjuder </w:t>
      </w:r>
      <w:r w:rsidR="0097396B" w:rsidRPr="00D170AF">
        <w:t>k</w:t>
      </w:r>
      <w:r w:rsidRPr="00D170AF">
        <w:t>ommissionen att underlätta expertmöten med fokus</w:t>
      </w:r>
      <w:r w:rsidRPr="00D170AF">
        <w:t>e</w:t>
      </w:r>
      <w:r w:rsidRPr="00D170AF">
        <w:t>ring på hantering av CBRN</w:t>
      </w:r>
      <w:r w:rsidR="00897DE8" w:rsidRPr="00D170AF">
        <w:t xml:space="preserve">-incidenter (chemical, biological, radiological and nuclear) </w:t>
      </w:r>
      <w:r w:rsidRPr="00D170AF">
        <w:t xml:space="preserve">och att också underlätta övningar med denna inriktning. </w:t>
      </w:r>
    </w:p>
    <w:p w:rsidR="00F01CA1" w:rsidRPr="00D170AF" w:rsidRDefault="00F01CA1" w:rsidP="00F01CA1">
      <w:pPr>
        <w:pStyle w:val="RKnormal"/>
      </w:pPr>
    </w:p>
    <w:p w:rsidR="00F01CA1" w:rsidRPr="00D170AF" w:rsidRDefault="00F01CA1" w:rsidP="00F01CA1">
      <w:pPr>
        <w:pStyle w:val="Rubrik5"/>
        <w:spacing w:line="240" w:lineRule="auto"/>
      </w:pPr>
      <w:r w:rsidRPr="00D170AF">
        <w:t>Åtgärd</w:t>
      </w:r>
    </w:p>
    <w:p w:rsidR="00F01CA1" w:rsidRPr="00D170AF" w:rsidRDefault="00E760B6" w:rsidP="00F01CA1">
      <w:pPr>
        <w:spacing w:line="240" w:lineRule="auto"/>
        <w:rPr>
          <w:u w:val="single"/>
        </w:rPr>
      </w:pPr>
      <w:r w:rsidRPr="00D170AF">
        <w:t xml:space="preserve">Rådet </w:t>
      </w:r>
      <w:r w:rsidR="004B4C89" w:rsidRPr="00D170AF">
        <w:t>föreslås</w:t>
      </w:r>
      <w:r w:rsidR="004B4C89" w:rsidRPr="00D170AF">
        <w:rPr>
          <w:u w:val="single"/>
        </w:rPr>
        <w:t xml:space="preserve"> </w:t>
      </w:r>
      <w:r w:rsidRPr="00D170AF">
        <w:rPr>
          <w:u w:val="single"/>
        </w:rPr>
        <w:t>anta slutsatserna.</w:t>
      </w:r>
    </w:p>
    <w:p w:rsidR="003568E1" w:rsidRPr="00D170AF" w:rsidRDefault="003568E1" w:rsidP="00F01CA1">
      <w:pPr>
        <w:spacing w:line="240" w:lineRule="auto"/>
        <w:rPr>
          <w:u w:val="single"/>
        </w:rPr>
      </w:pPr>
    </w:p>
    <w:p w:rsidR="003568E1" w:rsidRPr="00D170AF" w:rsidRDefault="003568E1" w:rsidP="00F01CA1">
      <w:pPr>
        <w:spacing w:line="240" w:lineRule="auto"/>
        <w:rPr>
          <w:u w:val="single"/>
        </w:rPr>
      </w:pPr>
    </w:p>
    <w:p w:rsidR="003568E1" w:rsidRPr="00D170AF" w:rsidRDefault="00F01CA1" w:rsidP="003568E1">
      <w:pPr>
        <w:pStyle w:val="RKnormal"/>
        <w:rPr>
          <w:b/>
          <w:bCs/>
        </w:rPr>
      </w:pPr>
      <w:r w:rsidRPr="00D170AF">
        <w:rPr>
          <w:b/>
          <w:bCs/>
          <w:szCs w:val="24"/>
        </w:rPr>
        <w:t xml:space="preserve">3. </w:t>
      </w:r>
      <w:r w:rsidR="004B4C89" w:rsidRPr="00D170AF">
        <w:rPr>
          <w:b/>
          <w:bCs/>
        </w:rPr>
        <w:t>Rådsslutsatser beträffande förstärkning av MIC:s förmåga till samordning inom ramen för gemens</w:t>
      </w:r>
      <w:r w:rsidR="0040687C" w:rsidRPr="00D170AF">
        <w:rPr>
          <w:b/>
          <w:bCs/>
        </w:rPr>
        <w:t>ka</w:t>
      </w:r>
      <w:r w:rsidR="004B4C89" w:rsidRPr="00D170AF">
        <w:rPr>
          <w:b/>
          <w:bCs/>
        </w:rPr>
        <w:t>psmekanismen</w:t>
      </w:r>
      <w:r w:rsidR="003568E1" w:rsidRPr="00D170AF">
        <w:rPr>
          <w:b/>
          <w:bCs/>
        </w:rPr>
        <w:t xml:space="preserve"> </w:t>
      </w:r>
    </w:p>
    <w:p w:rsidR="003568E1" w:rsidRPr="00D170AF" w:rsidRDefault="003568E1" w:rsidP="003568E1">
      <w:pPr>
        <w:spacing w:line="240" w:lineRule="auto"/>
      </w:pPr>
    </w:p>
    <w:p w:rsidR="003568E1" w:rsidRPr="00D170AF" w:rsidRDefault="003568E1" w:rsidP="003568E1">
      <w:pPr>
        <w:pStyle w:val="Rubrik5"/>
        <w:spacing w:line="240" w:lineRule="auto"/>
      </w:pPr>
      <w:r w:rsidRPr="00D170AF">
        <w:t>Ansvarigt departement</w:t>
      </w:r>
    </w:p>
    <w:p w:rsidR="003568E1" w:rsidRPr="00D170AF" w:rsidRDefault="003568E1" w:rsidP="003568E1">
      <w:pPr>
        <w:pStyle w:val="RKnormal"/>
      </w:pPr>
      <w:r w:rsidRPr="00D170AF">
        <w:t>Försvarsdepartementet</w:t>
      </w:r>
    </w:p>
    <w:p w:rsidR="003568E1" w:rsidRPr="00D170AF" w:rsidRDefault="003568E1" w:rsidP="003568E1">
      <w:pPr>
        <w:spacing w:line="240" w:lineRule="auto"/>
      </w:pPr>
    </w:p>
    <w:p w:rsidR="003568E1" w:rsidRPr="00D170AF" w:rsidRDefault="003568E1" w:rsidP="003568E1">
      <w:pPr>
        <w:pStyle w:val="Rubrik5"/>
        <w:spacing w:line="240" w:lineRule="auto"/>
      </w:pPr>
      <w:r w:rsidRPr="00D170AF">
        <w:t xml:space="preserve">Dokument </w:t>
      </w:r>
    </w:p>
    <w:p w:rsidR="003568E1" w:rsidRPr="00D170AF" w:rsidRDefault="003568E1" w:rsidP="003568E1">
      <w:pPr>
        <w:pStyle w:val="RKnormal"/>
      </w:pPr>
      <w:r w:rsidRPr="00D170AF">
        <w:rPr>
          <w:bCs/>
        </w:rPr>
        <w:t>10014/07 PROCIV 84</w:t>
      </w:r>
    </w:p>
    <w:p w:rsidR="003568E1" w:rsidRPr="00D170AF" w:rsidRDefault="003568E1" w:rsidP="003568E1">
      <w:pPr>
        <w:pStyle w:val="Rubrik5"/>
        <w:spacing w:line="240" w:lineRule="auto"/>
      </w:pPr>
    </w:p>
    <w:p w:rsidR="003568E1" w:rsidRPr="00D170AF" w:rsidRDefault="003568E1" w:rsidP="003568E1">
      <w:pPr>
        <w:pStyle w:val="Rubrik5"/>
        <w:spacing w:line="240" w:lineRule="auto"/>
      </w:pPr>
      <w:r w:rsidRPr="00D170AF">
        <w:t>Kommentar</w:t>
      </w:r>
    </w:p>
    <w:p w:rsidR="003568E1" w:rsidRPr="00D170AF" w:rsidRDefault="003568E1" w:rsidP="003568E1">
      <w:pPr>
        <w:pStyle w:val="RKnormal"/>
      </w:pPr>
      <w:r w:rsidRPr="00D170AF">
        <w:t>Rådet anser att framtida utmaningar för att möta och hantera större olyckor och katastrofer, inom såväl som utanför EU, pekar på behov av fortsatta fö</w:t>
      </w:r>
      <w:r w:rsidRPr="00D170AF">
        <w:t>r</w:t>
      </w:r>
      <w:r w:rsidRPr="00D170AF">
        <w:t xml:space="preserve">bättringar av EU:s Monitoring and Information Centre (MIC). </w:t>
      </w:r>
    </w:p>
    <w:p w:rsidR="003568E1" w:rsidRPr="00D170AF" w:rsidRDefault="003568E1" w:rsidP="003568E1">
      <w:pPr>
        <w:pStyle w:val="RKnormal"/>
      </w:pPr>
    </w:p>
    <w:p w:rsidR="003568E1" w:rsidRPr="00D170AF" w:rsidRDefault="003568E1" w:rsidP="003568E1">
      <w:pPr>
        <w:pStyle w:val="RKnormal"/>
      </w:pPr>
      <w:r w:rsidRPr="00D170AF">
        <w:t xml:space="preserve">Rådet inbjuder </w:t>
      </w:r>
      <w:r w:rsidR="00126573" w:rsidRPr="00D170AF">
        <w:t>k</w:t>
      </w:r>
      <w:r w:rsidRPr="00D170AF">
        <w:t>ommissionen att stärka MIC särskilt i följande avsee</w:t>
      </w:r>
      <w:r w:rsidRPr="00D170AF">
        <w:t>n</w:t>
      </w:r>
      <w:r w:rsidRPr="00D170AF">
        <w:t>den:</w:t>
      </w:r>
    </w:p>
    <w:p w:rsidR="003568E1" w:rsidRPr="00D170AF" w:rsidRDefault="003568E1" w:rsidP="003568E1">
      <w:pPr>
        <w:pStyle w:val="RKnormal"/>
      </w:pPr>
      <w:r w:rsidRPr="00D170AF">
        <w:noBreakHyphen/>
        <w:t xml:space="preserve"> dess förmåga att insamla, analysera och utvärdera information från tre</w:t>
      </w:r>
      <w:r w:rsidRPr="00D170AF">
        <w:t>d</w:t>
      </w:r>
      <w:r w:rsidRPr="00D170AF">
        <w:t>je land, från utvärderingsgrupper på fältet och från andra relevanta källor;</w:t>
      </w:r>
    </w:p>
    <w:p w:rsidR="003568E1" w:rsidRPr="00D170AF" w:rsidRDefault="003568E1" w:rsidP="003568E1">
      <w:pPr>
        <w:pStyle w:val="RKnormal"/>
      </w:pPr>
      <w:r w:rsidRPr="00D170AF">
        <w:noBreakHyphen/>
        <w:t xml:space="preserve"> dess roll som rådgivare till gemenskapsmekanismens deltagande länder beträffande akuta hjälpbehov i tredje land, tillgängliga transportlösnin</w:t>
      </w:r>
      <w:r w:rsidRPr="00D170AF">
        <w:t>g</w:t>
      </w:r>
      <w:r w:rsidRPr="00D170AF">
        <w:t>ar, lösning av logistiska och operativa problem etc.</w:t>
      </w:r>
    </w:p>
    <w:p w:rsidR="003568E1" w:rsidRPr="00D170AF" w:rsidRDefault="003568E1" w:rsidP="003568E1">
      <w:pPr>
        <w:pStyle w:val="RKnormal"/>
      </w:pPr>
      <w:r w:rsidRPr="00D170AF">
        <w:noBreakHyphen/>
        <w:t xml:space="preserve"> den personalbemanning av MIC som krävs för att effektivt kunna fylla MIC:s roll under pågående större olyckor och katastrofer. Rådet inbj</w:t>
      </w:r>
      <w:r w:rsidRPr="00D170AF">
        <w:t>u</w:t>
      </w:r>
      <w:r w:rsidRPr="00D170AF">
        <w:t xml:space="preserve">der också de länder som deltar i gemenskapsmekanismen att överväga olika sätt att stödja MIC under dessa senare omständigheter. </w:t>
      </w:r>
    </w:p>
    <w:p w:rsidR="003568E1" w:rsidRPr="00D170AF" w:rsidRDefault="003568E1" w:rsidP="003568E1">
      <w:pPr>
        <w:pStyle w:val="RKnormal"/>
      </w:pPr>
    </w:p>
    <w:p w:rsidR="003568E1" w:rsidRPr="00D170AF" w:rsidRDefault="003568E1" w:rsidP="003568E1">
      <w:pPr>
        <w:pStyle w:val="RKnormal"/>
      </w:pPr>
      <w:r w:rsidRPr="00D170AF">
        <w:t xml:space="preserve">Rådet inbjuder </w:t>
      </w:r>
      <w:r w:rsidR="00526EF2" w:rsidRPr="00D170AF">
        <w:t>k</w:t>
      </w:r>
      <w:r w:rsidRPr="00D170AF">
        <w:t>ommissionen att utveckla ett program för att på ett e</w:t>
      </w:r>
      <w:r w:rsidRPr="00D170AF">
        <w:t>f</w:t>
      </w:r>
      <w:r w:rsidRPr="00D170AF">
        <w:t xml:space="preserve">fektivt sätt ta hand om de lärdomar som görs i samband med insatser och övningar. </w:t>
      </w:r>
    </w:p>
    <w:p w:rsidR="003568E1" w:rsidRPr="00D170AF" w:rsidRDefault="003568E1" w:rsidP="003568E1">
      <w:pPr>
        <w:pStyle w:val="RKnormal"/>
      </w:pPr>
    </w:p>
    <w:p w:rsidR="003568E1" w:rsidRPr="00D170AF" w:rsidRDefault="003568E1" w:rsidP="003568E1">
      <w:pPr>
        <w:pStyle w:val="Rubrik5"/>
        <w:spacing w:line="240" w:lineRule="auto"/>
      </w:pPr>
      <w:r w:rsidRPr="00D170AF">
        <w:t>Åtgärd</w:t>
      </w:r>
    </w:p>
    <w:p w:rsidR="00F01CA1" w:rsidRPr="00D170AF" w:rsidRDefault="003568E1" w:rsidP="003568E1">
      <w:pPr>
        <w:rPr>
          <w:u w:val="single"/>
        </w:rPr>
      </w:pPr>
      <w:r w:rsidRPr="00D170AF">
        <w:t xml:space="preserve">Rådet </w:t>
      </w:r>
      <w:r w:rsidR="004B4C89" w:rsidRPr="00D170AF">
        <w:t>föreslås</w:t>
      </w:r>
      <w:r w:rsidR="004B4C89" w:rsidRPr="00D170AF">
        <w:rPr>
          <w:u w:val="single"/>
        </w:rPr>
        <w:t xml:space="preserve"> </w:t>
      </w:r>
      <w:r w:rsidRPr="00D170AF">
        <w:rPr>
          <w:u w:val="single"/>
        </w:rPr>
        <w:t>anta</w:t>
      </w:r>
      <w:r w:rsidR="00020381" w:rsidRPr="00D170AF">
        <w:rPr>
          <w:u w:val="single"/>
        </w:rPr>
        <w:t xml:space="preserve"> slutsatserna</w:t>
      </w:r>
      <w:r w:rsidRPr="00D170AF">
        <w:rPr>
          <w:u w:val="single"/>
        </w:rPr>
        <w:t>.</w:t>
      </w:r>
    </w:p>
    <w:p w:rsidR="00020381" w:rsidRPr="00D170AF" w:rsidRDefault="00020381" w:rsidP="003568E1">
      <w:pPr>
        <w:rPr>
          <w:b/>
          <w:u w:val="single"/>
        </w:rPr>
      </w:pPr>
    </w:p>
    <w:p w:rsidR="00F01CA1" w:rsidRPr="00D170AF" w:rsidRDefault="00F01CA1" w:rsidP="00F01CA1">
      <w:pPr>
        <w:pStyle w:val="RKrubrik"/>
        <w:rPr>
          <w:rFonts w:ascii="OrigGarmnd BT" w:hAnsi="OrigGarmnd BT"/>
          <w:sz w:val="24"/>
          <w:szCs w:val="24"/>
        </w:rPr>
      </w:pPr>
      <w:r w:rsidRPr="00D170AF">
        <w:rPr>
          <w:rFonts w:ascii="OrigGarmnd BT" w:hAnsi="OrigGarmnd BT"/>
          <w:sz w:val="24"/>
          <w:szCs w:val="24"/>
        </w:rPr>
        <w:t>4. Förslag till Europaparlamentets och rådets förordning om inrättande av en mekanism för upprättande av grupper för snabba ingripanden vid gränserna och ändring av rådets förordning (EG) nr 2007/2004 vad beträffar den mekanismen</w:t>
      </w:r>
    </w:p>
    <w:p w:rsidR="00F01CA1" w:rsidRPr="00D170AF" w:rsidRDefault="00F01CA1" w:rsidP="00F01CA1">
      <w:pPr>
        <w:pStyle w:val="Rubrik5"/>
        <w:spacing w:line="240" w:lineRule="auto"/>
      </w:pPr>
      <w:r w:rsidRPr="00D170AF">
        <w:t>Ansvarigt departement</w:t>
      </w:r>
    </w:p>
    <w:p w:rsidR="00F01CA1" w:rsidRPr="00D170AF" w:rsidRDefault="00F01CA1" w:rsidP="00F01CA1">
      <w:pPr>
        <w:pStyle w:val="Sidhuvud"/>
        <w:tabs>
          <w:tab w:val="clear" w:pos="4153"/>
          <w:tab w:val="clear" w:pos="8306"/>
        </w:tabs>
        <w:spacing w:line="240" w:lineRule="auto"/>
      </w:pPr>
      <w:r w:rsidRPr="00D170AF">
        <w:t>Justitiedepartementet</w:t>
      </w:r>
    </w:p>
    <w:p w:rsidR="00F01CA1" w:rsidRPr="00D170AF" w:rsidRDefault="00F01CA1" w:rsidP="00F01CA1"/>
    <w:p w:rsidR="00F01CA1" w:rsidRPr="00D170AF" w:rsidRDefault="00F01CA1" w:rsidP="00F01CA1">
      <w:pPr>
        <w:pStyle w:val="Rubrik5"/>
        <w:spacing w:line="240" w:lineRule="auto"/>
      </w:pPr>
      <w:r w:rsidRPr="00D170AF">
        <w:t>Dokument</w:t>
      </w:r>
    </w:p>
    <w:p w:rsidR="00F01CA1" w:rsidRPr="00D170AF" w:rsidRDefault="00830292" w:rsidP="00F01CA1">
      <w:pPr>
        <w:spacing w:line="240" w:lineRule="auto"/>
      </w:pPr>
      <w:r w:rsidRPr="00D170AF">
        <w:t>Ännu</w:t>
      </w:r>
      <w:r w:rsidR="00F01CA1" w:rsidRPr="00D170AF">
        <w:t xml:space="preserve"> inget dokument angivet, men det dokument som har antagits av Europaparlamentet har beteckningen 8728/07 FRONT 49 CODEC 390 COMIX 400.</w:t>
      </w:r>
    </w:p>
    <w:p w:rsidR="00F01CA1" w:rsidRPr="00D170AF" w:rsidRDefault="00F01CA1" w:rsidP="00F01CA1">
      <w:pPr>
        <w:pStyle w:val="RKnormal"/>
      </w:pPr>
    </w:p>
    <w:p w:rsidR="00F01CA1" w:rsidRPr="00D170AF" w:rsidRDefault="00F01CA1" w:rsidP="00F01CA1">
      <w:pPr>
        <w:pStyle w:val="Rubrik5"/>
        <w:spacing w:line="240" w:lineRule="auto"/>
      </w:pPr>
      <w:r w:rsidRPr="00D170AF">
        <w:t>Kommentar</w:t>
      </w:r>
    </w:p>
    <w:p w:rsidR="00F01CA1" w:rsidRPr="00D170AF" w:rsidRDefault="00F01CA1" w:rsidP="00F01CA1">
      <w:pPr>
        <w:pStyle w:val="RKnormal"/>
      </w:pPr>
      <w:r w:rsidRPr="00D170AF">
        <w:t xml:space="preserve">Förslaget har diskuterats med såväl EU-nämnden som Justitieutskottet inför RIF-rådets möten den 24 juli 2006, den 5-6 oktober 2006, den 15 februari 2007 samt den 19-20 april 2007. Det har även behandlats i Justitieutskottet dels vid ett informationsmöte den 15 mars 2007, dels vid ett saksamråd den 21 mars 2007. </w:t>
      </w:r>
    </w:p>
    <w:p w:rsidR="00F01CA1" w:rsidRPr="00D170AF" w:rsidRDefault="00F01CA1" w:rsidP="00F01CA1"/>
    <w:p w:rsidR="00F01CA1" w:rsidRPr="00D170AF" w:rsidRDefault="00F01CA1" w:rsidP="00F01CA1">
      <w:r w:rsidRPr="00D170AF">
        <w:t xml:space="preserve">Enligt förslaget ska Frontex styrelse besluta om antalet tjänstemän som ska ingå i gruppen för snabba ingripanden vid gränserna. Om en medlemsstat utsätts för ett särskilt stort migrationstryck får denna begära bistånd genom utplacering av en expertgrupp. Frontex VD ska inom fem arbetsdagar fatta beslut om bifall eller avslag på begäran. Tjänstemännen ska ställas till förfogande såvida detta inte försätter den sändande medlemsstaten i en sådan situation att en utplacering påtagligt påverkar genomförandet av nationella uppgifter. Den faktiska utplaceringen av en grupp ska ske inom totalt tio arbetsdagar. </w:t>
      </w:r>
    </w:p>
    <w:p w:rsidR="00F01CA1" w:rsidRPr="00D170AF" w:rsidRDefault="00F01CA1" w:rsidP="00F01CA1"/>
    <w:p w:rsidR="00F01CA1" w:rsidRPr="00D170AF" w:rsidRDefault="00F01CA1" w:rsidP="00F01CA1">
      <w:pPr>
        <w:pStyle w:val="Rubrik5"/>
        <w:spacing w:line="240" w:lineRule="auto"/>
      </w:pPr>
      <w:r w:rsidRPr="00D170AF">
        <w:t>Åtgärd</w:t>
      </w:r>
    </w:p>
    <w:p w:rsidR="00F01CA1" w:rsidRPr="00D170AF" w:rsidRDefault="00F01CA1" w:rsidP="00F01CA1">
      <w:pPr>
        <w:spacing w:line="240" w:lineRule="auto"/>
        <w:rPr>
          <w:u w:val="single"/>
        </w:rPr>
      </w:pPr>
      <w:r w:rsidRPr="00D170AF">
        <w:t xml:space="preserve">Rådet </w:t>
      </w:r>
      <w:r w:rsidR="004B4C89" w:rsidRPr="00D170AF">
        <w:t>föreslås</w:t>
      </w:r>
      <w:r w:rsidR="004B4C89" w:rsidRPr="00D170AF">
        <w:rPr>
          <w:u w:val="single"/>
        </w:rPr>
        <w:t xml:space="preserve"> </w:t>
      </w:r>
      <w:r w:rsidRPr="00D170AF">
        <w:rPr>
          <w:u w:val="single"/>
        </w:rPr>
        <w:t>anta förordningen.</w:t>
      </w:r>
    </w:p>
    <w:p w:rsidR="00020381" w:rsidRPr="00D170AF" w:rsidRDefault="00020381" w:rsidP="00F01CA1">
      <w:pPr>
        <w:spacing w:line="240" w:lineRule="auto"/>
        <w:rPr>
          <w:u w:val="single"/>
        </w:rPr>
      </w:pPr>
    </w:p>
    <w:p w:rsidR="00B90396" w:rsidRPr="00D170AF" w:rsidRDefault="00B90396" w:rsidP="00F01CA1">
      <w:pPr>
        <w:spacing w:line="240" w:lineRule="auto"/>
      </w:pPr>
    </w:p>
    <w:p w:rsidR="00B90396" w:rsidRPr="00D170AF" w:rsidRDefault="00B90396" w:rsidP="00B90396">
      <w:pPr>
        <w:pStyle w:val="RKnormal"/>
        <w:rPr>
          <w:b/>
          <w:bCs/>
        </w:rPr>
      </w:pPr>
      <w:r w:rsidRPr="00D170AF">
        <w:rPr>
          <w:b/>
          <w:bCs/>
        </w:rPr>
        <w:t>5. Rådsrekommendation om standardförfarande för beslagtagna vapen</w:t>
      </w:r>
    </w:p>
    <w:p w:rsidR="00B90396" w:rsidRPr="00D170AF" w:rsidRDefault="00B90396" w:rsidP="00B90396">
      <w:pPr>
        <w:spacing w:line="240" w:lineRule="auto"/>
      </w:pPr>
    </w:p>
    <w:p w:rsidR="00B90396" w:rsidRPr="00D170AF" w:rsidRDefault="00B90396" w:rsidP="00B90396">
      <w:pPr>
        <w:pStyle w:val="Rubrik5"/>
        <w:spacing w:line="240" w:lineRule="auto"/>
      </w:pPr>
      <w:r w:rsidRPr="00D170AF">
        <w:t>Ansvarigt departement</w:t>
      </w:r>
    </w:p>
    <w:p w:rsidR="00B90396" w:rsidRPr="00D170AF" w:rsidRDefault="00B90396" w:rsidP="00B90396">
      <w:pPr>
        <w:pStyle w:val="Sidhuvud"/>
        <w:tabs>
          <w:tab w:val="clear" w:pos="4153"/>
          <w:tab w:val="clear" w:pos="8306"/>
        </w:tabs>
        <w:spacing w:line="240" w:lineRule="auto"/>
      </w:pPr>
      <w:r w:rsidRPr="00D170AF">
        <w:t>Justitiedepartementet</w:t>
      </w:r>
    </w:p>
    <w:p w:rsidR="00B90396" w:rsidRPr="00D170AF" w:rsidRDefault="00B90396" w:rsidP="00B90396">
      <w:pPr>
        <w:spacing w:line="240" w:lineRule="auto"/>
      </w:pPr>
    </w:p>
    <w:p w:rsidR="00B90396" w:rsidRPr="00D170AF" w:rsidRDefault="00B90396" w:rsidP="00B90396">
      <w:pPr>
        <w:pStyle w:val="Rubrik5"/>
        <w:spacing w:line="240" w:lineRule="auto"/>
      </w:pPr>
      <w:r w:rsidRPr="00D170AF">
        <w:t xml:space="preserve">Dokument </w:t>
      </w:r>
    </w:p>
    <w:p w:rsidR="00B90396" w:rsidRPr="00D170AF" w:rsidRDefault="00B90396" w:rsidP="00B90396">
      <w:pPr>
        <w:pStyle w:val="RKnormal"/>
      </w:pPr>
      <w:r w:rsidRPr="00D170AF">
        <w:t>10000/07 ENFOPOL 104 CRIMORG 99</w:t>
      </w:r>
    </w:p>
    <w:p w:rsidR="00B90396" w:rsidRPr="00D170AF" w:rsidRDefault="00B90396" w:rsidP="00B90396">
      <w:pPr>
        <w:spacing w:line="240" w:lineRule="auto"/>
      </w:pPr>
    </w:p>
    <w:p w:rsidR="00B90396" w:rsidRPr="00D170AF" w:rsidRDefault="00B90396" w:rsidP="00B90396">
      <w:pPr>
        <w:pStyle w:val="Rubrik5"/>
        <w:spacing w:line="240" w:lineRule="auto"/>
      </w:pPr>
      <w:r w:rsidRPr="00D170AF">
        <w:t>Kommentar</w:t>
      </w:r>
    </w:p>
    <w:p w:rsidR="00B90396" w:rsidRPr="00D170AF" w:rsidRDefault="00B90396" w:rsidP="00B90396">
      <w:pPr>
        <w:pStyle w:val="RKnormal"/>
      </w:pPr>
      <w:r w:rsidRPr="00D170AF">
        <w:t>Förslaget grundar sig på ett svenskt initiativ från 2001. Dokumentet som nu presenteras är ett förslag till rådsrekommendationer om införandet av en gemensam handbok för spårning av vapen som innehafts olagligt eller har använts vid brott. Handboken innehåller riktlinjer för bilateralt informationsutbyte mellan medlemsländer inom ramen för pågående brottsutredningar. Spårningen syftar dels till att identi</w:t>
      </w:r>
      <w:r w:rsidRPr="00D170AF">
        <w:softHyphen/>
        <w:t>fiera den person som har avlägsnat ett vapen från den legala marknaden, dels till att kartlägga distributions</w:t>
      </w:r>
      <w:r w:rsidRPr="00D170AF">
        <w:softHyphen/>
        <w:t>mönster för illegala vapen o</w:t>
      </w:r>
      <w:r w:rsidR="003110C1" w:rsidRPr="00D170AF">
        <w:t>ch i handeln aktiva personer. Sverige</w:t>
      </w:r>
      <w:r w:rsidRPr="00D170AF">
        <w:t xml:space="preserve"> är vid internationell jämförelse relativt aktivt in</w:t>
      </w:r>
      <w:r w:rsidR="003110C1" w:rsidRPr="00D170AF">
        <w:t>om området. Dessutom använder Sverige</w:t>
      </w:r>
      <w:r w:rsidRPr="00D170AF">
        <w:t xml:space="preserve"> redan i stort sätt samma terminologi som i handboken. Frågan har inte tidigare behandlats i EU-nämnden eller i rådet.</w:t>
      </w:r>
    </w:p>
    <w:p w:rsidR="00B90396" w:rsidRPr="00D170AF" w:rsidRDefault="00B90396" w:rsidP="00B90396">
      <w:pPr>
        <w:spacing w:line="240" w:lineRule="auto"/>
      </w:pPr>
    </w:p>
    <w:p w:rsidR="00B90396" w:rsidRPr="00D170AF" w:rsidRDefault="00B90396" w:rsidP="00B90396">
      <w:pPr>
        <w:pStyle w:val="Rubrik5"/>
        <w:spacing w:line="240" w:lineRule="auto"/>
      </w:pPr>
      <w:r w:rsidRPr="00D170AF">
        <w:t>Åtgärd</w:t>
      </w:r>
    </w:p>
    <w:p w:rsidR="00B90396" w:rsidRPr="00D170AF" w:rsidRDefault="00B90396" w:rsidP="00B90396">
      <w:pPr>
        <w:spacing w:line="240" w:lineRule="auto"/>
        <w:rPr>
          <w:u w:val="single"/>
        </w:rPr>
      </w:pPr>
      <w:r w:rsidRPr="00D170AF">
        <w:t>Rådet föreslås</w:t>
      </w:r>
      <w:r w:rsidRPr="00D170AF">
        <w:rPr>
          <w:u w:val="single"/>
        </w:rPr>
        <w:t xml:space="preserve"> godkänna rådsrekommendationen.</w:t>
      </w:r>
    </w:p>
    <w:p w:rsidR="00020381" w:rsidRPr="00D170AF" w:rsidRDefault="00020381" w:rsidP="00B90396">
      <w:pPr>
        <w:spacing w:line="240" w:lineRule="auto"/>
        <w:rPr>
          <w:u w:val="single"/>
        </w:rPr>
      </w:pPr>
    </w:p>
    <w:p w:rsidR="00B90396" w:rsidRPr="00D170AF" w:rsidRDefault="00B90396" w:rsidP="00B90396">
      <w:pPr>
        <w:spacing w:line="240" w:lineRule="auto"/>
      </w:pPr>
    </w:p>
    <w:p w:rsidR="00B90396" w:rsidRPr="00D170AF" w:rsidRDefault="00B90396" w:rsidP="00B90396">
      <w:pPr>
        <w:pStyle w:val="RKnormal"/>
        <w:rPr>
          <w:b/>
          <w:bCs/>
        </w:rPr>
      </w:pPr>
      <w:r w:rsidRPr="00D170AF">
        <w:rPr>
          <w:b/>
          <w:bCs/>
        </w:rPr>
        <w:t>6. Initiativ från Republiken Österrike inför antagandet av rådets beslut om ändring av beslut 2002/348/RIF om säkerhet i samband med fotbollsmatcher med en internationell dimension</w:t>
      </w:r>
    </w:p>
    <w:p w:rsidR="00B90396" w:rsidRPr="00D170AF" w:rsidRDefault="00B90396" w:rsidP="00B90396">
      <w:pPr>
        <w:pStyle w:val="RKnormal"/>
        <w:rPr>
          <w:b/>
          <w:bCs/>
        </w:rPr>
      </w:pPr>
    </w:p>
    <w:p w:rsidR="00B90396" w:rsidRPr="00D170AF" w:rsidRDefault="00B90396" w:rsidP="00B90396">
      <w:pPr>
        <w:pStyle w:val="Rubrik5"/>
        <w:spacing w:line="240" w:lineRule="auto"/>
      </w:pPr>
      <w:r w:rsidRPr="00D170AF">
        <w:t>Ansvarigt departement</w:t>
      </w:r>
    </w:p>
    <w:p w:rsidR="00B90396" w:rsidRPr="00D170AF" w:rsidRDefault="00B90396" w:rsidP="00B90396">
      <w:pPr>
        <w:pStyle w:val="Sidhuvud"/>
        <w:tabs>
          <w:tab w:val="clear" w:pos="4153"/>
          <w:tab w:val="clear" w:pos="8306"/>
        </w:tabs>
        <w:spacing w:line="240" w:lineRule="auto"/>
      </w:pPr>
      <w:r w:rsidRPr="00D170AF">
        <w:t>Justitiedepartementet</w:t>
      </w:r>
    </w:p>
    <w:p w:rsidR="00B90396" w:rsidRPr="00D170AF" w:rsidRDefault="00B90396" w:rsidP="00B90396">
      <w:pPr>
        <w:spacing w:line="240" w:lineRule="auto"/>
      </w:pPr>
    </w:p>
    <w:p w:rsidR="00B90396" w:rsidRPr="00D170AF" w:rsidRDefault="00B90396" w:rsidP="00B90396">
      <w:pPr>
        <w:pStyle w:val="Rubrik5"/>
        <w:spacing w:line="240" w:lineRule="auto"/>
      </w:pPr>
      <w:r w:rsidRPr="00D170AF">
        <w:t xml:space="preserve">Dokument </w:t>
      </w:r>
    </w:p>
    <w:p w:rsidR="00B90396" w:rsidRPr="00D170AF" w:rsidRDefault="00B90396" w:rsidP="00B90396">
      <w:pPr>
        <w:pStyle w:val="RKnormal"/>
      </w:pPr>
      <w:r w:rsidRPr="00D170AF">
        <w:t>8353/07 ENFOPOL 64 + COR 1</w:t>
      </w:r>
    </w:p>
    <w:p w:rsidR="00B90396" w:rsidRPr="00D170AF" w:rsidRDefault="00B90396" w:rsidP="00B90396">
      <w:pPr>
        <w:pStyle w:val="RKnormal"/>
        <w:rPr>
          <w:bCs/>
        </w:rPr>
      </w:pPr>
    </w:p>
    <w:p w:rsidR="00B90396" w:rsidRPr="00D170AF" w:rsidRDefault="00B90396" w:rsidP="00B90396">
      <w:pPr>
        <w:pStyle w:val="Rubrik5"/>
        <w:spacing w:line="240" w:lineRule="auto"/>
      </w:pPr>
      <w:r w:rsidRPr="00D170AF">
        <w:t>Kommentar</w:t>
      </w:r>
    </w:p>
    <w:p w:rsidR="00B90396" w:rsidRPr="00D170AF" w:rsidRDefault="00B90396" w:rsidP="00B90396">
      <w:pPr>
        <w:pStyle w:val="RKnormal"/>
      </w:pPr>
      <w:r w:rsidRPr="00D170AF">
        <w:t>Nuvarande rådsbeslut om polissamarbete i samband med internationella fotbollsmatcher föreslås modifieras. Förslagen har godkänts av fotbollsexperterna som träffas regelbundet inom ramen för Polissamarbetsgruppen. Europaparlamentet har yttrat sig. ”Lagstiftning” ändras till ”regler” i ett antal paragrafer. Fotbollskontaktpunkterna ska ta fram regelbundna utvärderingsrapporter över nationella säkerhetsproblem i samband med matcher. Information ska utbytas i enlighet med särskilda standardiserade formulär. Frågan har inte tidigare behandlats i EU-nämnden eller i rådet.</w:t>
      </w:r>
    </w:p>
    <w:p w:rsidR="00B90396" w:rsidRPr="00D170AF" w:rsidRDefault="00B90396" w:rsidP="00B90396">
      <w:pPr>
        <w:pStyle w:val="RKnormal"/>
      </w:pPr>
    </w:p>
    <w:p w:rsidR="00B90396" w:rsidRPr="00D170AF" w:rsidRDefault="00B90396" w:rsidP="00B90396">
      <w:pPr>
        <w:pStyle w:val="RKnormal"/>
        <w:rPr>
          <w:i/>
        </w:rPr>
      </w:pPr>
      <w:r w:rsidRPr="00D170AF">
        <w:rPr>
          <w:i/>
        </w:rPr>
        <w:t>Åtgärd</w:t>
      </w:r>
    </w:p>
    <w:p w:rsidR="00B90396" w:rsidRPr="00D170AF" w:rsidRDefault="00B90396" w:rsidP="00B90396">
      <w:pPr>
        <w:spacing w:line="240" w:lineRule="auto"/>
        <w:rPr>
          <w:u w:val="single"/>
        </w:rPr>
      </w:pPr>
      <w:r w:rsidRPr="00D170AF">
        <w:t xml:space="preserve">Rådet </w:t>
      </w:r>
      <w:r w:rsidR="004B4C89" w:rsidRPr="00D170AF">
        <w:t>föreslås</w:t>
      </w:r>
      <w:r w:rsidR="004B4C89" w:rsidRPr="00D170AF">
        <w:rPr>
          <w:u w:val="single"/>
        </w:rPr>
        <w:t xml:space="preserve"> </w:t>
      </w:r>
      <w:r w:rsidRPr="00D170AF">
        <w:rPr>
          <w:u w:val="single"/>
        </w:rPr>
        <w:t>anta rådsbeslutet.</w:t>
      </w:r>
      <w:r w:rsidRPr="00D170AF">
        <w:t xml:space="preserve"> </w:t>
      </w:r>
    </w:p>
    <w:p w:rsidR="00B90396" w:rsidRPr="00D170AF" w:rsidRDefault="00B90396" w:rsidP="00B90396">
      <w:pPr>
        <w:pStyle w:val="RKnormal"/>
      </w:pPr>
    </w:p>
    <w:p w:rsidR="00B90396" w:rsidRPr="00D170AF" w:rsidRDefault="00B90396" w:rsidP="00B90396">
      <w:pPr>
        <w:pStyle w:val="RKnormal"/>
      </w:pPr>
    </w:p>
    <w:p w:rsidR="00B90396" w:rsidRPr="00D170AF" w:rsidRDefault="00B90396" w:rsidP="00B90396">
      <w:pPr>
        <w:pStyle w:val="RKnormal"/>
        <w:rPr>
          <w:b/>
          <w:bCs/>
        </w:rPr>
      </w:pPr>
      <w:r w:rsidRPr="00D170AF">
        <w:rPr>
          <w:b/>
          <w:bCs/>
        </w:rPr>
        <w:t>7. Anti-korruptionsnätverk</w:t>
      </w:r>
    </w:p>
    <w:p w:rsidR="00B90396" w:rsidRPr="00D170AF" w:rsidRDefault="00B90396" w:rsidP="00B90396">
      <w:pPr>
        <w:spacing w:line="240" w:lineRule="auto"/>
      </w:pPr>
    </w:p>
    <w:p w:rsidR="00B90396" w:rsidRPr="00D170AF" w:rsidRDefault="00B90396" w:rsidP="00B90396">
      <w:pPr>
        <w:pStyle w:val="Rubrik5"/>
        <w:spacing w:line="240" w:lineRule="auto"/>
      </w:pPr>
      <w:r w:rsidRPr="00D170AF">
        <w:t>Ansvarigt departement</w:t>
      </w:r>
    </w:p>
    <w:p w:rsidR="00B90396" w:rsidRPr="00D170AF" w:rsidRDefault="00B90396" w:rsidP="00B90396">
      <w:pPr>
        <w:pStyle w:val="Sidhuvud"/>
        <w:tabs>
          <w:tab w:val="clear" w:pos="4153"/>
          <w:tab w:val="clear" w:pos="8306"/>
        </w:tabs>
        <w:spacing w:line="240" w:lineRule="auto"/>
      </w:pPr>
      <w:r w:rsidRPr="00D170AF">
        <w:t>Justitiedepartementet</w:t>
      </w:r>
    </w:p>
    <w:p w:rsidR="00B90396" w:rsidRPr="00D170AF" w:rsidRDefault="00B90396" w:rsidP="00B90396">
      <w:pPr>
        <w:spacing w:line="240" w:lineRule="auto"/>
      </w:pPr>
    </w:p>
    <w:p w:rsidR="00B90396" w:rsidRPr="00D170AF" w:rsidRDefault="00B90396" w:rsidP="00B90396">
      <w:pPr>
        <w:pStyle w:val="Rubrik5"/>
        <w:spacing w:line="240" w:lineRule="auto"/>
      </w:pPr>
      <w:r w:rsidRPr="00D170AF">
        <w:t xml:space="preserve">Dokument </w:t>
      </w:r>
    </w:p>
    <w:p w:rsidR="00B90396" w:rsidRPr="00D170AF" w:rsidRDefault="00B90396" w:rsidP="00B90396">
      <w:pPr>
        <w:spacing w:line="240" w:lineRule="auto"/>
      </w:pPr>
      <w:r w:rsidRPr="00D170AF">
        <w:t xml:space="preserve">Har ännu inte kommit. Frågan </w:t>
      </w:r>
      <w:r w:rsidR="00820C18" w:rsidRPr="00D170AF">
        <w:t>har</w:t>
      </w:r>
      <w:r w:rsidRPr="00D170AF">
        <w:t xml:space="preserve"> ännu inte färdigbehandlats på arbetsgruppsnivå och kommer med största sannolikhet att strykas</w:t>
      </w:r>
      <w:r w:rsidR="0040687C" w:rsidRPr="00D170AF">
        <w:t>.</w:t>
      </w:r>
    </w:p>
    <w:p w:rsidR="00B90396" w:rsidRPr="00D170AF" w:rsidRDefault="00B90396" w:rsidP="00B90396">
      <w:pPr>
        <w:spacing w:line="240" w:lineRule="auto"/>
      </w:pPr>
    </w:p>
    <w:p w:rsidR="00B90396" w:rsidRPr="00D170AF" w:rsidRDefault="00B90396" w:rsidP="00B90396">
      <w:pPr>
        <w:pStyle w:val="Rubrik5"/>
        <w:spacing w:line="240" w:lineRule="auto"/>
      </w:pPr>
      <w:r w:rsidRPr="00D170AF">
        <w:t>Kommentar</w:t>
      </w:r>
    </w:p>
    <w:p w:rsidR="00B90396" w:rsidRPr="00D170AF" w:rsidRDefault="00B90396" w:rsidP="00B90396">
      <w:pPr>
        <w:pStyle w:val="RKnormal"/>
      </w:pPr>
      <w:r w:rsidRPr="00D170AF">
        <w:t>Förslaget lades under det österrikiska ordförandeskapet våren 2</w:t>
      </w:r>
      <w:r w:rsidR="00820C18" w:rsidRPr="00D170AF">
        <w:t>006 på initiativ från sju MS (AT, FI, EL</w:t>
      </w:r>
      <w:r w:rsidRPr="00D170AF">
        <w:t>, HU, LT, L</w:t>
      </w:r>
      <w:r w:rsidR="00820C18" w:rsidRPr="00D170AF">
        <w:t>U</w:t>
      </w:r>
      <w:r w:rsidRPr="00D170AF">
        <w:t xml:space="preserve">, SK) och handlar om att inrätta ett anti-korruptionsnätverk bland EU MS. </w:t>
      </w:r>
    </w:p>
    <w:p w:rsidR="00B90396" w:rsidRPr="00D170AF" w:rsidRDefault="00B90396" w:rsidP="00B90396">
      <w:pPr>
        <w:spacing w:line="240" w:lineRule="auto"/>
      </w:pPr>
    </w:p>
    <w:p w:rsidR="00B90396" w:rsidRPr="00D170AF" w:rsidRDefault="00B90396" w:rsidP="00B90396">
      <w:pPr>
        <w:pStyle w:val="Rubrik5"/>
        <w:spacing w:line="240" w:lineRule="auto"/>
      </w:pPr>
      <w:r w:rsidRPr="00D170AF">
        <w:t>Åtgärd</w:t>
      </w:r>
    </w:p>
    <w:p w:rsidR="00B90396" w:rsidRPr="00D170AF" w:rsidRDefault="004B4C89" w:rsidP="00B90396">
      <w:pPr>
        <w:spacing w:line="240" w:lineRule="auto"/>
        <w:rPr>
          <w:u w:val="single"/>
        </w:rPr>
      </w:pPr>
      <w:r w:rsidRPr="00D170AF">
        <w:rPr>
          <w:u w:val="single"/>
        </w:rPr>
        <w:t>Ännu oklar.</w:t>
      </w:r>
    </w:p>
    <w:p w:rsidR="00820C18" w:rsidRPr="00D170AF" w:rsidRDefault="00820C18" w:rsidP="00B90396">
      <w:pPr>
        <w:spacing w:line="240" w:lineRule="auto"/>
        <w:rPr>
          <w:u w:val="single"/>
        </w:rPr>
      </w:pPr>
    </w:p>
    <w:p w:rsidR="00B90396" w:rsidRPr="00D170AF" w:rsidRDefault="00B90396" w:rsidP="00B90396">
      <w:pPr>
        <w:spacing w:line="240" w:lineRule="auto"/>
      </w:pPr>
    </w:p>
    <w:p w:rsidR="00B90396" w:rsidRPr="00D170AF" w:rsidRDefault="00B90396" w:rsidP="00B90396">
      <w:pPr>
        <w:ind w:left="-1418"/>
        <w:rPr>
          <w:b/>
        </w:rPr>
      </w:pPr>
      <w:r w:rsidRPr="00D170AF">
        <w:rPr>
          <w:b/>
          <w:bCs/>
        </w:rPr>
        <w:tab/>
      </w:r>
      <w:r w:rsidRPr="00D170AF">
        <w:rPr>
          <w:b/>
          <w:bCs/>
        </w:rPr>
        <w:tab/>
      </w:r>
      <w:r w:rsidR="001F3F77" w:rsidRPr="00D170AF">
        <w:rPr>
          <w:b/>
          <w:bCs/>
        </w:rPr>
        <w:t xml:space="preserve">8. </w:t>
      </w:r>
      <w:r w:rsidRPr="00D170AF">
        <w:rPr>
          <w:b/>
        </w:rPr>
        <w:t xml:space="preserve">Uppdatering om arbetet i </w:t>
      </w:r>
      <w:r w:rsidR="004015D3" w:rsidRPr="00D170AF">
        <w:rPr>
          <w:b/>
        </w:rPr>
        <w:t>rådsarbetsgruppen mot terrorism</w:t>
      </w:r>
    </w:p>
    <w:p w:rsidR="00B90396" w:rsidRPr="00D170AF" w:rsidRDefault="00B90396" w:rsidP="00B90396">
      <w:pPr>
        <w:spacing w:line="240" w:lineRule="auto"/>
        <w:rPr>
          <w:b/>
          <w:bCs/>
        </w:rPr>
      </w:pPr>
    </w:p>
    <w:p w:rsidR="00B90396" w:rsidRPr="00D170AF" w:rsidRDefault="00B90396" w:rsidP="00B90396">
      <w:pPr>
        <w:pStyle w:val="Rubrik5"/>
        <w:spacing w:line="240" w:lineRule="auto"/>
      </w:pPr>
      <w:r w:rsidRPr="00D170AF">
        <w:t>Ansvarigt departement</w:t>
      </w:r>
    </w:p>
    <w:p w:rsidR="00B90396" w:rsidRPr="00D170AF" w:rsidRDefault="00B90396" w:rsidP="00B90396">
      <w:pPr>
        <w:pStyle w:val="Sidhuvud"/>
        <w:tabs>
          <w:tab w:val="clear" w:pos="4153"/>
          <w:tab w:val="clear" w:pos="8306"/>
        </w:tabs>
        <w:spacing w:line="240" w:lineRule="auto"/>
      </w:pPr>
      <w:r w:rsidRPr="00D170AF">
        <w:t>Justitiedepartementet</w:t>
      </w:r>
    </w:p>
    <w:p w:rsidR="00B90396" w:rsidRPr="00D170AF" w:rsidRDefault="00B90396" w:rsidP="00B90396">
      <w:pPr>
        <w:spacing w:line="240" w:lineRule="auto"/>
      </w:pPr>
    </w:p>
    <w:p w:rsidR="00B90396" w:rsidRPr="00D170AF" w:rsidRDefault="00B90396" w:rsidP="00B90396">
      <w:pPr>
        <w:pStyle w:val="Rubrik5"/>
        <w:spacing w:line="240" w:lineRule="auto"/>
      </w:pPr>
      <w:r w:rsidRPr="00D170AF">
        <w:t xml:space="preserve">Dokument </w:t>
      </w:r>
    </w:p>
    <w:p w:rsidR="00B90396" w:rsidRPr="00D170AF" w:rsidRDefault="00B90396" w:rsidP="002E4D1B">
      <w:pPr>
        <w:rPr>
          <w:bCs/>
        </w:rPr>
      </w:pPr>
      <w:r w:rsidRPr="00D170AF">
        <w:t xml:space="preserve">Något dokument har ännu inte angivits, tidigare dokument: </w:t>
      </w:r>
      <w:r w:rsidR="002E4D1B" w:rsidRPr="00D170AF">
        <w:rPr>
          <w:bCs/>
        </w:rPr>
        <w:t xml:space="preserve">9341/2/07 </w:t>
      </w:r>
      <w:r w:rsidRPr="00D170AF">
        <w:rPr>
          <w:bCs/>
        </w:rPr>
        <w:t>REV 2 ENFOPOL 83</w:t>
      </w:r>
    </w:p>
    <w:p w:rsidR="00B90396" w:rsidRPr="00D170AF" w:rsidRDefault="00B90396" w:rsidP="00B90396">
      <w:pPr>
        <w:spacing w:line="240" w:lineRule="auto"/>
      </w:pPr>
    </w:p>
    <w:p w:rsidR="00B90396" w:rsidRPr="00D170AF" w:rsidRDefault="00B90396" w:rsidP="00B90396">
      <w:pPr>
        <w:pStyle w:val="Rubrik5"/>
        <w:spacing w:line="240" w:lineRule="auto"/>
      </w:pPr>
      <w:r w:rsidRPr="00D170AF">
        <w:t>Kommentar</w:t>
      </w:r>
    </w:p>
    <w:p w:rsidR="00CE5CEC" w:rsidRPr="00D170AF" w:rsidRDefault="00B90396" w:rsidP="00B90396">
      <w:pPr>
        <w:ind w:left="-1418"/>
      </w:pPr>
      <w:r w:rsidRPr="00D170AF">
        <w:tab/>
      </w:r>
      <w:r w:rsidRPr="00D170AF">
        <w:tab/>
        <w:t xml:space="preserve">Rutinen att återrapportera från </w:t>
      </w:r>
      <w:r w:rsidR="00CE5CEC" w:rsidRPr="00D170AF">
        <w:t>rådsarbetsgruppens mot terrorism</w:t>
      </w:r>
    </w:p>
    <w:p w:rsidR="00B90396" w:rsidRPr="00D170AF" w:rsidRDefault="00CE5CEC" w:rsidP="00B90396">
      <w:pPr>
        <w:ind w:left="-1418"/>
      </w:pPr>
      <w:r w:rsidRPr="00D170AF">
        <w:tab/>
      </w:r>
      <w:r w:rsidRPr="00D170AF">
        <w:tab/>
        <w:t xml:space="preserve">möten togs upp under det </w:t>
      </w:r>
      <w:r w:rsidR="00B90396" w:rsidRPr="00D170AF">
        <w:t xml:space="preserve">österrikiska ordförandeskapet. Denna gång </w:t>
      </w:r>
      <w:r w:rsidRPr="00D170AF">
        <w:tab/>
      </w:r>
      <w:r w:rsidRPr="00D170AF">
        <w:tab/>
      </w:r>
      <w:r w:rsidRPr="00D170AF">
        <w:tab/>
        <w:t xml:space="preserve">berörs främst </w:t>
      </w:r>
      <w:r w:rsidRPr="00D170AF">
        <w:tab/>
      </w:r>
      <w:r w:rsidR="00B90396" w:rsidRPr="00D170AF">
        <w:t xml:space="preserve">Check the Web-projektet, allmänt arbete mot </w:t>
      </w:r>
      <w:r w:rsidRPr="00D170AF">
        <w:tab/>
      </w:r>
      <w:r w:rsidRPr="00D170AF">
        <w:tab/>
      </w:r>
      <w:r w:rsidRPr="00D170AF">
        <w:tab/>
      </w:r>
      <w:r w:rsidRPr="00D170AF">
        <w:tab/>
        <w:t xml:space="preserve">radikalisering, arbetet med </w:t>
      </w:r>
      <w:r w:rsidR="00B90396" w:rsidRPr="00D170AF">
        <w:t xml:space="preserve">att avsluta första utvärderingsrundan och </w:t>
      </w:r>
      <w:r w:rsidRPr="00D170AF">
        <w:tab/>
      </w:r>
      <w:r w:rsidRPr="00D170AF">
        <w:tab/>
      </w:r>
      <w:r w:rsidRPr="00D170AF">
        <w:tab/>
        <w:t xml:space="preserve">initiera en ny runda, </w:t>
      </w:r>
      <w:r w:rsidR="00B90396" w:rsidRPr="00D170AF">
        <w:t xml:space="preserve">förbättringar i säkra kommunikationer, rutiner för </w:t>
      </w:r>
      <w:r w:rsidRPr="00D170AF">
        <w:tab/>
      </w:r>
      <w:r w:rsidRPr="00D170AF">
        <w:tab/>
        <w:t xml:space="preserve">att anta </w:t>
      </w:r>
      <w:r w:rsidR="00B90396" w:rsidRPr="00D170AF">
        <w:t xml:space="preserve">rådsrekommendationer,  informationsutbyte om </w:t>
      </w:r>
      <w:r w:rsidRPr="00D170AF">
        <w:tab/>
      </w:r>
      <w:r w:rsidRPr="00D170AF">
        <w:tab/>
      </w:r>
      <w:r w:rsidRPr="00D170AF">
        <w:tab/>
      </w:r>
      <w:r w:rsidRPr="00D170AF">
        <w:tab/>
        <w:t xml:space="preserve">terroristkidnappningar, </w:t>
      </w:r>
      <w:r w:rsidR="00B90396" w:rsidRPr="00D170AF">
        <w:t>sedvanlig incidentrapportering m.m.</w:t>
      </w:r>
    </w:p>
    <w:p w:rsidR="00B90396" w:rsidRPr="00D170AF" w:rsidRDefault="00B90396" w:rsidP="00B90396">
      <w:pPr>
        <w:ind w:left="-1418"/>
      </w:pPr>
    </w:p>
    <w:p w:rsidR="00B90396" w:rsidRPr="00D170AF" w:rsidRDefault="00B90396" w:rsidP="00B90396">
      <w:pPr>
        <w:ind w:left="-1418"/>
      </w:pPr>
      <w:r w:rsidRPr="00D170AF">
        <w:tab/>
      </w:r>
      <w:r w:rsidRPr="00D170AF">
        <w:tab/>
        <w:t>Frågan har inte tidigare behandlats i EU-nämnden eller vid rådsmöte.</w:t>
      </w:r>
    </w:p>
    <w:p w:rsidR="00B90396" w:rsidRPr="00D170AF" w:rsidRDefault="00B90396" w:rsidP="00B90396">
      <w:pPr>
        <w:ind w:left="-1418"/>
      </w:pPr>
    </w:p>
    <w:p w:rsidR="00B90396" w:rsidRPr="00D170AF" w:rsidRDefault="00B90396" w:rsidP="00B90396">
      <w:pPr>
        <w:pStyle w:val="Rubrik5"/>
        <w:spacing w:line="240" w:lineRule="auto"/>
      </w:pPr>
      <w:r w:rsidRPr="00D170AF">
        <w:t>Åtgärd</w:t>
      </w:r>
    </w:p>
    <w:p w:rsidR="00B90396" w:rsidRPr="00D170AF" w:rsidRDefault="00B90396" w:rsidP="00B90396">
      <w:pPr>
        <w:ind w:left="-1418"/>
        <w:rPr>
          <w:rFonts w:ascii="Garamond" w:hAnsi="Garamond"/>
          <w:b/>
          <w:u w:val="single"/>
        </w:rPr>
      </w:pPr>
      <w:r w:rsidRPr="00D170AF">
        <w:tab/>
      </w:r>
      <w:r w:rsidRPr="00D170AF">
        <w:tab/>
        <w:t xml:space="preserve">Rådet </w:t>
      </w:r>
      <w:r w:rsidR="004B4C89" w:rsidRPr="00D170AF">
        <w:t>föreslås</w:t>
      </w:r>
      <w:r w:rsidR="004B4C89" w:rsidRPr="00D170AF">
        <w:rPr>
          <w:u w:val="single"/>
        </w:rPr>
        <w:t xml:space="preserve"> </w:t>
      </w:r>
      <w:r w:rsidRPr="00D170AF">
        <w:rPr>
          <w:u w:val="single"/>
        </w:rPr>
        <w:t>notera återrapporteringen.</w:t>
      </w:r>
    </w:p>
    <w:p w:rsidR="00B90396" w:rsidRPr="00D170AF" w:rsidRDefault="00B90396" w:rsidP="00B90396">
      <w:pPr>
        <w:spacing w:line="240" w:lineRule="auto"/>
      </w:pPr>
    </w:p>
    <w:p w:rsidR="00B90396" w:rsidRPr="00D170AF" w:rsidRDefault="00B90396" w:rsidP="00B90396">
      <w:pPr>
        <w:spacing w:line="240" w:lineRule="auto"/>
      </w:pPr>
    </w:p>
    <w:p w:rsidR="00B90396" w:rsidRPr="00D170AF" w:rsidRDefault="00B90396" w:rsidP="00B90396">
      <w:pPr>
        <w:ind w:left="-1418"/>
        <w:rPr>
          <w:b/>
        </w:rPr>
      </w:pPr>
      <w:r w:rsidRPr="00D170AF">
        <w:rPr>
          <w:b/>
          <w:bCs/>
        </w:rPr>
        <w:tab/>
      </w:r>
      <w:r w:rsidRPr="00D170AF">
        <w:rPr>
          <w:b/>
          <w:bCs/>
        </w:rPr>
        <w:tab/>
      </w:r>
      <w:r w:rsidR="001F3F77" w:rsidRPr="00D170AF">
        <w:rPr>
          <w:b/>
          <w:bCs/>
        </w:rPr>
        <w:t xml:space="preserve">9. </w:t>
      </w:r>
      <w:r w:rsidRPr="00D170AF">
        <w:rPr>
          <w:b/>
        </w:rPr>
        <w:t xml:space="preserve">Uppföljning angående policyrekommendationer om  </w:t>
      </w:r>
      <w:r w:rsidRPr="00D170AF">
        <w:rPr>
          <w:b/>
        </w:rPr>
        <w:tab/>
      </w:r>
      <w:r w:rsidRPr="00D170AF">
        <w:rPr>
          <w:b/>
        </w:rPr>
        <w:tab/>
      </w:r>
      <w:r w:rsidRPr="00D170AF">
        <w:rPr>
          <w:b/>
        </w:rPr>
        <w:tab/>
      </w:r>
      <w:r w:rsidRPr="00D170AF">
        <w:rPr>
          <w:b/>
        </w:rPr>
        <w:tab/>
        <w:t>kontraterrorism</w:t>
      </w:r>
    </w:p>
    <w:p w:rsidR="00B90396" w:rsidRPr="00D170AF" w:rsidRDefault="00B90396" w:rsidP="00B90396">
      <w:pPr>
        <w:spacing w:line="240" w:lineRule="auto"/>
      </w:pPr>
    </w:p>
    <w:p w:rsidR="00B90396" w:rsidRPr="00D170AF" w:rsidRDefault="00B90396" w:rsidP="00B90396">
      <w:pPr>
        <w:pStyle w:val="Rubrik5"/>
        <w:spacing w:line="240" w:lineRule="auto"/>
      </w:pPr>
      <w:r w:rsidRPr="00D170AF">
        <w:t>Ansvarigt departement</w:t>
      </w:r>
    </w:p>
    <w:p w:rsidR="00B90396" w:rsidRPr="00D170AF" w:rsidRDefault="00B90396" w:rsidP="00B90396">
      <w:pPr>
        <w:pStyle w:val="Sidhuvud"/>
        <w:tabs>
          <w:tab w:val="clear" w:pos="4153"/>
          <w:tab w:val="clear" w:pos="8306"/>
        </w:tabs>
        <w:spacing w:line="240" w:lineRule="auto"/>
      </w:pPr>
      <w:r w:rsidRPr="00D170AF">
        <w:t>Justitiedepartementet</w:t>
      </w:r>
    </w:p>
    <w:p w:rsidR="00B90396" w:rsidRPr="00D170AF" w:rsidRDefault="00B90396" w:rsidP="00B90396">
      <w:pPr>
        <w:spacing w:line="240" w:lineRule="auto"/>
      </w:pPr>
    </w:p>
    <w:p w:rsidR="00B90396" w:rsidRPr="00D170AF" w:rsidRDefault="00B90396" w:rsidP="00B90396">
      <w:pPr>
        <w:pStyle w:val="Rubrik5"/>
        <w:spacing w:line="240" w:lineRule="auto"/>
      </w:pPr>
      <w:r w:rsidRPr="00D170AF">
        <w:t xml:space="preserve">Dokument </w:t>
      </w:r>
    </w:p>
    <w:p w:rsidR="00B90396" w:rsidRPr="00D170AF" w:rsidRDefault="00B90396" w:rsidP="002E4D1B">
      <w:pPr>
        <w:rPr>
          <w:bCs/>
        </w:rPr>
      </w:pPr>
      <w:r w:rsidRPr="00D170AF">
        <w:t xml:space="preserve">Något dokument har ännu inte angivits, tidigare dokument: </w:t>
      </w:r>
      <w:r w:rsidR="002E4D1B" w:rsidRPr="00D170AF">
        <w:rPr>
          <w:bCs/>
        </w:rPr>
        <w:t xml:space="preserve">9369/2/07 </w:t>
      </w:r>
      <w:r w:rsidRPr="00D170AF">
        <w:rPr>
          <w:bCs/>
        </w:rPr>
        <w:t>REV 2 ENFOPOL 85</w:t>
      </w:r>
    </w:p>
    <w:p w:rsidR="00B90396" w:rsidRPr="00D170AF" w:rsidRDefault="00B90396" w:rsidP="00B90396">
      <w:pPr>
        <w:spacing w:line="240" w:lineRule="auto"/>
      </w:pPr>
    </w:p>
    <w:p w:rsidR="00B90396" w:rsidRPr="00D170AF" w:rsidRDefault="00B90396" w:rsidP="00B90396">
      <w:pPr>
        <w:pStyle w:val="Rubrik5"/>
        <w:spacing w:line="240" w:lineRule="auto"/>
      </w:pPr>
      <w:r w:rsidRPr="00D170AF">
        <w:t>Kommentar</w:t>
      </w:r>
    </w:p>
    <w:p w:rsidR="00B90396" w:rsidRPr="00D170AF" w:rsidRDefault="00B90396" w:rsidP="00B90396">
      <w:pPr>
        <w:pStyle w:val="RKnormal"/>
        <w:ind w:hanging="1418"/>
      </w:pPr>
      <w:r w:rsidRPr="00D170AF">
        <w:tab/>
        <w:t xml:space="preserve">EU:s strategi för att bekämpa terrorism antogs vid RIF-rådet den 1-2 december 2005 och noterades av Europeiska rådet </w:t>
      </w:r>
      <w:r w:rsidR="00F554B0" w:rsidRPr="00D170AF">
        <w:t xml:space="preserve">den </w:t>
      </w:r>
      <w:r w:rsidRPr="00D170AF">
        <w:t>15-16 december 2005. Till strategin har kopplats en handlingsplan med mer detaljerade åtgärder och tidsplaner. Den uppdateras kontinuerligt, bl.a. till följd av diskussioner i tredje pelarens</w:t>
      </w:r>
      <w:r w:rsidR="00F554B0" w:rsidRPr="00D170AF">
        <w:t xml:space="preserve"> </w:t>
      </w:r>
      <w:r w:rsidRPr="00D170AF">
        <w:t>arbetsgrupp mot terrorism angående hotbildsrapporter eller analyser från SitCen. Efter en sådan diskussion tas vanligen en rad rekommendationer fram som syftar till att följa upp eller agera på rapportens slutsatser. Dessa rekommendationer bifogas nu handlingsplanen.</w:t>
      </w:r>
    </w:p>
    <w:p w:rsidR="00B90396" w:rsidRPr="00D170AF" w:rsidRDefault="00B90396" w:rsidP="00B90396">
      <w:pPr>
        <w:pStyle w:val="RKnormal"/>
        <w:ind w:hanging="1418"/>
      </w:pPr>
    </w:p>
    <w:p w:rsidR="00B90396" w:rsidRPr="00D170AF" w:rsidRDefault="00B90396" w:rsidP="00B90396">
      <w:pPr>
        <w:ind w:left="-1418"/>
      </w:pPr>
      <w:r w:rsidRPr="00D170AF">
        <w:tab/>
      </w:r>
      <w:r w:rsidRPr="00D170AF">
        <w:tab/>
        <w:t>Frågan har inte tidigare behandlats i EU-nämnden eller vid rådsmöte.</w:t>
      </w:r>
    </w:p>
    <w:p w:rsidR="00B90396" w:rsidRPr="00D170AF" w:rsidRDefault="00B90396" w:rsidP="00B90396">
      <w:pPr>
        <w:pStyle w:val="RKnormal"/>
        <w:ind w:hanging="1418"/>
      </w:pPr>
    </w:p>
    <w:p w:rsidR="00B90396" w:rsidRPr="00D170AF" w:rsidRDefault="00B90396" w:rsidP="00B90396">
      <w:pPr>
        <w:pStyle w:val="RKnormal"/>
        <w:ind w:hanging="1418"/>
        <w:rPr>
          <w:i/>
        </w:rPr>
      </w:pPr>
      <w:r w:rsidRPr="00D170AF">
        <w:tab/>
      </w:r>
      <w:r w:rsidRPr="00D170AF">
        <w:rPr>
          <w:i/>
        </w:rPr>
        <w:t>Åtgärd</w:t>
      </w:r>
    </w:p>
    <w:p w:rsidR="00B90396" w:rsidRPr="00D170AF" w:rsidRDefault="00B90396" w:rsidP="00B90396">
      <w:pPr>
        <w:spacing w:line="240" w:lineRule="auto"/>
        <w:rPr>
          <w:u w:val="single"/>
        </w:rPr>
      </w:pPr>
      <w:r w:rsidRPr="00D170AF">
        <w:t xml:space="preserve">Rådet </w:t>
      </w:r>
      <w:r w:rsidR="004B4C89" w:rsidRPr="00D170AF">
        <w:t>föreslås</w:t>
      </w:r>
      <w:r w:rsidR="004B4C89" w:rsidRPr="00D170AF">
        <w:rPr>
          <w:u w:val="single"/>
        </w:rPr>
        <w:t xml:space="preserve"> </w:t>
      </w:r>
      <w:r w:rsidRPr="00D170AF">
        <w:rPr>
          <w:u w:val="single"/>
        </w:rPr>
        <w:t>godkänna rekommendationerna.</w:t>
      </w:r>
    </w:p>
    <w:p w:rsidR="00B90396" w:rsidRPr="00D170AF" w:rsidRDefault="00B90396" w:rsidP="00B90396">
      <w:pPr>
        <w:spacing w:line="240" w:lineRule="auto"/>
      </w:pPr>
    </w:p>
    <w:p w:rsidR="00B90396" w:rsidRPr="00D170AF" w:rsidRDefault="00B90396" w:rsidP="00B90396">
      <w:pPr>
        <w:spacing w:line="240" w:lineRule="auto"/>
      </w:pPr>
    </w:p>
    <w:p w:rsidR="00B90396" w:rsidRPr="00D170AF" w:rsidRDefault="001F3F77" w:rsidP="00B90396">
      <w:pPr>
        <w:pStyle w:val="RKnormal"/>
        <w:ind w:hanging="1418"/>
        <w:rPr>
          <w:b/>
          <w:bCs/>
        </w:rPr>
      </w:pPr>
      <w:r w:rsidRPr="00D170AF">
        <w:rPr>
          <w:b/>
          <w:bCs/>
        </w:rPr>
        <w:tab/>
        <w:t xml:space="preserve">10. </w:t>
      </w:r>
      <w:r w:rsidR="00B90396" w:rsidRPr="00D170AF">
        <w:rPr>
          <w:b/>
          <w:bCs/>
        </w:rPr>
        <w:t xml:space="preserve">Slutsatser från den andra politiska högnivådialogen om kontraterrorism mellan rådet, kommissionen och Europaparlamentet </w:t>
      </w:r>
    </w:p>
    <w:p w:rsidR="00B90396" w:rsidRPr="00D170AF" w:rsidRDefault="00B90396" w:rsidP="00B90396">
      <w:pPr>
        <w:spacing w:line="240" w:lineRule="auto"/>
        <w:rPr>
          <w:b/>
          <w:bCs/>
        </w:rPr>
      </w:pPr>
    </w:p>
    <w:p w:rsidR="00B90396" w:rsidRPr="00D170AF" w:rsidRDefault="00B90396" w:rsidP="00B90396">
      <w:pPr>
        <w:pStyle w:val="Rubrik5"/>
        <w:spacing w:line="240" w:lineRule="auto"/>
      </w:pPr>
      <w:r w:rsidRPr="00D170AF">
        <w:t>Ansvarigt departement</w:t>
      </w:r>
    </w:p>
    <w:p w:rsidR="00B90396" w:rsidRPr="00D170AF" w:rsidRDefault="00B90396" w:rsidP="00B90396">
      <w:pPr>
        <w:pStyle w:val="Sidhuvud"/>
        <w:tabs>
          <w:tab w:val="clear" w:pos="4153"/>
          <w:tab w:val="clear" w:pos="8306"/>
        </w:tabs>
        <w:spacing w:line="240" w:lineRule="auto"/>
      </w:pPr>
      <w:r w:rsidRPr="00D170AF">
        <w:t>Justitiedepartementet</w:t>
      </w:r>
    </w:p>
    <w:p w:rsidR="00B90396" w:rsidRPr="00D170AF" w:rsidRDefault="00B90396" w:rsidP="00B90396">
      <w:pPr>
        <w:spacing w:line="240" w:lineRule="auto"/>
      </w:pPr>
    </w:p>
    <w:p w:rsidR="00B90396" w:rsidRPr="00D170AF" w:rsidRDefault="00B90396" w:rsidP="00B90396">
      <w:pPr>
        <w:pStyle w:val="Rubrik5"/>
        <w:spacing w:line="240" w:lineRule="auto"/>
      </w:pPr>
      <w:r w:rsidRPr="00D170AF">
        <w:t xml:space="preserve">Dokument </w:t>
      </w:r>
    </w:p>
    <w:p w:rsidR="00B90396" w:rsidRPr="00D170AF" w:rsidRDefault="00B90396" w:rsidP="002E4D1B">
      <w:pPr>
        <w:rPr>
          <w:bCs/>
        </w:rPr>
      </w:pPr>
      <w:r w:rsidRPr="00D170AF">
        <w:t xml:space="preserve">Något dokument har ännu inte angivits, tidigare dokument: </w:t>
      </w:r>
      <w:r w:rsidR="002E4D1B" w:rsidRPr="00D170AF">
        <w:rPr>
          <w:bCs/>
        </w:rPr>
        <w:t xml:space="preserve">9599/1/07 </w:t>
      </w:r>
      <w:r w:rsidRPr="00D170AF">
        <w:rPr>
          <w:bCs/>
        </w:rPr>
        <w:t>REV 1 JAI 245 ENFOPOL 91</w:t>
      </w:r>
    </w:p>
    <w:p w:rsidR="00B90396" w:rsidRPr="00D170AF" w:rsidRDefault="00B90396" w:rsidP="00B90396">
      <w:pPr>
        <w:spacing w:line="240" w:lineRule="auto"/>
      </w:pPr>
    </w:p>
    <w:p w:rsidR="00B90396" w:rsidRPr="00D170AF" w:rsidRDefault="00B90396" w:rsidP="00B90396">
      <w:pPr>
        <w:pStyle w:val="Rubrik5"/>
        <w:spacing w:line="240" w:lineRule="auto"/>
      </w:pPr>
      <w:r w:rsidRPr="00D170AF">
        <w:t>Kommentar</w:t>
      </w:r>
    </w:p>
    <w:p w:rsidR="00B90396" w:rsidRPr="00D170AF" w:rsidRDefault="00B90396" w:rsidP="00B90396">
      <w:pPr>
        <w:pStyle w:val="RKnormal"/>
        <w:ind w:hanging="1418"/>
      </w:pPr>
      <w:r w:rsidRPr="00D170AF">
        <w:tab/>
        <w:t>Enligt EU:s strategi mot terrorism från december 2005 skall ORDF varje halvår sammankalla ett högnivåmötet med företrädare för rådet, kommissionen och Europaparlamentet för att diskutera framsteg i arbetet med att bekämpa terrorism och främja transparens och balans i EU:s samlade insatser.</w:t>
      </w:r>
    </w:p>
    <w:p w:rsidR="00B90396" w:rsidRPr="00D170AF" w:rsidRDefault="00B90396" w:rsidP="00B90396">
      <w:pPr>
        <w:pStyle w:val="RKnormal"/>
        <w:ind w:left="-1418"/>
      </w:pPr>
    </w:p>
    <w:p w:rsidR="00B90396" w:rsidRPr="00D170AF" w:rsidRDefault="00B90396" w:rsidP="00B90396">
      <w:pPr>
        <w:pStyle w:val="RKnormal"/>
      </w:pPr>
      <w:r w:rsidRPr="00D170AF">
        <w:t>Det andra mötet ägde rum den 16 maj 2007. På dagordningen stod diskussioner om EU:s strategi, EU:s handlingsplan samt arbete för att motverka radikalisering och rekrytering.</w:t>
      </w:r>
    </w:p>
    <w:p w:rsidR="00B90396" w:rsidRPr="00D170AF" w:rsidRDefault="00B90396" w:rsidP="00B90396">
      <w:pPr>
        <w:pStyle w:val="RKnormal"/>
        <w:ind w:left="-1418"/>
      </w:pPr>
    </w:p>
    <w:p w:rsidR="00B90396" w:rsidRPr="00D170AF" w:rsidRDefault="00B90396" w:rsidP="00B90396">
      <w:pPr>
        <w:pStyle w:val="RKnormal"/>
        <w:ind w:hanging="1418"/>
      </w:pPr>
      <w:r w:rsidRPr="00D170AF">
        <w:tab/>
        <w:t>Vid mötet gjordes en genomgång om vad som uppnåtts hittills i form av rapporter samt antagna dokument och resolutioner. Ett snabbt och effektivt genomförande på nationell nivå betonades. Utökat samarbete och värnandet av grundläggande rättigheter underströks också. EP framförde krav på att bli mer involverad i arbetet inom andra och tredje pelaren. Deltagande parter lovade att fortlöpande hålla varandra uppdaterade angående viktigare nya åtgärder. Nästa möte kommer att äga rum under hösten 2007.</w:t>
      </w:r>
    </w:p>
    <w:p w:rsidR="00B90396" w:rsidRPr="00D170AF" w:rsidRDefault="00B90396" w:rsidP="00B90396">
      <w:pPr>
        <w:pStyle w:val="RKnormal"/>
        <w:ind w:hanging="1418"/>
      </w:pPr>
    </w:p>
    <w:p w:rsidR="00B90396" w:rsidRPr="00D170AF" w:rsidRDefault="00B90396" w:rsidP="00B90396">
      <w:pPr>
        <w:ind w:left="-1418"/>
      </w:pPr>
      <w:r w:rsidRPr="00D170AF">
        <w:tab/>
      </w:r>
      <w:r w:rsidRPr="00D170AF">
        <w:tab/>
        <w:t>Frågan har inte tidigare behandlats i EU-nämnden eller vid rådsmöte.</w:t>
      </w:r>
    </w:p>
    <w:p w:rsidR="00B90396" w:rsidRPr="00D170AF" w:rsidRDefault="00B90396" w:rsidP="00B90396">
      <w:pPr>
        <w:pStyle w:val="RKnormal"/>
        <w:ind w:hanging="1418"/>
      </w:pPr>
    </w:p>
    <w:p w:rsidR="00B90396" w:rsidRPr="00D170AF" w:rsidRDefault="00B90396" w:rsidP="00B90396">
      <w:pPr>
        <w:pStyle w:val="Rubrik5"/>
        <w:spacing w:line="240" w:lineRule="auto"/>
      </w:pPr>
      <w:r w:rsidRPr="00D170AF">
        <w:t>Åtgärd</w:t>
      </w:r>
    </w:p>
    <w:p w:rsidR="00B90396" w:rsidRPr="00D170AF" w:rsidRDefault="00B90396" w:rsidP="00B90396">
      <w:pPr>
        <w:spacing w:line="240" w:lineRule="auto"/>
        <w:rPr>
          <w:u w:val="single"/>
        </w:rPr>
      </w:pPr>
      <w:r w:rsidRPr="00D170AF">
        <w:t xml:space="preserve">Rådet </w:t>
      </w:r>
      <w:r w:rsidR="004B4C89" w:rsidRPr="00D170AF">
        <w:t>föreslås</w:t>
      </w:r>
      <w:r w:rsidR="004B4C89" w:rsidRPr="00D170AF">
        <w:rPr>
          <w:u w:val="single"/>
        </w:rPr>
        <w:t xml:space="preserve"> </w:t>
      </w:r>
      <w:r w:rsidRPr="00D170AF">
        <w:rPr>
          <w:u w:val="single"/>
        </w:rPr>
        <w:t>notera rapporten.</w:t>
      </w:r>
    </w:p>
    <w:p w:rsidR="00B90396" w:rsidRPr="00D170AF" w:rsidRDefault="00B90396" w:rsidP="00B90396">
      <w:pPr>
        <w:spacing w:line="240" w:lineRule="auto"/>
      </w:pPr>
    </w:p>
    <w:p w:rsidR="00B90396" w:rsidRPr="00D170AF" w:rsidRDefault="00B90396" w:rsidP="00B90396">
      <w:pPr>
        <w:spacing w:line="240" w:lineRule="auto"/>
      </w:pPr>
    </w:p>
    <w:p w:rsidR="00B90396" w:rsidRPr="00D170AF" w:rsidRDefault="00B90396" w:rsidP="00B90396">
      <w:pPr>
        <w:ind w:left="-1418"/>
        <w:rPr>
          <w:b/>
        </w:rPr>
      </w:pPr>
      <w:r w:rsidRPr="00D170AF">
        <w:rPr>
          <w:b/>
          <w:bCs/>
        </w:rPr>
        <w:tab/>
      </w:r>
      <w:r w:rsidRPr="00D170AF">
        <w:rPr>
          <w:b/>
          <w:bCs/>
        </w:rPr>
        <w:tab/>
      </w:r>
      <w:r w:rsidR="001F3F77" w:rsidRPr="00D170AF">
        <w:rPr>
          <w:b/>
          <w:bCs/>
        </w:rPr>
        <w:t xml:space="preserve">11. </w:t>
      </w:r>
      <w:r w:rsidRPr="00D170AF">
        <w:rPr>
          <w:b/>
        </w:rPr>
        <w:t xml:space="preserve">Rådsslutsatser om samarbete för att bekämpa terrorister </w:t>
      </w:r>
      <w:r w:rsidRPr="00D170AF">
        <w:rPr>
          <w:b/>
        </w:rPr>
        <w:tab/>
      </w:r>
      <w:r w:rsidRPr="00D170AF">
        <w:rPr>
          <w:b/>
        </w:rPr>
        <w:tab/>
      </w:r>
      <w:r w:rsidRPr="00D170AF">
        <w:rPr>
          <w:b/>
        </w:rPr>
        <w:tab/>
      </w:r>
      <w:r w:rsidRPr="00D170AF">
        <w:rPr>
          <w:b/>
        </w:rPr>
        <w:tab/>
        <w:t>användning av Internet - ”Check the Web”</w:t>
      </w:r>
    </w:p>
    <w:p w:rsidR="00B90396" w:rsidRPr="00D170AF" w:rsidRDefault="00B90396" w:rsidP="00B90396">
      <w:pPr>
        <w:spacing w:line="240" w:lineRule="auto"/>
      </w:pPr>
    </w:p>
    <w:p w:rsidR="00B90396" w:rsidRPr="00D170AF" w:rsidRDefault="00B90396" w:rsidP="00B90396">
      <w:pPr>
        <w:pStyle w:val="Rubrik5"/>
        <w:spacing w:line="240" w:lineRule="auto"/>
      </w:pPr>
      <w:r w:rsidRPr="00D170AF">
        <w:t>Ansvarigt departement</w:t>
      </w:r>
    </w:p>
    <w:p w:rsidR="00B90396" w:rsidRPr="00D170AF" w:rsidRDefault="00B90396" w:rsidP="00B90396">
      <w:pPr>
        <w:pStyle w:val="Sidhuvud"/>
        <w:tabs>
          <w:tab w:val="clear" w:pos="4153"/>
          <w:tab w:val="clear" w:pos="8306"/>
        </w:tabs>
        <w:spacing w:line="240" w:lineRule="auto"/>
      </w:pPr>
      <w:r w:rsidRPr="00D170AF">
        <w:t>Justitiedepartementet</w:t>
      </w:r>
    </w:p>
    <w:p w:rsidR="00B90396" w:rsidRPr="00D170AF" w:rsidRDefault="00B90396" w:rsidP="00B90396">
      <w:pPr>
        <w:spacing w:line="240" w:lineRule="auto"/>
      </w:pPr>
    </w:p>
    <w:p w:rsidR="00B90396" w:rsidRPr="00D170AF" w:rsidRDefault="00B90396" w:rsidP="00B90396">
      <w:pPr>
        <w:pStyle w:val="Rubrik5"/>
        <w:spacing w:line="240" w:lineRule="auto"/>
      </w:pPr>
      <w:r w:rsidRPr="00D170AF">
        <w:t xml:space="preserve">Dokument </w:t>
      </w:r>
    </w:p>
    <w:p w:rsidR="00B90396" w:rsidRPr="00D170AF" w:rsidRDefault="00B90396" w:rsidP="002E4D1B">
      <w:pPr>
        <w:rPr>
          <w:bCs/>
        </w:rPr>
      </w:pPr>
      <w:r w:rsidRPr="00D170AF">
        <w:t xml:space="preserve">Något dokument har ännu inte angivits, tidigare dokument: </w:t>
      </w:r>
      <w:r w:rsidR="002E4D1B" w:rsidRPr="00D170AF">
        <w:rPr>
          <w:bCs/>
        </w:rPr>
        <w:t xml:space="preserve">8457/3/07 </w:t>
      </w:r>
      <w:r w:rsidRPr="00D170AF">
        <w:rPr>
          <w:bCs/>
        </w:rPr>
        <w:t>REV 3 ENFOPOL 66</w:t>
      </w:r>
    </w:p>
    <w:p w:rsidR="00B90396" w:rsidRPr="00D170AF" w:rsidRDefault="00B90396" w:rsidP="00B90396">
      <w:pPr>
        <w:spacing w:line="240" w:lineRule="auto"/>
      </w:pPr>
    </w:p>
    <w:p w:rsidR="00B90396" w:rsidRPr="00D170AF" w:rsidRDefault="00B90396" w:rsidP="00B90396">
      <w:pPr>
        <w:pStyle w:val="Rubrik5"/>
        <w:spacing w:line="240" w:lineRule="auto"/>
      </w:pPr>
      <w:r w:rsidRPr="00D170AF">
        <w:t>Kommentar</w:t>
      </w:r>
    </w:p>
    <w:p w:rsidR="00B90396" w:rsidRPr="00D170AF" w:rsidRDefault="00B90396" w:rsidP="00B90396">
      <w:pPr>
        <w:ind w:left="-1418"/>
      </w:pPr>
      <w:r w:rsidRPr="00D170AF">
        <w:tab/>
      </w:r>
      <w:r w:rsidRPr="00D170AF">
        <w:tab/>
        <w:t xml:space="preserve">Inför och under ordförandeskapet har DE givit högsta prioritet till </w:t>
      </w:r>
      <w:r w:rsidRPr="00D170AF">
        <w:tab/>
      </w:r>
      <w:r w:rsidRPr="00D170AF">
        <w:tab/>
      </w:r>
      <w:r w:rsidRPr="00D170AF">
        <w:tab/>
        <w:t xml:space="preserve">projektet Check the Web. Utgångspunkten är att mer måste göras </w:t>
      </w:r>
      <w:r w:rsidRPr="00D170AF">
        <w:tab/>
      </w:r>
      <w:r w:rsidRPr="00D170AF">
        <w:tab/>
      </w:r>
      <w:r w:rsidRPr="00D170AF">
        <w:tab/>
        <w:t xml:space="preserve">gemensamt för att motverka terrorism i allmänhet och radikalisering i </w:t>
      </w:r>
      <w:r w:rsidRPr="00D170AF">
        <w:tab/>
      </w:r>
      <w:r w:rsidRPr="00D170AF">
        <w:tab/>
      </w:r>
      <w:r w:rsidRPr="00D170AF">
        <w:tab/>
        <w:t xml:space="preserve">synnerhet, och att detta arbete skulle kunna bygga på erfarenheter som </w:t>
      </w:r>
      <w:r w:rsidRPr="00D170AF">
        <w:tab/>
      </w:r>
      <w:r w:rsidRPr="00D170AF">
        <w:tab/>
        <w:t xml:space="preserve">gjorts i samband med åtgärder för att motverka t.ex. barnpornografi på </w:t>
      </w:r>
      <w:r w:rsidRPr="00D170AF">
        <w:tab/>
      </w:r>
      <w:r w:rsidRPr="00D170AF">
        <w:tab/>
      </w:r>
      <w:r w:rsidRPr="00D170AF">
        <w:tab/>
        <w:t>nätet.</w:t>
      </w:r>
    </w:p>
    <w:p w:rsidR="00B90396" w:rsidRPr="00D170AF" w:rsidRDefault="00B90396" w:rsidP="00B90396">
      <w:pPr>
        <w:ind w:left="-1418"/>
      </w:pPr>
    </w:p>
    <w:p w:rsidR="00B90396" w:rsidRPr="00D170AF" w:rsidRDefault="00B90396" w:rsidP="00B90396">
      <w:pPr>
        <w:ind w:left="-1418"/>
      </w:pPr>
      <w:r w:rsidRPr="00D170AF">
        <w:tab/>
      </w:r>
      <w:r w:rsidRPr="00D170AF">
        <w:tab/>
        <w:t xml:space="preserve">Projektet ”Check the Web” handlar om att dels få en bättre överblick av </w:t>
      </w:r>
      <w:r w:rsidRPr="00D170AF">
        <w:tab/>
      </w:r>
      <w:r w:rsidRPr="00D170AF">
        <w:tab/>
        <w:t xml:space="preserve">materialet på Internet och hur det kan övervakas och analyseras mer </w:t>
      </w:r>
      <w:r w:rsidRPr="00D170AF">
        <w:tab/>
      </w:r>
      <w:r w:rsidRPr="00D170AF">
        <w:tab/>
      </w:r>
      <w:r w:rsidRPr="00D170AF">
        <w:tab/>
        <w:t xml:space="preserve">effektivt, samt att få en överblick över vilka åtgärder MS kan vidta om </w:t>
      </w:r>
      <w:r w:rsidRPr="00D170AF">
        <w:tab/>
      </w:r>
      <w:r w:rsidRPr="00D170AF">
        <w:tab/>
      </w:r>
      <w:r w:rsidRPr="00D170AF">
        <w:tab/>
        <w:t xml:space="preserve">hemsidor innehåller t.ex. uppmaningar till brottsliga handlingar. Europol </w:t>
      </w:r>
      <w:r w:rsidRPr="00D170AF">
        <w:tab/>
      </w:r>
      <w:r w:rsidRPr="00D170AF">
        <w:tab/>
        <w:t xml:space="preserve">håller också på att utveckla en portal för utbyte av information om vad </w:t>
      </w:r>
      <w:r w:rsidRPr="00D170AF">
        <w:tab/>
      </w:r>
      <w:r w:rsidRPr="00D170AF">
        <w:tab/>
      </w:r>
      <w:r w:rsidRPr="00D170AF">
        <w:tab/>
        <w:t xml:space="preserve">olika MS fått fram från bevakning av hemsidor etc. </w:t>
      </w:r>
      <w:r w:rsidR="00AA39AF" w:rsidRPr="00D170AF">
        <w:t>R</w:t>
      </w:r>
      <w:r w:rsidRPr="00D170AF">
        <w:t xml:space="preserve">ådsslutsatserna </w:t>
      </w:r>
      <w:r w:rsidRPr="00D170AF">
        <w:tab/>
      </w:r>
      <w:r w:rsidRPr="00D170AF">
        <w:tab/>
      </w:r>
      <w:r w:rsidRPr="00D170AF">
        <w:tab/>
        <w:t xml:space="preserve">speglar ovanstående. De uppmanar alla MS att fortsätta att stödja </w:t>
      </w:r>
      <w:r w:rsidRPr="00D170AF">
        <w:tab/>
      </w:r>
      <w:r w:rsidRPr="00D170AF">
        <w:tab/>
      </w:r>
      <w:r w:rsidRPr="00D170AF">
        <w:tab/>
        <w:t xml:space="preserve">samarbete och utvärdera om uppgraderingar är nödvändiga. Kommande </w:t>
      </w:r>
      <w:r w:rsidRPr="00D170AF">
        <w:tab/>
      </w:r>
      <w:r w:rsidRPr="00D170AF">
        <w:tab/>
        <w:t xml:space="preserve">ordförandeskap får i uppdrag att rapportera till rådet om framsteg i </w:t>
      </w:r>
      <w:r w:rsidRPr="00D170AF">
        <w:tab/>
      </w:r>
      <w:r w:rsidRPr="00D170AF">
        <w:tab/>
      </w:r>
      <w:r w:rsidRPr="00D170AF">
        <w:tab/>
        <w:t>samarbetet.</w:t>
      </w:r>
    </w:p>
    <w:p w:rsidR="00B90396" w:rsidRPr="00D170AF" w:rsidRDefault="00B90396" w:rsidP="00B90396">
      <w:pPr>
        <w:ind w:left="-1418"/>
      </w:pPr>
    </w:p>
    <w:p w:rsidR="00B90396" w:rsidRPr="00D170AF" w:rsidRDefault="00B90396" w:rsidP="00B90396">
      <w:pPr>
        <w:ind w:left="-1418"/>
      </w:pPr>
      <w:r w:rsidRPr="00D170AF">
        <w:tab/>
      </w:r>
      <w:r w:rsidRPr="00D170AF">
        <w:tab/>
        <w:t>Frågan har inte tidigare behandlats i EU-nämnden eller vid rådsmöte.</w:t>
      </w:r>
    </w:p>
    <w:p w:rsidR="00B90396" w:rsidRPr="00D170AF" w:rsidRDefault="00B90396" w:rsidP="00B90396">
      <w:pPr>
        <w:spacing w:line="240" w:lineRule="auto"/>
      </w:pPr>
    </w:p>
    <w:p w:rsidR="00B90396" w:rsidRPr="00D170AF" w:rsidRDefault="00B90396" w:rsidP="00B90396">
      <w:pPr>
        <w:pStyle w:val="Rubrik5"/>
        <w:spacing w:line="240" w:lineRule="auto"/>
      </w:pPr>
      <w:r w:rsidRPr="00D170AF">
        <w:t>Åtgärd</w:t>
      </w:r>
    </w:p>
    <w:p w:rsidR="00B90396" w:rsidRPr="00D170AF" w:rsidRDefault="00B90396" w:rsidP="00B90396">
      <w:pPr>
        <w:ind w:left="-1418"/>
        <w:rPr>
          <w:color w:val="000000"/>
          <w:szCs w:val="24"/>
          <w:u w:val="single"/>
        </w:rPr>
      </w:pPr>
      <w:r w:rsidRPr="00D170AF">
        <w:rPr>
          <w:color w:val="000000"/>
          <w:szCs w:val="24"/>
        </w:rPr>
        <w:tab/>
      </w:r>
      <w:r w:rsidRPr="00D170AF">
        <w:rPr>
          <w:color w:val="000000"/>
          <w:szCs w:val="24"/>
        </w:rPr>
        <w:tab/>
        <w:t xml:space="preserve">Rådet </w:t>
      </w:r>
      <w:r w:rsidR="004B4C89" w:rsidRPr="00D170AF">
        <w:t>föreslås</w:t>
      </w:r>
      <w:r w:rsidR="004B4C89" w:rsidRPr="00D170AF">
        <w:rPr>
          <w:color w:val="000000"/>
          <w:szCs w:val="24"/>
          <w:u w:val="single"/>
        </w:rPr>
        <w:t xml:space="preserve"> </w:t>
      </w:r>
      <w:r w:rsidRPr="00D170AF">
        <w:rPr>
          <w:color w:val="000000"/>
          <w:szCs w:val="24"/>
          <w:u w:val="single"/>
        </w:rPr>
        <w:t>anta slutsatserna.</w:t>
      </w:r>
    </w:p>
    <w:p w:rsidR="00B90396" w:rsidRPr="00D170AF" w:rsidRDefault="00B90396" w:rsidP="00B90396">
      <w:pPr>
        <w:spacing w:line="240" w:lineRule="auto"/>
      </w:pPr>
    </w:p>
    <w:p w:rsidR="001F3F77" w:rsidRPr="00D170AF" w:rsidRDefault="001F3F77" w:rsidP="001F3F77">
      <w:pPr>
        <w:pStyle w:val="RKnormal"/>
      </w:pPr>
    </w:p>
    <w:p w:rsidR="00C34D5A" w:rsidRPr="00D170AF" w:rsidRDefault="001F3F77" w:rsidP="00C34D5A">
      <w:pPr>
        <w:pStyle w:val="RKnormal"/>
        <w:rPr>
          <w:b/>
          <w:bCs/>
        </w:rPr>
      </w:pPr>
      <w:r w:rsidRPr="00D170AF">
        <w:rPr>
          <w:b/>
          <w:bCs/>
        </w:rPr>
        <w:t xml:space="preserve">12. </w:t>
      </w:r>
      <w:r w:rsidR="00C34D5A" w:rsidRPr="00D170AF">
        <w:rPr>
          <w:b/>
          <w:bCs/>
        </w:rPr>
        <w:t>Europols arbetsprogram</w:t>
      </w:r>
    </w:p>
    <w:p w:rsidR="00C34D5A" w:rsidRPr="00D170AF" w:rsidRDefault="00C34D5A" w:rsidP="00C34D5A">
      <w:pPr>
        <w:spacing w:line="240" w:lineRule="auto"/>
      </w:pPr>
    </w:p>
    <w:p w:rsidR="00C34D5A" w:rsidRPr="00D170AF" w:rsidRDefault="00C34D5A" w:rsidP="00C34D5A">
      <w:pPr>
        <w:pStyle w:val="Rubrik5"/>
        <w:spacing w:line="240" w:lineRule="auto"/>
      </w:pPr>
      <w:r w:rsidRPr="00D170AF">
        <w:t>Ansvarigt departement:</w:t>
      </w:r>
    </w:p>
    <w:p w:rsidR="00C34D5A" w:rsidRPr="00D170AF" w:rsidRDefault="00C34D5A" w:rsidP="00C34D5A">
      <w:pPr>
        <w:pStyle w:val="Rubrik5"/>
        <w:spacing w:line="240" w:lineRule="auto"/>
      </w:pPr>
      <w:r w:rsidRPr="00D170AF">
        <w:rPr>
          <w:i w:val="0"/>
        </w:rPr>
        <w:t>Justitiedepartementet</w:t>
      </w:r>
    </w:p>
    <w:p w:rsidR="00C34D5A" w:rsidRPr="00D170AF" w:rsidRDefault="00C34D5A" w:rsidP="00C34D5A">
      <w:pPr>
        <w:spacing w:line="240" w:lineRule="auto"/>
      </w:pPr>
    </w:p>
    <w:p w:rsidR="00C34D5A" w:rsidRPr="00D170AF" w:rsidRDefault="00C34D5A" w:rsidP="00C34D5A">
      <w:pPr>
        <w:spacing w:line="240" w:lineRule="auto"/>
      </w:pPr>
      <w:r w:rsidRPr="00D170AF">
        <w:rPr>
          <w:i/>
        </w:rPr>
        <w:t>Dokument</w:t>
      </w:r>
      <w:r w:rsidRPr="00D170AF">
        <w:t>:</w:t>
      </w:r>
    </w:p>
    <w:p w:rsidR="00C34D5A" w:rsidRPr="00D170AF" w:rsidRDefault="00C34D5A" w:rsidP="00C34D5A">
      <w:pPr>
        <w:spacing w:line="240" w:lineRule="auto"/>
        <w:rPr>
          <w:iCs/>
        </w:rPr>
      </w:pPr>
      <w:r w:rsidRPr="00D170AF">
        <w:rPr>
          <w:iCs/>
        </w:rPr>
        <w:t>8537/07 EUROPOL 44</w:t>
      </w:r>
    </w:p>
    <w:p w:rsidR="00C34D5A" w:rsidRPr="00D170AF" w:rsidRDefault="00C34D5A" w:rsidP="00C34D5A">
      <w:pPr>
        <w:spacing w:line="240" w:lineRule="auto"/>
        <w:rPr>
          <w:iCs/>
        </w:rPr>
      </w:pPr>
      <w:r w:rsidRPr="00D170AF">
        <w:rPr>
          <w:iCs/>
        </w:rPr>
        <w:t>7911/07 EUROPOL 30</w:t>
      </w:r>
    </w:p>
    <w:p w:rsidR="00C34D5A" w:rsidRPr="00D170AF" w:rsidRDefault="00C34D5A" w:rsidP="00C34D5A">
      <w:pPr>
        <w:spacing w:line="240" w:lineRule="auto"/>
      </w:pPr>
    </w:p>
    <w:p w:rsidR="00C34D5A" w:rsidRPr="00D170AF" w:rsidRDefault="00C34D5A" w:rsidP="00C34D5A">
      <w:pPr>
        <w:pStyle w:val="Rubrik5"/>
        <w:spacing w:line="240" w:lineRule="auto"/>
      </w:pPr>
      <w:r w:rsidRPr="00D170AF">
        <w:t>Kommentar</w:t>
      </w:r>
    </w:p>
    <w:p w:rsidR="00C34D5A" w:rsidRPr="00D170AF" w:rsidRDefault="00C34D5A" w:rsidP="00C34D5A">
      <w:r w:rsidRPr="00D170AF">
        <w:t>Ej tidigare behandlad i EU</w:t>
      </w:r>
      <w:r w:rsidR="00572A52" w:rsidRPr="00D170AF">
        <w:t>-nämnden</w:t>
      </w:r>
      <w:r w:rsidRPr="00D170AF">
        <w:t xml:space="preserve"> eller i rådet.</w:t>
      </w:r>
    </w:p>
    <w:p w:rsidR="00C34D5A" w:rsidRPr="00D170AF" w:rsidRDefault="00C34D5A" w:rsidP="00C34D5A"/>
    <w:p w:rsidR="00C34D5A" w:rsidRPr="00D170AF" w:rsidRDefault="00C34D5A" w:rsidP="00C34D5A">
      <w:r w:rsidRPr="00D170AF">
        <w:t>Europols styrelse har enhälligt antagit Europols arbetsprogram för år 2008.</w:t>
      </w:r>
    </w:p>
    <w:p w:rsidR="00C34D5A" w:rsidRPr="00D170AF" w:rsidRDefault="00C34D5A" w:rsidP="00C34D5A"/>
    <w:p w:rsidR="00C34D5A" w:rsidRPr="00D170AF" w:rsidRDefault="00C34D5A" w:rsidP="00C34D5A">
      <w:pPr>
        <w:rPr>
          <w:i/>
        </w:rPr>
      </w:pPr>
      <w:r w:rsidRPr="00D170AF">
        <w:rPr>
          <w:i/>
        </w:rPr>
        <w:t>Åtgärd</w:t>
      </w:r>
    </w:p>
    <w:p w:rsidR="00C34D5A" w:rsidRPr="00D170AF" w:rsidRDefault="00C34D5A" w:rsidP="00C34D5A">
      <w:pPr>
        <w:spacing w:line="240" w:lineRule="auto"/>
        <w:rPr>
          <w:u w:val="single"/>
        </w:rPr>
      </w:pPr>
      <w:r w:rsidRPr="00D170AF">
        <w:t xml:space="preserve">Rådet </w:t>
      </w:r>
      <w:r w:rsidR="004B4C89" w:rsidRPr="00D170AF">
        <w:t>föreslås</w:t>
      </w:r>
      <w:r w:rsidR="004B4C89" w:rsidRPr="00D170AF">
        <w:rPr>
          <w:u w:val="single"/>
        </w:rPr>
        <w:t xml:space="preserve"> </w:t>
      </w:r>
      <w:r w:rsidRPr="00D170AF">
        <w:rPr>
          <w:u w:val="single"/>
        </w:rPr>
        <w:t>godkänna arbetsprogram</w:t>
      </w:r>
      <w:r w:rsidR="00020381" w:rsidRPr="00D170AF">
        <w:rPr>
          <w:u w:val="single"/>
        </w:rPr>
        <w:t>m</w:t>
      </w:r>
      <w:r w:rsidRPr="00D170AF">
        <w:rPr>
          <w:u w:val="single"/>
        </w:rPr>
        <w:t>et.</w:t>
      </w:r>
    </w:p>
    <w:p w:rsidR="00C34D5A" w:rsidRPr="00D170AF" w:rsidRDefault="00C34D5A" w:rsidP="00C34D5A">
      <w:pPr>
        <w:spacing w:line="240" w:lineRule="auto"/>
        <w:rPr>
          <w:u w:val="single"/>
        </w:rPr>
      </w:pPr>
    </w:p>
    <w:p w:rsidR="00C34D5A" w:rsidRPr="00D170AF" w:rsidRDefault="00C34D5A" w:rsidP="00C34D5A">
      <w:pPr>
        <w:spacing w:line="240" w:lineRule="auto"/>
        <w:rPr>
          <w:u w:val="single"/>
        </w:rPr>
      </w:pPr>
    </w:p>
    <w:p w:rsidR="00C34D5A" w:rsidRPr="00D170AF" w:rsidRDefault="00C34D5A" w:rsidP="00C34D5A">
      <w:pPr>
        <w:pStyle w:val="RKnormal"/>
        <w:rPr>
          <w:b/>
          <w:bCs/>
        </w:rPr>
      </w:pPr>
      <w:r w:rsidRPr="00D170AF">
        <w:rPr>
          <w:b/>
          <w:bCs/>
        </w:rPr>
        <w:t>13. Utkast till Europols budget år 2008</w:t>
      </w:r>
    </w:p>
    <w:p w:rsidR="00C34D5A" w:rsidRPr="00D170AF" w:rsidRDefault="00C34D5A" w:rsidP="00C34D5A">
      <w:pPr>
        <w:spacing w:line="240" w:lineRule="auto"/>
      </w:pPr>
    </w:p>
    <w:p w:rsidR="00C34D5A" w:rsidRPr="00D170AF" w:rsidRDefault="00C34D5A" w:rsidP="00C34D5A">
      <w:pPr>
        <w:pStyle w:val="Rubrik5"/>
        <w:spacing w:line="240" w:lineRule="auto"/>
      </w:pPr>
      <w:r w:rsidRPr="00D170AF">
        <w:t>Ansvarigt departement:</w:t>
      </w:r>
    </w:p>
    <w:p w:rsidR="00C34D5A" w:rsidRPr="00D170AF" w:rsidRDefault="00C34D5A" w:rsidP="00C34D5A">
      <w:pPr>
        <w:pStyle w:val="Rubrik5"/>
        <w:spacing w:line="240" w:lineRule="auto"/>
      </w:pPr>
      <w:r w:rsidRPr="00D170AF">
        <w:rPr>
          <w:i w:val="0"/>
        </w:rPr>
        <w:t>Justitiedepartementet</w:t>
      </w:r>
    </w:p>
    <w:p w:rsidR="00C34D5A" w:rsidRPr="00D170AF" w:rsidRDefault="00C34D5A" w:rsidP="00C34D5A">
      <w:pPr>
        <w:spacing w:line="240" w:lineRule="auto"/>
      </w:pPr>
    </w:p>
    <w:p w:rsidR="00C34D5A" w:rsidRPr="00D170AF" w:rsidRDefault="00C34D5A" w:rsidP="00C34D5A">
      <w:pPr>
        <w:spacing w:line="240" w:lineRule="auto"/>
      </w:pPr>
      <w:r w:rsidRPr="00D170AF">
        <w:rPr>
          <w:i/>
        </w:rPr>
        <w:t>Dokument</w:t>
      </w:r>
      <w:r w:rsidRPr="00D170AF">
        <w:t>:</w:t>
      </w:r>
    </w:p>
    <w:p w:rsidR="00C34D5A" w:rsidRPr="00D170AF" w:rsidRDefault="00C34D5A" w:rsidP="00C34D5A">
      <w:pPr>
        <w:spacing w:line="240" w:lineRule="auto"/>
        <w:rPr>
          <w:iCs/>
        </w:rPr>
      </w:pPr>
      <w:r w:rsidRPr="00D170AF">
        <w:rPr>
          <w:iCs/>
        </w:rPr>
        <w:t>8822/07 EUROPOL 45</w:t>
      </w:r>
    </w:p>
    <w:p w:rsidR="00C34D5A" w:rsidRPr="00D170AF" w:rsidRDefault="00C34D5A" w:rsidP="00C34D5A">
      <w:pPr>
        <w:spacing w:line="240" w:lineRule="auto"/>
        <w:rPr>
          <w:iCs/>
        </w:rPr>
      </w:pPr>
      <w:r w:rsidRPr="00D170AF">
        <w:rPr>
          <w:iCs/>
        </w:rPr>
        <w:t>7912/07 EUROPOL 31</w:t>
      </w:r>
    </w:p>
    <w:p w:rsidR="00C34D5A" w:rsidRPr="00D170AF" w:rsidRDefault="00C34D5A" w:rsidP="00C34D5A">
      <w:pPr>
        <w:spacing w:line="240" w:lineRule="auto"/>
      </w:pPr>
    </w:p>
    <w:p w:rsidR="00C34D5A" w:rsidRPr="00D170AF" w:rsidRDefault="00C34D5A" w:rsidP="00C34D5A">
      <w:pPr>
        <w:pStyle w:val="Rubrik5"/>
        <w:spacing w:line="240" w:lineRule="auto"/>
      </w:pPr>
      <w:r w:rsidRPr="00D170AF">
        <w:t>Kommentar</w:t>
      </w:r>
    </w:p>
    <w:p w:rsidR="00C34D5A" w:rsidRPr="00D170AF" w:rsidRDefault="00C34D5A" w:rsidP="00C34D5A">
      <w:r w:rsidRPr="00D170AF">
        <w:t>Ej tidigare behandlad i EU</w:t>
      </w:r>
      <w:r w:rsidR="00572A52" w:rsidRPr="00D170AF">
        <w:t>-nämnden</w:t>
      </w:r>
      <w:r w:rsidRPr="00D170AF">
        <w:t xml:space="preserve"> eller i rådet.</w:t>
      </w:r>
    </w:p>
    <w:p w:rsidR="00C34D5A" w:rsidRPr="00D170AF" w:rsidRDefault="00C34D5A" w:rsidP="00C34D5A"/>
    <w:p w:rsidR="00C34D5A" w:rsidRPr="00D170AF" w:rsidRDefault="00C34D5A" w:rsidP="00C34D5A">
      <w:r w:rsidRPr="00D170AF">
        <w:t>Europols styrelse har enhälligt överenskommit om förslag till Europols budget för år 2008.</w:t>
      </w:r>
    </w:p>
    <w:p w:rsidR="00C34D5A" w:rsidRPr="00D170AF" w:rsidRDefault="00C34D5A" w:rsidP="00C34D5A"/>
    <w:p w:rsidR="00C34D5A" w:rsidRPr="00D170AF" w:rsidRDefault="00C34D5A" w:rsidP="00C34D5A">
      <w:pPr>
        <w:rPr>
          <w:i/>
        </w:rPr>
      </w:pPr>
      <w:r w:rsidRPr="00D170AF">
        <w:rPr>
          <w:i/>
        </w:rPr>
        <w:t>Åtgärd</w:t>
      </w:r>
    </w:p>
    <w:p w:rsidR="00C34D5A" w:rsidRPr="00D170AF" w:rsidRDefault="004B4C89" w:rsidP="00C34D5A">
      <w:pPr>
        <w:spacing w:line="240" w:lineRule="auto"/>
        <w:rPr>
          <w:u w:val="single"/>
        </w:rPr>
      </w:pPr>
      <w:r w:rsidRPr="00D170AF">
        <w:t>Rådet föreslås</w:t>
      </w:r>
      <w:r w:rsidR="00C34D5A" w:rsidRPr="00D170AF">
        <w:rPr>
          <w:u w:val="single"/>
        </w:rPr>
        <w:t xml:space="preserve"> anta budgeten.</w:t>
      </w:r>
    </w:p>
    <w:p w:rsidR="00C34D5A" w:rsidRPr="00D170AF" w:rsidRDefault="00C34D5A" w:rsidP="00C34D5A">
      <w:pPr>
        <w:spacing w:line="240" w:lineRule="auto"/>
        <w:rPr>
          <w:u w:val="single"/>
        </w:rPr>
      </w:pPr>
    </w:p>
    <w:p w:rsidR="00C34D5A" w:rsidRPr="00D170AF" w:rsidRDefault="00C34D5A" w:rsidP="00C34D5A">
      <w:pPr>
        <w:spacing w:line="240" w:lineRule="auto"/>
        <w:rPr>
          <w:u w:val="single"/>
        </w:rPr>
      </w:pPr>
    </w:p>
    <w:p w:rsidR="00C34D5A" w:rsidRPr="00D170AF" w:rsidRDefault="00C34D5A" w:rsidP="00C34D5A">
      <w:pPr>
        <w:spacing w:line="240" w:lineRule="auto"/>
        <w:rPr>
          <w:b/>
        </w:rPr>
      </w:pPr>
      <w:r w:rsidRPr="00D170AF">
        <w:rPr>
          <w:b/>
        </w:rPr>
        <w:t>14. Europols femåriga finansieringsplan åren 2008-2012</w:t>
      </w:r>
    </w:p>
    <w:p w:rsidR="00C34D5A" w:rsidRPr="00D170AF" w:rsidRDefault="00C34D5A" w:rsidP="00C34D5A">
      <w:pPr>
        <w:spacing w:line="240" w:lineRule="auto"/>
      </w:pPr>
    </w:p>
    <w:p w:rsidR="00C34D5A" w:rsidRPr="00D170AF" w:rsidRDefault="00C34D5A" w:rsidP="00C34D5A">
      <w:pPr>
        <w:pStyle w:val="Rubrik5"/>
        <w:spacing w:line="240" w:lineRule="auto"/>
      </w:pPr>
      <w:r w:rsidRPr="00D170AF">
        <w:t>Ansvarigt departement:</w:t>
      </w:r>
    </w:p>
    <w:p w:rsidR="00C34D5A" w:rsidRPr="00D170AF" w:rsidRDefault="00C34D5A" w:rsidP="00C34D5A">
      <w:pPr>
        <w:pStyle w:val="Rubrik5"/>
        <w:spacing w:line="240" w:lineRule="auto"/>
      </w:pPr>
      <w:r w:rsidRPr="00D170AF">
        <w:rPr>
          <w:i w:val="0"/>
        </w:rPr>
        <w:t>Justitiedepartementet</w:t>
      </w:r>
    </w:p>
    <w:p w:rsidR="00C34D5A" w:rsidRPr="00D170AF" w:rsidRDefault="00C34D5A" w:rsidP="00C34D5A">
      <w:pPr>
        <w:spacing w:line="240" w:lineRule="auto"/>
      </w:pPr>
    </w:p>
    <w:p w:rsidR="00C34D5A" w:rsidRPr="00D170AF" w:rsidRDefault="00C34D5A" w:rsidP="00C34D5A">
      <w:pPr>
        <w:spacing w:line="240" w:lineRule="auto"/>
      </w:pPr>
      <w:r w:rsidRPr="00D170AF">
        <w:rPr>
          <w:i/>
        </w:rPr>
        <w:t>Dokument</w:t>
      </w:r>
      <w:r w:rsidRPr="00D170AF">
        <w:t>:</w:t>
      </w:r>
    </w:p>
    <w:p w:rsidR="00C34D5A" w:rsidRPr="00D170AF" w:rsidRDefault="00C34D5A" w:rsidP="00C34D5A">
      <w:pPr>
        <w:spacing w:line="240" w:lineRule="auto"/>
        <w:rPr>
          <w:iCs/>
        </w:rPr>
      </w:pPr>
      <w:r w:rsidRPr="00D170AF">
        <w:rPr>
          <w:iCs/>
        </w:rPr>
        <w:t>8823/07 EUROPOL 46</w:t>
      </w:r>
    </w:p>
    <w:p w:rsidR="00C34D5A" w:rsidRPr="00D170AF" w:rsidRDefault="00C34D5A" w:rsidP="00C34D5A">
      <w:pPr>
        <w:spacing w:line="240" w:lineRule="auto"/>
        <w:rPr>
          <w:iCs/>
        </w:rPr>
      </w:pPr>
      <w:r w:rsidRPr="00D170AF">
        <w:rPr>
          <w:iCs/>
        </w:rPr>
        <w:t>7914/07 EUROPOL 32</w:t>
      </w:r>
    </w:p>
    <w:p w:rsidR="00C34D5A" w:rsidRPr="00D170AF" w:rsidRDefault="00C34D5A" w:rsidP="00C34D5A">
      <w:pPr>
        <w:spacing w:line="240" w:lineRule="auto"/>
      </w:pPr>
    </w:p>
    <w:p w:rsidR="00C34D5A" w:rsidRPr="00D170AF" w:rsidRDefault="00C34D5A" w:rsidP="00C34D5A">
      <w:pPr>
        <w:pStyle w:val="Rubrik5"/>
        <w:spacing w:line="240" w:lineRule="auto"/>
      </w:pPr>
      <w:r w:rsidRPr="00D170AF">
        <w:t>Kommentar</w:t>
      </w:r>
    </w:p>
    <w:p w:rsidR="00C34D5A" w:rsidRPr="00D170AF" w:rsidRDefault="007D328E" w:rsidP="00C34D5A">
      <w:r w:rsidRPr="00D170AF">
        <w:t>Ej tidigare behandlad i EU-nämnden</w:t>
      </w:r>
      <w:r w:rsidR="00C34D5A" w:rsidRPr="00D170AF">
        <w:t xml:space="preserve"> eller i rådet.</w:t>
      </w:r>
    </w:p>
    <w:p w:rsidR="00C34D5A" w:rsidRPr="00D170AF" w:rsidRDefault="00C34D5A" w:rsidP="00C34D5A"/>
    <w:p w:rsidR="00C34D5A" w:rsidRPr="00D170AF" w:rsidRDefault="00C34D5A" w:rsidP="00C34D5A">
      <w:r w:rsidRPr="00D170AF">
        <w:t>Europols styrelse har enhälligt antagit Europols femåriga finansieringsplan för åren 2008-2012.</w:t>
      </w:r>
    </w:p>
    <w:p w:rsidR="00C34D5A" w:rsidRPr="00D170AF" w:rsidRDefault="00C34D5A" w:rsidP="00C34D5A"/>
    <w:p w:rsidR="00C34D5A" w:rsidRPr="00D170AF" w:rsidRDefault="00C34D5A" w:rsidP="00C34D5A">
      <w:pPr>
        <w:rPr>
          <w:i/>
        </w:rPr>
      </w:pPr>
      <w:r w:rsidRPr="00D170AF">
        <w:rPr>
          <w:i/>
        </w:rPr>
        <w:t>Åtgärd</w:t>
      </w:r>
    </w:p>
    <w:p w:rsidR="00C34D5A" w:rsidRPr="00D170AF" w:rsidRDefault="00C34D5A" w:rsidP="00C34D5A">
      <w:pPr>
        <w:spacing w:line="240" w:lineRule="auto"/>
        <w:rPr>
          <w:u w:val="single"/>
        </w:rPr>
      </w:pPr>
      <w:r w:rsidRPr="00D170AF">
        <w:t xml:space="preserve">Rådet </w:t>
      </w:r>
      <w:r w:rsidR="004B4C89" w:rsidRPr="00D170AF">
        <w:t>föreslås</w:t>
      </w:r>
      <w:r w:rsidRPr="00D170AF">
        <w:rPr>
          <w:u w:val="single"/>
        </w:rPr>
        <w:t xml:space="preserve"> godkänna finansieringsplanen.</w:t>
      </w:r>
    </w:p>
    <w:p w:rsidR="00C34D5A" w:rsidRPr="00D170AF" w:rsidRDefault="00C34D5A" w:rsidP="00C34D5A">
      <w:pPr>
        <w:spacing w:line="240" w:lineRule="auto"/>
        <w:rPr>
          <w:u w:val="single"/>
        </w:rPr>
      </w:pPr>
    </w:p>
    <w:p w:rsidR="00C34D5A" w:rsidRPr="00D170AF" w:rsidRDefault="00C34D5A" w:rsidP="00C34D5A">
      <w:pPr>
        <w:spacing w:line="240" w:lineRule="auto"/>
        <w:rPr>
          <w:u w:val="single"/>
        </w:rPr>
      </w:pPr>
    </w:p>
    <w:p w:rsidR="00C34D5A" w:rsidRPr="00D170AF" w:rsidRDefault="00C34D5A" w:rsidP="00C34D5A">
      <w:pPr>
        <w:spacing w:line="240" w:lineRule="auto"/>
        <w:rPr>
          <w:b/>
        </w:rPr>
      </w:pPr>
      <w:r w:rsidRPr="00D170AF">
        <w:rPr>
          <w:b/>
        </w:rPr>
        <w:t>15. Europols årsrapport 2006</w:t>
      </w:r>
    </w:p>
    <w:p w:rsidR="00C34D5A" w:rsidRPr="00D170AF" w:rsidRDefault="00C34D5A" w:rsidP="00C34D5A">
      <w:pPr>
        <w:spacing w:line="240" w:lineRule="auto"/>
      </w:pPr>
    </w:p>
    <w:p w:rsidR="00C34D5A" w:rsidRPr="00D170AF" w:rsidRDefault="00C34D5A" w:rsidP="00C34D5A">
      <w:pPr>
        <w:pStyle w:val="Rubrik5"/>
        <w:spacing w:line="240" w:lineRule="auto"/>
      </w:pPr>
      <w:r w:rsidRPr="00D170AF">
        <w:t>Ansvarigt departement:</w:t>
      </w:r>
    </w:p>
    <w:p w:rsidR="00C34D5A" w:rsidRPr="00D170AF" w:rsidRDefault="00C34D5A" w:rsidP="00C34D5A">
      <w:pPr>
        <w:pStyle w:val="Rubrik5"/>
        <w:spacing w:line="240" w:lineRule="auto"/>
      </w:pPr>
      <w:r w:rsidRPr="00D170AF">
        <w:rPr>
          <w:i w:val="0"/>
        </w:rPr>
        <w:t>Justitiedepartementet</w:t>
      </w:r>
    </w:p>
    <w:p w:rsidR="00C34D5A" w:rsidRPr="00D170AF" w:rsidRDefault="00C34D5A" w:rsidP="00C34D5A">
      <w:pPr>
        <w:spacing w:line="240" w:lineRule="auto"/>
      </w:pPr>
    </w:p>
    <w:p w:rsidR="00C34D5A" w:rsidRPr="00D170AF" w:rsidRDefault="00C34D5A" w:rsidP="00C34D5A">
      <w:pPr>
        <w:spacing w:line="240" w:lineRule="auto"/>
      </w:pPr>
      <w:r w:rsidRPr="00D170AF">
        <w:rPr>
          <w:i/>
        </w:rPr>
        <w:t>Dokument</w:t>
      </w:r>
      <w:r w:rsidRPr="00D170AF">
        <w:t>:</w:t>
      </w:r>
    </w:p>
    <w:p w:rsidR="00C34D5A" w:rsidRPr="00D170AF" w:rsidRDefault="00C34D5A" w:rsidP="00C34D5A">
      <w:pPr>
        <w:spacing w:line="240" w:lineRule="auto"/>
        <w:rPr>
          <w:iCs/>
        </w:rPr>
      </w:pPr>
      <w:r w:rsidRPr="00D170AF">
        <w:rPr>
          <w:iCs/>
        </w:rPr>
        <w:t>8824/1/07 REV 1 EUROPOL 47</w:t>
      </w:r>
    </w:p>
    <w:p w:rsidR="00C34D5A" w:rsidRPr="00D170AF" w:rsidRDefault="00C34D5A" w:rsidP="00C34D5A">
      <w:pPr>
        <w:spacing w:line="240" w:lineRule="auto"/>
        <w:rPr>
          <w:iCs/>
        </w:rPr>
      </w:pPr>
      <w:r w:rsidRPr="00D170AF">
        <w:rPr>
          <w:iCs/>
        </w:rPr>
        <w:t>7950/07 EUROPOL 33</w:t>
      </w:r>
    </w:p>
    <w:p w:rsidR="00C34D5A" w:rsidRPr="00D170AF" w:rsidRDefault="00C34D5A" w:rsidP="00C34D5A">
      <w:pPr>
        <w:spacing w:line="240" w:lineRule="auto"/>
      </w:pPr>
    </w:p>
    <w:p w:rsidR="00C34D5A" w:rsidRPr="00D170AF" w:rsidRDefault="00C34D5A" w:rsidP="00C34D5A">
      <w:pPr>
        <w:pStyle w:val="Rubrik5"/>
        <w:spacing w:line="240" w:lineRule="auto"/>
      </w:pPr>
      <w:r w:rsidRPr="00D170AF">
        <w:t>Kommentar</w:t>
      </w:r>
    </w:p>
    <w:p w:rsidR="00C34D5A" w:rsidRPr="00D170AF" w:rsidRDefault="004A7B01" w:rsidP="00C34D5A">
      <w:r w:rsidRPr="00D170AF">
        <w:t>Ej tidigare behandlad i EU-nämnden</w:t>
      </w:r>
      <w:r w:rsidR="00C34D5A" w:rsidRPr="00D170AF">
        <w:t xml:space="preserve"> eller i rådet.</w:t>
      </w:r>
    </w:p>
    <w:p w:rsidR="00C34D5A" w:rsidRPr="00D170AF" w:rsidRDefault="00C34D5A" w:rsidP="00C34D5A"/>
    <w:p w:rsidR="00C34D5A" w:rsidRPr="00D170AF" w:rsidRDefault="00C34D5A" w:rsidP="00C34D5A">
      <w:r w:rsidRPr="00D170AF">
        <w:t>Europols styrelse har enhälligt antagit Europols årsrapport för år 2006.</w:t>
      </w:r>
    </w:p>
    <w:p w:rsidR="00C34D5A" w:rsidRPr="00D170AF" w:rsidRDefault="00C34D5A" w:rsidP="00C34D5A"/>
    <w:p w:rsidR="00C34D5A" w:rsidRPr="00D170AF" w:rsidRDefault="00C34D5A" w:rsidP="00C34D5A">
      <w:pPr>
        <w:rPr>
          <w:i/>
        </w:rPr>
      </w:pPr>
      <w:r w:rsidRPr="00D170AF">
        <w:rPr>
          <w:i/>
        </w:rPr>
        <w:t>Åtgärd</w:t>
      </w:r>
    </w:p>
    <w:p w:rsidR="00C34D5A" w:rsidRPr="00D170AF" w:rsidRDefault="00C34D5A" w:rsidP="00C34D5A">
      <w:pPr>
        <w:spacing w:line="240" w:lineRule="auto"/>
        <w:rPr>
          <w:u w:val="single"/>
        </w:rPr>
      </w:pPr>
      <w:r w:rsidRPr="00D170AF">
        <w:t xml:space="preserve">Rådet </w:t>
      </w:r>
      <w:r w:rsidR="004B4C89" w:rsidRPr="00D170AF">
        <w:t>föreslås</w:t>
      </w:r>
      <w:r w:rsidRPr="00D170AF">
        <w:rPr>
          <w:u w:val="single"/>
        </w:rPr>
        <w:t xml:space="preserve"> godkänna årsrapporten.</w:t>
      </w:r>
    </w:p>
    <w:p w:rsidR="00C34D5A" w:rsidRPr="00D170AF" w:rsidRDefault="00C34D5A" w:rsidP="00C34D5A">
      <w:pPr>
        <w:spacing w:line="240" w:lineRule="auto"/>
      </w:pPr>
    </w:p>
    <w:p w:rsidR="001F3F77" w:rsidRPr="00D170AF" w:rsidRDefault="001F3F77" w:rsidP="001F3F77">
      <w:pPr>
        <w:pStyle w:val="RKnormal"/>
      </w:pPr>
    </w:p>
    <w:p w:rsidR="00C34D5A" w:rsidRPr="00D170AF" w:rsidRDefault="00C34D5A" w:rsidP="00C34D5A">
      <w:pPr>
        <w:pStyle w:val="RKnormal"/>
        <w:rPr>
          <w:b/>
          <w:bCs/>
        </w:rPr>
      </w:pPr>
      <w:r w:rsidRPr="00D170AF">
        <w:rPr>
          <w:b/>
          <w:bCs/>
        </w:rPr>
        <w:t>16. Rådsbeslut om justering av grundlöner och tillägg för Europols personal</w:t>
      </w:r>
    </w:p>
    <w:p w:rsidR="00C34D5A" w:rsidRPr="00D170AF" w:rsidRDefault="00C34D5A" w:rsidP="00C34D5A">
      <w:pPr>
        <w:pStyle w:val="RKnormal"/>
        <w:rPr>
          <w:b/>
          <w:bCs/>
        </w:rPr>
      </w:pPr>
    </w:p>
    <w:p w:rsidR="00C34D5A" w:rsidRPr="00D170AF" w:rsidRDefault="00C34D5A" w:rsidP="00C34D5A">
      <w:pPr>
        <w:pStyle w:val="Rubrik5"/>
        <w:spacing w:line="240" w:lineRule="auto"/>
      </w:pPr>
      <w:r w:rsidRPr="00D170AF">
        <w:t>Ansvarigt departement:</w:t>
      </w:r>
    </w:p>
    <w:p w:rsidR="00C34D5A" w:rsidRPr="00D170AF" w:rsidRDefault="00C34D5A" w:rsidP="00C34D5A">
      <w:pPr>
        <w:pStyle w:val="Rubrik5"/>
        <w:spacing w:line="240" w:lineRule="auto"/>
      </w:pPr>
      <w:r w:rsidRPr="00D170AF">
        <w:rPr>
          <w:i w:val="0"/>
        </w:rPr>
        <w:t>Justitiedepartementet</w:t>
      </w:r>
    </w:p>
    <w:p w:rsidR="00C34D5A" w:rsidRPr="00D170AF" w:rsidRDefault="00C34D5A" w:rsidP="00C34D5A">
      <w:pPr>
        <w:spacing w:line="240" w:lineRule="auto"/>
      </w:pPr>
    </w:p>
    <w:p w:rsidR="00C34D5A" w:rsidRPr="00D170AF" w:rsidRDefault="00C34D5A" w:rsidP="00C34D5A">
      <w:pPr>
        <w:spacing w:line="240" w:lineRule="auto"/>
      </w:pPr>
      <w:r w:rsidRPr="00D170AF">
        <w:rPr>
          <w:i/>
        </w:rPr>
        <w:t>Dokument</w:t>
      </w:r>
      <w:r w:rsidRPr="00D170AF">
        <w:t>:</w:t>
      </w:r>
    </w:p>
    <w:p w:rsidR="00C34D5A" w:rsidRPr="00D170AF" w:rsidRDefault="00C34D5A" w:rsidP="00C34D5A">
      <w:pPr>
        <w:spacing w:line="240" w:lineRule="auto"/>
        <w:rPr>
          <w:iCs/>
        </w:rPr>
      </w:pPr>
      <w:r w:rsidRPr="00D170AF">
        <w:rPr>
          <w:iCs/>
        </w:rPr>
        <w:t>9035/07 EUROPOL 50</w:t>
      </w:r>
    </w:p>
    <w:p w:rsidR="00C34D5A" w:rsidRPr="00D170AF" w:rsidRDefault="00C34D5A" w:rsidP="00C34D5A">
      <w:pPr>
        <w:spacing w:line="240" w:lineRule="auto"/>
        <w:rPr>
          <w:iCs/>
        </w:rPr>
      </w:pPr>
      <w:r w:rsidRPr="00D170AF">
        <w:rPr>
          <w:iCs/>
        </w:rPr>
        <w:t>9154/07 EUROPOL 53</w:t>
      </w:r>
    </w:p>
    <w:p w:rsidR="00C34D5A" w:rsidRPr="00D170AF" w:rsidRDefault="00C34D5A" w:rsidP="00C34D5A">
      <w:pPr>
        <w:spacing w:line="240" w:lineRule="auto"/>
      </w:pPr>
    </w:p>
    <w:p w:rsidR="00C34D5A" w:rsidRPr="00D170AF" w:rsidRDefault="00C34D5A" w:rsidP="00C34D5A">
      <w:pPr>
        <w:pStyle w:val="Rubrik5"/>
        <w:spacing w:line="240" w:lineRule="auto"/>
      </w:pPr>
      <w:r w:rsidRPr="00D170AF">
        <w:t>Kommentar</w:t>
      </w:r>
    </w:p>
    <w:p w:rsidR="00C34D5A" w:rsidRPr="00D170AF" w:rsidRDefault="00C34D5A" w:rsidP="00C34D5A">
      <w:r w:rsidRPr="00D170AF">
        <w:t>Ej tidigare behandlad i</w:t>
      </w:r>
      <w:r w:rsidR="004A7B01" w:rsidRPr="00D170AF">
        <w:t xml:space="preserve"> EU-nämnden</w:t>
      </w:r>
      <w:r w:rsidRPr="00D170AF">
        <w:t xml:space="preserve"> eller i rådet.</w:t>
      </w:r>
    </w:p>
    <w:p w:rsidR="00C34D5A" w:rsidRPr="00D170AF" w:rsidRDefault="00C34D5A" w:rsidP="00C34D5A"/>
    <w:p w:rsidR="00C34D5A" w:rsidRPr="00D170AF" w:rsidRDefault="00C34D5A" w:rsidP="00C34D5A">
      <w:r w:rsidRPr="00D170AF">
        <w:t>Europols styrelse har enats om justering av grundlöner och tillägg för Europols personal med anledning av årlig översyn av dessa enligt tjänsteföreskrifternas artikel 44.</w:t>
      </w:r>
    </w:p>
    <w:p w:rsidR="00C34D5A" w:rsidRPr="00D170AF" w:rsidRDefault="00C34D5A" w:rsidP="00C34D5A"/>
    <w:p w:rsidR="00C34D5A" w:rsidRPr="00D170AF" w:rsidRDefault="00C34D5A" w:rsidP="00C34D5A">
      <w:r w:rsidRPr="00D170AF">
        <w:t>På basis av utvecklingen av levnadskostnaderna i NL</w:t>
      </w:r>
      <w:r w:rsidR="00FA2B94" w:rsidRPr="00D170AF">
        <w:t>, där Europol är placerad,</w:t>
      </w:r>
      <w:r w:rsidRPr="00D170AF">
        <w:t xml:space="preserve"> samt löne- och ersättningsnivåerna i MS offentliga verksamhet under perioden juli 2005 till juni 2006, justeras löner och ersättningar för Europols personal upp med 1,5% för perioden juli 2007 till juni 2008.</w:t>
      </w:r>
    </w:p>
    <w:p w:rsidR="00C34D5A" w:rsidRPr="00D170AF" w:rsidRDefault="00C34D5A" w:rsidP="00C34D5A"/>
    <w:p w:rsidR="00C34D5A" w:rsidRPr="00D170AF" w:rsidRDefault="00C34D5A" w:rsidP="00C34D5A">
      <w:r w:rsidRPr="00D170AF">
        <w:t>Bes</w:t>
      </w:r>
      <w:r w:rsidR="004A7B01" w:rsidRPr="00D170AF">
        <w:t>lutet, som skall publiceras i Europeiska unionens officiella tidning</w:t>
      </w:r>
      <w:r w:rsidRPr="00D170AF">
        <w:t>, träder i kraft samma dag som det antas.</w:t>
      </w:r>
    </w:p>
    <w:p w:rsidR="00C34D5A" w:rsidRPr="00D170AF" w:rsidRDefault="00C34D5A" w:rsidP="00C34D5A"/>
    <w:p w:rsidR="00C34D5A" w:rsidRPr="00D170AF" w:rsidRDefault="00C34D5A" w:rsidP="00C34D5A">
      <w:pPr>
        <w:rPr>
          <w:i/>
        </w:rPr>
      </w:pPr>
      <w:r w:rsidRPr="00D170AF">
        <w:rPr>
          <w:i/>
        </w:rPr>
        <w:t>Åtgärd</w:t>
      </w:r>
    </w:p>
    <w:p w:rsidR="00C34D5A" w:rsidRPr="00D170AF" w:rsidRDefault="00C34D5A" w:rsidP="00C34D5A">
      <w:pPr>
        <w:spacing w:line="240" w:lineRule="auto"/>
        <w:rPr>
          <w:u w:val="single"/>
        </w:rPr>
      </w:pPr>
      <w:r w:rsidRPr="00D170AF">
        <w:t xml:space="preserve">Rådet </w:t>
      </w:r>
      <w:r w:rsidR="004B4C89" w:rsidRPr="00D170AF">
        <w:t>föreslås</w:t>
      </w:r>
      <w:r w:rsidRPr="00D170AF">
        <w:rPr>
          <w:u w:val="single"/>
        </w:rPr>
        <w:t xml:space="preserve"> anta</w:t>
      </w:r>
      <w:r w:rsidR="004B4C89" w:rsidRPr="00D170AF">
        <w:rPr>
          <w:u w:val="single"/>
        </w:rPr>
        <w:t xml:space="preserve"> </w:t>
      </w:r>
      <w:r w:rsidRPr="00D170AF">
        <w:rPr>
          <w:u w:val="single"/>
        </w:rPr>
        <w:t>beslutet.</w:t>
      </w:r>
    </w:p>
    <w:p w:rsidR="00C34D5A" w:rsidRPr="00D170AF" w:rsidRDefault="00C34D5A" w:rsidP="001F3F77">
      <w:pPr>
        <w:pStyle w:val="RKnormal"/>
      </w:pPr>
    </w:p>
    <w:p w:rsidR="00C34D5A" w:rsidRPr="00D170AF" w:rsidRDefault="00C34D5A" w:rsidP="001F3F77">
      <w:pPr>
        <w:pStyle w:val="RKnormal"/>
      </w:pPr>
    </w:p>
    <w:p w:rsidR="00C34D5A" w:rsidRPr="00D170AF" w:rsidRDefault="00C34D5A" w:rsidP="00C34D5A">
      <w:pPr>
        <w:pStyle w:val="RKnormal"/>
        <w:rPr>
          <w:b/>
          <w:bCs/>
        </w:rPr>
      </w:pPr>
      <w:r w:rsidRPr="00D170AF">
        <w:rPr>
          <w:b/>
          <w:bCs/>
        </w:rPr>
        <w:t xml:space="preserve">17. Beslut av avtalsparterna inom rådets ram om antagande av bestämmelser för tillämpningen av artikel 6a i Europolkonventionen </w:t>
      </w:r>
    </w:p>
    <w:p w:rsidR="00C34D5A" w:rsidRPr="00D170AF" w:rsidRDefault="00C34D5A" w:rsidP="00C34D5A">
      <w:pPr>
        <w:spacing w:line="240" w:lineRule="auto"/>
      </w:pPr>
    </w:p>
    <w:p w:rsidR="00C34D5A" w:rsidRPr="00D170AF" w:rsidRDefault="00C34D5A" w:rsidP="00C34D5A">
      <w:pPr>
        <w:spacing w:line="240" w:lineRule="auto"/>
      </w:pPr>
      <w:r w:rsidRPr="00D170AF">
        <w:t>(Möjlig A-punkt, översätts f.n. till rumänska och bulgariska för efterföljande granskning av juristlingvisterna)</w:t>
      </w:r>
    </w:p>
    <w:p w:rsidR="00C34D5A" w:rsidRPr="00D170AF" w:rsidRDefault="00C34D5A" w:rsidP="00C34D5A">
      <w:pPr>
        <w:spacing w:line="240" w:lineRule="auto"/>
      </w:pPr>
    </w:p>
    <w:p w:rsidR="00C34D5A" w:rsidRPr="00D170AF" w:rsidRDefault="00C34D5A" w:rsidP="00C34D5A">
      <w:pPr>
        <w:pStyle w:val="Rubrik5"/>
        <w:spacing w:line="240" w:lineRule="auto"/>
      </w:pPr>
      <w:r w:rsidRPr="00D170AF">
        <w:t>Ansvarigt departement:</w:t>
      </w:r>
    </w:p>
    <w:p w:rsidR="00C34D5A" w:rsidRPr="00D170AF" w:rsidRDefault="00C34D5A" w:rsidP="00C34D5A">
      <w:pPr>
        <w:pStyle w:val="Rubrik5"/>
        <w:spacing w:line="240" w:lineRule="auto"/>
      </w:pPr>
      <w:r w:rsidRPr="00D170AF">
        <w:rPr>
          <w:i w:val="0"/>
        </w:rPr>
        <w:t>Justitiedepartementet</w:t>
      </w:r>
    </w:p>
    <w:p w:rsidR="00C34D5A" w:rsidRPr="00D170AF" w:rsidRDefault="00C34D5A" w:rsidP="00C34D5A">
      <w:pPr>
        <w:spacing w:line="240" w:lineRule="auto"/>
      </w:pPr>
    </w:p>
    <w:p w:rsidR="00C34D5A" w:rsidRPr="00D170AF" w:rsidRDefault="00C34D5A" w:rsidP="00C34D5A">
      <w:pPr>
        <w:spacing w:line="240" w:lineRule="auto"/>
      </w:pPr>
      <w:r w:rsidRPr="00D170AF">
        <w:rPr>
          <w:i/>
        </w:rPr>
        <w:t>Dokument</w:t>
      </w:r>
      <w:r w:rsidRPr="00D170AF">
        <w:t>:</w:t>
      </w:r>
    </w:p>
    <w:p w:rsidR="00C34D5A" w:rsidRPr="00D170AF" w:rsidRDefault="00C34D5A" w:rsidP="00C34D5A">
      <w:pPr>
        <w:spacing w:line="240" w:lineRule="auto"/>
      </w:pPr>
      <w:r w:rsidRPr="00D170AF">
        <w:t>Ej tillgängliga</w:t>
      </w:r>
    </w:p>
    <w:p w:rsidR="00C34D5A" w:rsidRPr="00D170AF" w:rsidRDefault="00C34D5A" w:rsidP="00C34D5A">
      <w:pPr>
        <w:spacing w:line="240" w:lineRule="auto"/>
      </w:pPr>
    </w:p>
    <w:p w:rsidR="00C34D5A" w:rsidRPr="00D170AF" w:rsidRDefault="00C34D5A" w:rsidP="00C34D5A">
      <w:pPr>
        <w:pStyle w:val="Rubrik5"/>
        <w:spacing w:line="240" w:lineRule="auto"/>
      </w:pPr>
      <w:r w:rsidRPr="00D170AF">
        <w:t>Kommentar</w:t>
      </w:r>
    </w:p>
    <w:p w:rsidR="00C34D5A" w:rsidRPr="00D170AF" w:rsidRDefault="000023F4" w:rsidP="00C34D5A">
      <w:r w:rsidRPr="00D170AF">
        <w:t>Ej tidigare behandlad i EU-nämnden</w:t>
      </w:r>
      <w:r w:rsidR="00C34D5A" w:rsidRPr="00D170AF">
        <w:t xml:space="preserve"> eller i rådet.</w:t>
      </w:r>
    </w:p>
    <w:p w:rsidR="00C34D5A" w:rsidRPr="00D170AF" w:rsidRDefault="00C34D5A" w:rsidP="00C34D5A"/>
    <w:p w:rsidR="00C34D5A" w:rsidRPr="00D170AF" w:rsidRDefault="00C34D5A" w:rsidP="00C34D5A">
      <w:r w:rsidRPr="00D170AF">
        <w:rPr>
          <w:i/>
        </w:rPr>
        <w:t>Åtgärd</w:t>
      </w:r>
    </w:p>
    <w:p w:rsidR="00C34D5A" w:rsidRPr="00D170AF" w:rsidRDefault="004B4C89" w:rsidP="001F3F77">
      <w:pPr>
        <w:pStyle w:val="RKnormal"/>
        <w:rPr>
          <w:u w:val="single"/>
        </w:rPr>
      </w:pPr>
      <w:r w:rsidRPr="00D170AF">
        <w:rPr>
          <w:bCs/>
        </w:rPr>
        <w:t>Rådet föreslås</w:t>
      </w:r>
      <w:r w:rsidR="000023F4" w:rsidRPr="00D170AF">
        <w:rPr>
          <w:bCs/>
        </w:rPr>
        <w:t xml:space="preserve"> </w:t>
      </w:r>
      <w:r w:rsidR="000023F4" w:rsidRPr="00D170AF">
        <w:rPr>
          <w:bCs/>
          <w:u w:val="single"/>
        </w:rPr>
        <w:t xml:space="preserve">godkänna </w:t>
      </w:r>
      <w:r w:rsidRPr="00D170AF">
        <w:rPr>
          <w:bCs/>
          <w:u w:val="single"/>
        </w:rPr>
        <w:t>beslut av avtalsparterna inom rådets ram om antagande av bestämmelser för tillämpningen av artikel 6a i Europolkonventionen.</w:t>
      </w:r>
    </w:p>
    <w:p w:rsidR="00C34D5A" w:rsidRPr="00D170AF" w:rsidRDefault="00C34D5A" w:rsidP="001F3F77">
      <w:pPr>
        <w:pStyle w:val="RKnormal"/>
      </w:pPr>
    </w:p>
    <w:p w:rsidR="00AA39AF" w:rsidRPr="00D170AF" w:rsidRDefault="00AA39AF" w:rsidP="001F3F77">
      <w:pPr>
        <w:pStyle w:val="RKnormal"/>
      </w:pPr>
    </w:p>
    <w:p w:rsidR="00D37B0A" w:rsidRPr="00D170AF" w:rsidRDefault="00D37B0A" w:rsidP="00C34D5A">
      <w:pPr>
        <w:pStyle w:val="RKnormal"/>
        <w:rPr>
          <w:b/>
          <w:bCs/>
        </w:rPr>
      </w:pPr>
    </w:p>
    <w:p w:rsidR="00D37B0A" w:rsidRPr="00D170AF" w:rsidRDefault="00D37B0A" w:rsidP="00C34D5A">
      <w:pPr>
        <w:pStyle w:val="RKnormal"/>
        <w:rPr>
          <w:b/>
          <w:bCs/>
        </w:rPr>
      </w:pPr>
    </w:p>
    <w:p w:rsidR="00D37B0A" w:rsidRPr="00D170AF" w:rsidRDefault="00D37B0A" w:rsidP="00C34D5A">
      <w:pPr>
        <w:pStyle w:val="RKnormal"/>
        <w:rPr>
          <w:b/>
          <w:bCs/>
        </w:rPr>
      </w:pPr>
    </w:p>
    <w:p w:rsidR="00D37B0A" w:rsidRPr="00D170AF" w:rsidRDefault="00D37B0A" w:rsidP="00C34D5A">
      <w:pPr>
        <w:pStyle w:val="RKnormal"/>
        <w:rPr>
          <w:b/>
          <w:bCs/>
        </w:rPr>
      </w:pPr>
    </w:p>
    <w:p w:rsidR="00D37B0A" w:rsidRPr="00D170AF" w:rsidRDefault="00D37B0A" w:rsidP="00C34D5A">
      <w:pPr>
        <w:pStyle w:val="RKnormal"/>
        <w:rPr>
          <w:b/>
          <w:bCs/>
        </w:rPr>
      </w:pPr>
    </w:p>
    <w:p w:rsidR="00C34D5A" w:rsidRPr="00D170AF" w:rsidRDefault="00C34D5A" w:rsidP="00C34D5A">
      <w:pPr>
        <w:pStyle w:val="RKnormal"/>
        <w:rPr>
          <w:b/>
          <w:bCs/>
        </w:rPr>
      </w:pPr>
      <w:r w:rsidRPr="00D170AF">
        <w:rPr>
          <w:b/>
          <w:bCs/>
        </w:rPr>
        <w:t>18. Rådsslutsatser om Europols deltagande i gemensamma utredningsgrupper efter ikraftträdandet av tilläggsprotokollet av den 28 november 2002 med tillägg till Europolkonventionen och Europols protokoll om immunitet och privilegier.</w:t>
      </w:r>
    </w:p>
    <w:p w:rsidR="00C34D5A" w:rsidRPr="00D170AF" w:rsidRDefault="00C34D5A" w:rsidP="00C34D5A">
      <w:pPr>
        <w:spacing w:line="240" w:lineRule="auto"/>
      </w:pPr>
    </w:p>
    <w:p w:rsidR="00C34D5A" w:rsidRPr="00D170AF" w:rsidRDefault="00C34D5A" w:rsidP="00C34D5A">
      <w:pPr>
        <w:pStyle w:val="Rubrik5"/>
        <w:spacing w:line="240" w:lineRule="auto"/>
      </w:pPr>
      <w:r w:rsidRPr="00D170AF">
        <w:t>Ansvarigt departement:</w:t>
      </w:r>
    </w:p>
    <w:p w:rsidR="00C34D5A" w:rsidRPr="00D170AF" w:rsidRDefault="00C34D5A" w:rsidP="00C34D5A">
      <w:pPr>
        <w:pStyle w:val="Rubrik5"/>
        <w:spacing w:line="240" w:lineRule="auto"/>
      </w:pPr>
      <w:r w:rsidRPr="00D170AF">
        <w:rPr>
          <w:i w:val="0"/>
        </w:rPr>
        <w:t>Justitiedepartementet</w:t>
      </w:r>
    </w:p>
    <w:p w:rsidR="00C34D5A" w:rsidRPr="00D170AF" w:rsidRDefault="00C34D5A" w:rsidP="00C34D5A">
      <w:pPr>
        <w:spacing w:line="240" w:lineRule="auto"/>
      </w:pPr>
    </w:p>
    <w:p w:rsidR="00C34D5A" w:rsidRPr="00D170AF" w:rsidRDefault="00C34D5A" w:rsidP="00C34D5A">
      <w:pPr>
        <w:spacing w:line="240" w:lineRule="auto"/>
      </w:pPr>
      <w:r w:rsidRPr="00D170AF">
        <w:rPr>
          <w:i/>
        </w:rPr>
        <w:t>Dokument</w:t>
      </w:r>
      <w:r w:rsidRPr="00D170AF">
        <w:t>:</w:t>
      </w:r>
    </w:p>
    <w:p w:rsidR="00C34D5A" w:rsidRPr="00D170AF" w:rsidRDefault="00C34D5A" w:rsidP="00C34D5A">
      <w:pPr>
        <w:spacing w:line="240" w:lineRule="auto"/>
      </w:pPr>
      <w:r w:rsidRPr="00D170AF">
        <w:t xml:space="preserve">9238/07 CRIMORG 78 ENFOPOL 81 EUROPOL 55 </w:t>
      </w:r>
    </w:p>
    <w:p w:rsidR="00C34D5A" w:rsidRPr="00D170AF" w:rsidRDefault="00C34D5A" w:rsidP="00C34D5A">
      <w:pPr>
        <w:spacing w:line="240" w:lineRule="auto"/>
      </w:pPr>
      <w:r w:rsidRPr="00D170AF">
        <w:t>7114/1/07 REV 1 CRIMORG 46 ENFOPOL 35 EUROPOL 21 + REV 1 COR 1 (pt)</w:t>
      </w:r>
    </w:p>
    <w:p w:rsidR="00C34D5A" w:rsidRPr="00D170AF" w:rsidRDefault="00C34D5A" w:rsidP="00C34D5A">
      <w:pPr>
        <w:spacing w:line="240" w:lineRule="auto"/>
      </w:pPr>
    </w:p>
    <w:p w:rsidR="00C34D5A" w:rsidRPr="00D170AF" w:rsidRDefault="00C34D5A" w:rsidP="00C34D5A">
      <w:pPr>
        <w:pStyle w:val="Rubrik5"/>
        <w:spacing w:line="240" w:lineRule="auto"/>
      </w:pPr>
      <w:r w:rsidRPr="00D170AF">
        <w:t>Kommentar</w:t>
      </w:r>
    </w:p>
    <w:p w:rsidR="00C34D5A" w:rsidRPr="00D170AF" w:rsidRDefault="00C34D5A" w:rsidP="00C34D5A">
      <w:r w:rsidRPr="00D170AF">
        <w:t>Ej tidigare behandla</w:t>
      </w:r>
      <w:r w:rsidR="003B0DEE" w:rsidRPr="00D170AF">
        <w:t>d i EU-nämnden</w:t>
      </w:r>
      <w:r w:rsidRPr="00D170AF">
        <w:t xml:space="preserve"> eller i rådet.</w:t>
      </w:r>
    </w:p>
    <w:p w:rsidR="00C34D5A" w:rsidRPr="00D170AF" w:rsidRDefault="00C34D5A" w:rsidP="00C34D5A">
      <w:r w:rsidRPr="00D170AF">
        <w:t>Den 29 mars 2007 trädde protokollet av den 28 november 2002 om ändring av Europolkonventionen i kraft, där den rättsliga ramen för Europols deltagande i gemensamma utredningsgrupper fastställdes. Förslaget till rådets slutsatser innebär en uppmaning till medlemsstaterna att aktivt använda sig av möjligheten att engagera Europol i gemensamma utredningsgrupper.</w:t>
      </w:r>
    </w:p>
    <w:p w:rsidR="00C34D5A" w:rsidRPr="00D170AF" w:rsidRDefault="00C34D5A" w:rsidP="00C34D5A"/>
    <w:p w:rsidR="00C34D5A" w:rsidRPr="00D170AF" w:rsidRDefault="00C34D5A" w:rsidP="00C34D5A">
      <w:r w:rsidRPr="00D170AF">
        <w:rPr>
          <w:i/>
        </w:rPr>
        <w:t>Åtgärd</w:t>
      </w:r>
    </w:p>
    <w:p w:rsidR="00C34D5A" w:rsidRPr="00D170AF" w:rsidRDefault="00C34D5A" w:rsidP="00C34D5A">
      <w:pPr>
        <w:rPr>
          <w:u w:val="single"/>
        </w:rPr>
      </w:pPr>
      <w:r w:rsidRPr="00D170AF">
        <w:t xml:space="preserve">Rådet </w:t>
      </w:r>
      <w:r w:rsidR="004B4C89" w:rsidRPr="00D170AF">
        <w:t>föreslås</w:t>
      </w:r>
      <w:r w:rsidRPr="00D170AF">
        <w:rPr>
          <w:u w:val="single"/>
        </w:rPr>
        <w:t xml:space="preserve"> anta slutsatserna.</w:t>
      </w:r>
    </w:p>
    <w:p w:rsidR="00C34D5A" w:rsidRPr="00D170AF" w:rsidRDefault="00C34D5A" w:rsidP="001F3F77">
      <w:pPr>
        <w:pStyle w:val="RKnormal"/>
      </w:pPr>
    </w:p>
    <w:p w:rsidR="00C34D5A" w:rsidRPr="00D170AF" w:rsidRDefault="00C34D5A" w:rsidP="001F3F77">
      <w:pPr>
        <w:pStyle w:val="RKnormal"/>
      </w:pPr>
    </w:p>
    <w:p w:rsidR="00B90396" w:rsidRPr="00D170AF" w:rsidRDefault="001F3F77" w:rsidP="001F3F77">
      <w:pPr>
        <w:pStyle w:val="RKnormal"/>
        <w:tabs>
          <w:tab w:val="clear" w:pos="2835"/>
          <w:tab w:val="left" w:pos="0"/>
        </w:tabs>
        <w:rPr>
          <w:b/>
          <w:bCs/>
        </w:rPr>
      </w:pPr>
      <w:r w:rsidRPr="00D170AF">
        <w:rPr>
          <w:b/>
          <w:bCs/>
        </w:rPr>
        <w:t xml:space="preserve">19. </w:t>
      </w:r>
      <w:r w:rsidR="00B90396" w:rsidRPr="00D170AF">
        <w:rPr>
          <w:b/>
          <w:bCs/>
        </w:rPr>
        <w:t>Rådsslutsatser om EU-prioriteringar för att bekämpa organiserad brottslighet baserat på OCTA 2007</w:t>
      </w:r>
    </w:p>
    <w:p w:rsidR="00B90396" w:rsidRPr="00D170AF" w:rsidRDefault="00B90396" w:rsidP="00B90396">
      <w:pPr>
        <w:spacing w:line="240" w:lineRule="auto"/>
        <w:rPr>
          <w:b/>
          <w:bCs/>
        </w:rPr>
      </w:pPr>
    </w:p>
    <w:p w:rsidR="00B90396" w:rsidRPr="00D170AF" w:rsidRDefault="00B90396" w:rsidP="00B90396">
      <w:pPr>
        <w:pStyle w:val="Rubrik5"/>
        <w:spacing w:line="240" w:lineRule="auto"/>
      </w:pPr>
      <w:r w:rsidRPr="00D170AF">
        <w:t>Ansvarigt departement</w:t>
      </w:r>
    </w:p>
    <w:p w:rsidR="00B90396" w:rsidRPr="00D170AF" w:rsidRDefault="00B90396" w:rsidP="00B90396">
      <w:pPr>
        <w:pStyle w:val="Sidhuvud"/>
        <w:tabs>
          <w:tab w:val="clear" w:pos="4153"/>
          <w:tab w:val="clear" w:pos="8306"/>
        </w:tabs>
        <w:spacing w:line="240" w:lineRule="auto"/>
      </w:pPr>
      <w:r w:rsidRPr="00D170AF">
        <w:t>Justitiedepartementet</w:t>
      </w:r>
    </w:p>
    <w:p w:rsidR="00B90396" w:rsidRPr="00D170AF" w:rsidRDefault="00B90396" w:rsidP="00B90396">
      <w:pPr>
        <w:spacing w:line="240" w:lineRule="auto"/>
      </w:pPr>
    </w:p>
    <w:p w:rsidR="00B90396" w:rsidRPr="00D170AF" w:rsidRDefault="00B90396" w:rsidP="00B90396">
      <w:pPr>
        <w:pStyle w:val="Rubrik5"/>
        <w:spacing w:line="240" w:lineRule="auto"/>
      </w:pPr>
      <w:r w:rsidRPr="00D170AF">
        <w:t xml:space="preserve">Dokument </w:t>
      </w:r>
    </w:p>
    <w:p w:rsidR="00B90396" w:rsidRPr="00D170AF" w:rsidRDefault="00B90396" w:rsidP="00B90396">
      <w:pPr>
        <w:ind w:left="-1418"/>
        <w:rPr>
          <w:bCs/>
        </w:rPr>
      </w:pPr>
      <w:r w:rsidRPr="00D170AF">
        <w:tab/>
      </w:r>
      <w:r w:rsidRPr="00D170AF">
        <w:tab/>
        <w:t xml:space="preserve">- Något dokument har ännu inte angivits, tidigare dokument: </w:t>
      </w:r>
      <w:r w:rsidRPr="00D170AF">
        <w:rPr>
          <w:color w:val="000000"/>
          <w:szCs w:val="24"/>
          <w:lang w:eastAsia="sv-SE"/>
        </w:rPr>
        <w:t xml:space="preserve">9929/07 </w:t>
      </w:r>
      <w:r w:rsidRPr="00D170AF">
        <w:rPr>
          <w:color w:val="000000"/>
          <w:szCs w:val="24"/>
          <w:lang w:eastAsia="sv-SE"/>
        </w:rPr>
        <w:tab/>
      </w:r>
      <w:r w:rsidRPr="00D170AF">
        <w:rPr>
          <w:color w:val="000000"/>
          <w:szCs w:val="24"/>
          <w:lang w:eastAsia="sv-SE"/>
        </w:rPr>
        <w:tab/>
      </w:r>
      <w:r w:rsidRPr="00D170AF">
        <w:rPr>
          <w:color w:val="000000"/>
          <w:szCs w:val="24"/>
          <w:lang w:eastAsia="sv-SE"/>
        </w:rPr>
        <w:tab/>
        <w:t>CRIMORG 91 ENFOPOL 101 ENFOCUSTOM 56</w:t>
      </w:r>
      <w:r w:rsidRPr="00D170AF">
        <w:rPr>
          <w:b/>
        </w:rPr>
        <w:t xml:space="preserve">, </w:t>
      </w:r>
      <w:r w:rsidR="001F3F77" w:rsidRPr="00D170AF">
        <w:rPr>
          <w:color w:val="000000"/>
          <w:szCs w:val="24"/>
          <w:lang w:eastAsia="sv-SE"/>
        </w:rPr>
        <w:t xml:space="preserve">7547/3/07 REV 3 </w:t>
      </w:r>
      <w:r w:rsidR="001F3F77" w:rsidRPr="00D170AF">
        <w:rPr>
          <w:color w:val="000000"/>
          <w:szCs w:val="24"/>
          <w:lang w:eastAsia="sv-SE"/>
        </w:rPr>
        <w:tab/>
      </w:r>
      <w:r w:rsidR="001F3F77" w:rsidRPr="00D170AF">
        <w:rPr>
          <w:color w:val="000000"/>
          <w:szCs w:val="24"/>
          <w:lang w:eastAsia="sv-SE"/>
        </w:rPr>
        <w:tab/>
      </w:r>
      <w:r w:rsidRPr="00D170AF">
        <w:rPr>
          <w:color w:val="000000"/>
          <w:szCs w:val="24"/>
          <w:lang w:eastAsia="sv-SE"/>
        </w:rPr>
        <w:t>CRIMORG 57 ENFOPOL 50 ENFOCUSTOM 31 + COR 1</w:t>
      </w:r>
    </w:p>
    <w:p w:rsidR="00B90396" w:rsidRPr="00D170AF" w:rsidRDefault="00B90396" w:rsidP="00B90396">
      <w:pPr>
        <w:spacing w:line="240" w:lineRule="auto"/>
      </w:pPr>
    </w:p>
    <w:p w:rsidR="00B90396" w:rsidRPr="00D170AF" w:rsidRDefault="00B90396" w:rsidP="00AA39AF">
      <w:pPr>
        <w:pStyle w:val="Rubrik5"/>
        <w:spacing w:line="240" w:lineRule="auto"/>
        <w:rPr>
          <w:rFonts w:ascii="Garamond" w:hAnsi="Garamond"/>
          <w:b/>
        </w:rPr>
      </w:pPr>
      <w:r w:rsidRPr="00D170AF">
        <w:t>Kommentar</w:t>
      </w:r>
    </w:p>
    <w:p w:rsidR="00B90396" w:rsidRPr="00D170AF" w:rsidRDefault="00B90396" w:rsidP="00B90396">
      <w:pPr>
        <w:ind w:left="-1418"/>
      </w:pPr>
      <w:r w:rsidRPr="00D170AF">
        <w:tab/>
      </w:r>
      <w:r w:rsidRPr="00D170AF">
        <w:tab/>
        <w:t xml:space="preserve">Varje år sammanställer Europol rapporter om den organiserade </w:t>
      </w:r>
      <w:r w:rsidRPr="00D170AF">
        <w:tab/>
      </w:r>
      <w:r w:rsidRPr="00D170AF">
        <w:tab/>
      </w:r>
      <w:r w:rsidRPr="00D170AF">
        <w:tab/>
      </w:r>
      <w:r w:rsidRPr="00D170AF">
        <w:tab/>
        <w:t xml:space="preserve">brottsligheten i Europa, på grundval av rapporter från behöriga </w:t>
      </w:r>
      <w:r w:rsidRPr="00D170AF">
        <w:tab/>
      </w:r>
      <w:r w:rsidRPr="00D170AF">
        <w:tab/>
      </w:r>
      <w:r w:rsidRPr="00D170AF">
        <w:tab/>
      </w:r>
      <w:r w:rsidRPr="00D170AF">
        <w:tab/>
        <w:t xml:space="preserve">myndigheter i MS. </w:t>
      </w:r>
    </w:p>
    <w:p w:rsidR="00B90396" w:rsidRPr="00D170AF" w:rsidRDefault="00B90396" w:rsidP="00B90396">
      <w:pPr>
        <w:ind w:left="-1418"/>
      </w:pPr>
    </w:p>
    <w:p w:rsidR="00B90396" w:rsidRPr="00D170AF" w:rsidRDefault="00B90396" w:rsidP="00B90396">
      <w:pPr>
        <w:ind w:left="-1418"/>
      </w:pPr>
      <w:r w:rsidRPr="00D170AF">
        <w:tab/>
      </w:r>
      <w:r w:rsidRPr="00D170AF">
        <w:tab/>
        <w:t xml:space="preserve">Ett svenskt initiativ lanserades redan 2001 för omarbeta rapporten så att </w:t>
      </w:r>
      <w:r w:rsidRPr="00D170AF">
        <w:tab/>
      </w:r>
      <w:r w:rsidRPr="00D170AF">
        <w:tab/>
        <w:t xml:space="preserve">den i högre utsträckning blir framåtblickande och innehåller ett </w:t>
      </w:r>
      <w:r w:rsidRPr="00D170AF">
        <w:tab/>
      </w:r>
      <w:r w:rsidRPr="00D170AF">
        <w:tab/>
      </w:r>
      <w:r w:rsidRPr="00D170AF">
        <w:tab/>
      </w:r>
      <w:r w:rsidRPr="00D170AF">
        <w:tab/>
        <w:t xml:space="preserve">hotbildsperspektiv. Detta togs slutligen upp i Haagprogrammet där det </w:t>
      </w:r>
      <w:r w:rsidRPr="00D170AF">
        <w:tab/>
      </w:r>
      <w:r w:rsidRPr="00D170AF">
        <w:tab/>
        <w:t xml:space="preserve">beslutades att EU från och med 2006 skall ta fram en rapport benämnd </w:t>
      </w:r>
      <w:r w:rsidRPr="00D170AF">
        <w:tab/>
      </w:r>
      <w:r w:rsidRPr="00D170AF">
        <w:tab/>
      </w:r>
      <w:r w:rsidRPr="00D170AF">
        <w:tab/>
        <w:t xml:space="preserve">OCTA (Organised Crime Threat Asessesment). </w:t>
      </w:r>
    </w:p>
    <w:p w:rsidR="00B90396" w:rsidRPr="00D170AF" w:rsidRDefault="00B90396" w:rsidP="00B90396">
      <w:pPr>
        <w:ind w:left="-1418"/>
      </w:pPr>
    </w:p>
    <w:p w:rsidR="00B90396" w:rsidRPr="00D170AF" w:rsidRDefault="00B90396" w:rsidP="00B90396">
      <w:pPr>
        <w:ind w:left="-1418"/>
      </w:pPr>
      <w:r w:rsidRPr="00D170AF">
        <w:tab/>
      </w:r>
      <w:r w:rsidRPr="00D170AF">
        <w:tab/>
        <w:t xml:space="preserve">Tanken är att analysen i OCTA skall ligga till grund för prioriteringar </w:t>
      </w:r>
      <w:r w:rsidRPr="00D170AF">
        <w:tab/>
      </w:r>
      <w:r w:rsidRPr="00D170AF">
        <w:tab/>
      </w:r>
      <w:r w:rsidRPr="00D170AF">
        <w:tab/>
        <w:t xml:space="preserve">och inriktning av det mer operativa samarbetet på europeisk nivå. Dessa </w:t>
      </w:r>
      <w:r w:rsidRPr="00D170AF">
        <w:tab/>
      </w:r>
      <w:r w:rsidRPr="00D170AF">
        <w:tab/>
        <w:t xml:space="preserve">prioriteringar skall också beaktas i det nationella och regionala </w:t>
      </w:r>
      <w:r w:rsidRPr="00D170AF">
        <w:tab/>
      </w:r>
      <w:r w:rsidRPr="00D170AF">
        <w:tab/>
      </w:r>
      <w:r w:rsidRPr="00D170AF">
        <w:tab/>
      </w:r>
      <w:r w:rsidRPr="00D170AF">
        <w:tab/>
        <w:t xml:space="preserve">samarbetet, men flexibilitet kommer att finnas för egna nationella </w:t>
      </w:r>
      <w:r w:rsidRPr="00D170AF">
        <w:tab/>
      </w:r>
      <w:r w:rsidRPr="00D170AF">
        <w:tab/>
      </w:r>
      <w:r w:rsidRPr="00D170AF">
        <w:tab/>
        <w:t xml:space="preserve">prioriteringar. Därför antas också en rad rådsslutsatser som tar upp </w:t>
      </w:r>
      <w:r w:rsidRPr="00D170AF">
        <w:tab/>
      </w:r>
      <w:r w:rsidRPr="00D170AF">
        <w:tab/>
      </w:r>
      <w:r w:rsidRPr="00D170AF">
        <w:tab/>
        <w:t xml:space="preserve">tråden från OCTA och identifierar några prioriteringar för närmaste året </w:t>
      </w:r>
      <w:r w:rsidRPr="00D170AF">
        <w:tab/>
      </w:r>
      <w:r w:rsidRPr="00D170AF">
        <w:tab/>
        <w:t xml:space="preserve">samt spaltar upp en rad åtgärder som bör vidtas av relevanta aktörer för </w:t>
      </w:r>
      <w:r w:rsidRPr="00D170AF">
        <w:tab/>
      </w:r>
      <w:r w:rsidRPr="00D170AF">
        <w:tab/>
        <w:t xml:space="preserve">att prioriteringarna skall omsättas i konkreta åtgärder och </w:t>
      </w:r>
      <w:r w:rsidRPr="00D170AF">
        <w:tab/>
      </w:r>
      <w:r w:rsidRPr="00D170AF">
        <w:tab/>
      </w:r>
      <w:r w:rsidRPr="00D170AF">
        <w:tab/>
      </w:r>
      <w:r w:rsidRPr="00D170AF">
        <w:tab/>
        <w:t xml:space="preserve">förhoppningsvis leda till positiva resultat i bekämpningen av den </w:t>
      </w:r>
      <w:r w:rsidRPr="00D170AF">
        <w:tab/>
      </w:r>
      <w:r w:rsidRPr="00D170AF">
        <w:tab/>
      </w:r>
      <w:r w:rsidRPr="00D170AF">
        <w:tab/>
        <w:t>gränsöverskridande organiserade brottsligheten.</w:t>
      </w:r>
    </w:p>
    <w:p w:rsidR="00B90396" w:rsidRPr="00D170AF" w:rsidRDefault="00B90396" w:rsidP="00B90396">
      <w:pPr>
        <w:ind w:left="-1418"/>
      </w:pPr>
    </w:p>
    <w:p w:rsidR="00B90396" w:rsidRPr="00D170AF" w:rsidRDefault="00B90396" w:rsidP="00B90396">
      <w:pPr>
        <w:spacing w:line="240" w:lineRule="auto"/>
      </w:pPr>
      <w:r w:rsidRPr="00D170AF">
        <w:t>Dokumentet sätter ut prioriteringar på EU-nivån, samt preciserar processen framöver.</w:t>
      </w:r>
    </w:p>
    <w:p w:rsidR="00B90396" w:rsidRPr="00D170AF" w:rsidRDefault="00B90396" w:rsidP="00B90396">
      <w:pPr>
        <w:spacing w:line="240" w:lineRule="auto"/>
      </w:pPr>
    </w:p>
    <w:p w:rsidR="00B90396" w:rsidRPr="00D170AF" w:rsidRDefault="00AA39AF" w:rsidP="00B90396">
      <w:pPr>
        <w:rPr>
          <w:bCs/>
        </w:rPr>
      </w:pPr>
      <w:r w:rsidRPr="00D170AF">
        <w:t>Frågan har tidigare behandlats</w:t>
      </w:r>
      <w:r w:rsidR="00B90396" w:rsidRPr="00D170AF">
        <w:t xml:space="preserve"> i EU-nämnden</w:t>
      </w:r>
      <w:r w:rsidR="00C9130B" w:rsidRPr="00D170AF">
        <w:t xml:space="preserve"> den 30 maj 2006, samt vid RIF-rådet den 1-2 juni 2006. </w:t>
      </w:r>
    </w:p>
    <w:p w:rsidR="00B90396" w:rsidRPr="00D170AF" w:rsidRDefault="00B90396" w:rsidP="00B90396">
      <w:pPr>
        <w:spacing w:line="240" w:lineRule="auto"/>
      </w:pPr>
    </w:p>
    <w:p w:rsidR="00B90396" w:rsidRPr="00D170AF" w:rsidRDefault="00B90396" w:rsidP="00B90396">
      <w:pPr>
        <w:pStyle w:val="Rubrik5"/>
        <w:spacing w:line="240" w:lineRule="auto"/>
      </w:pPr>
      <w:r w:rsidRPr="00D170AF">
        <w:t>Åtgärd</w:t>
      </w:r>
    </w:p>
    <w:p w:rsidR="001F3F77" w:rsidRPr="00D170AF" w:rsidRDefault="00B90396" w:rsidP="00B90396">
      <w:pPr>
        <w:spacing w:line="240" w:lineRule="auto"/>
        <w:rPr>
          <w:u w:val="single"/>
        </w:rPr>
      </w:pPr>
      <w:r w:rsidRPr="00D170AF">
        <w:t xml:space="preserve">Rådet </w:t>
      </w:r>
      <w:r w:rsidR="004B4C89" w:rsidRPr="00D170AF">
        <w:t>föreslås</w:t>
      </w:r>
      <w:r w:rsidRPr="00D170AF">
        <w:rPr>
          <w:u w:val="single"/>
        </w:rPr>
        <w:t xml:space="preserve"> anta slutsatserna.</w:t>
      </w:r>
    </w:p>
    <w:p w:rsidR="00020381" w:rsidRPr="00D170AF" w:rsidRDefault="00020381" w:rsidP="00B90396">
      <w:pPr>
        <w:spacing w:line="240" w:lineRule="auto"/>
        <w:rPr>
          <w:u w:val="single"/>
        </w:rPr>
      </w:pPr>
    </w:p>
    <w:p w:rsidR="00020381" w:rsidRPr="00D170AF" w:rsidRDefault="00020381" w:rsidP="00B90396">
      <w:pPr>
        <w:spacing w:line="240" w:lineRule="auto"/>
        <w:rPr>
          <w:u w:val="single"/>
        </w:rPr>
      </w:pPr>
    </w:p>
    <w:p w:rsidR="00C34D5A" w:rsidRPr="00D170AF" w:rsidRDefault="00C34D5A" w:rsidP="00C34D5A">
      <w:pPr>
        <w:pStyle w:val="RKnormal"/>
        <w:rPr>
          <w:b/>
          <w:bCs/>
        </w:rPr>
      </w:pPr>
      <w:r w:rsidRPr="00D170AF">
        <w:rPr>
          <w:b/>
          <w:bCs/>
        </w:rPr>
        <w:t xml:space="preserve">20. Inplacering av bilagorna till Sirenehandboken i lägre sekretessgrad </w:t>
      </w:r>
    </w:p>
    <w:p w:rsidR="00C34D5A" w:rsidRPr="00D170AF" w:rsidRDefault="00C34D5A" w:rsidP="00C34D5A">
      <w:pPr>
        <w:pStyle w:val="RKnormal"/>
        <w:rPr>
          <w:b/>
          <w:bCs/>
        </w:rPr>
      </w:pPr>
    </w:p>
    <w:p w:rsidR="00C34D5A" w:rsidRPr="00D170AF" w:rsidRDefault="00C34D5A" w:rsidP="00C34D5A">
      <w:pPr>
        <w:pStyle w:val="Rubrik5"/>
        <w:spacing w:line="240" w:lineRule="auto"/>
      </w:pPr>
      <w:r w:rsidRPr="00D170AF">
        <w:t>Ansvarigt departement</w:t>
      </w:r>
    </w:p>
    <w:p w:rsidR="00C34D5A" w:rsidRPr="00D170AF" w:rsidRDefault="00C34D5A" w:rsidP="00C34D5A">
      <w:pPr>
        <w:pStyle w:val="Sidhuvud"/>
        <w:tabs>
          <w:tab w:val="clear" w:pos="4153"/>
          <w:tab w:val="clear" w:pos="8306"/>
        </w:tabs>
        <w:spacing w:line="240" w:lineRule="auto"/>
      </w:pPr>
      <w:r w:rsidRPr="00D170AF">
        <w:t>Justitiedepartementet</w:t>
      </w:r>
    </w:p>
    <w:p w:rsidR="00C34D5A" w:rsidRPr="00D170AF" w:rsidRDefault="00C34D5A" w:rsidP="00C34D5A">
      <w:pPr>
        <w:spacing w:line="240" w:lineRule="auto"/>
      </w:pPr>
    </w:p>
    <w:p w:rsidR="00C34D5A" w:rsidRPr="00D170AF" w:rsidRDefault="00C34D5A" w:rsidP="00C34D5A">
      <w:pPr>
        <w:pStyle w:val="Rubrik5"/>
        <w:spacing w:line="240" w:lineRule="auto"/>
      </w:pPr>
      <w:r w:rsidRPr="00D170AF">
        <w:t xml:space="preserve">Dokument </w:t>
      </w:r>
    </w:p>
    <w:p w:rsidR="00C34D5A" w:rsidRPr="00D170AF" w:rsidRDefault="00C34D5A" w:rsidP="00C34D5A">
      <w:pPr>
        <w:spacing w:line="240" w:lineRule="auto"/>
      </w:pPr>
      <w:r w:rsidRPr="00D170AF">
        <w:t>Ej angivet i dagordning. Senaste dokument: 9175/1/07 REV 1 LIMITE SIRIS 82 CATS 53 COMIX 445</w:t>
      </w:r>
    </w:p>
    <w:p w:rsidR="00C34D5A" w:rsidRPr="00D170AF" w:rsidRDefault="00C34D5A" w:rsidP="00C34D5A">
      <w:pPr>
        <w:spacing w:line="240" w:lineRule="auto"/>
      </w:pPr>
      <w:r w:rsidRPr="00D170AF">
        <w:t xml:space="preserve"> </w:t>
      </w:r>
    </w:p>
    <w:p w:rsidR="00C34D5A" w:rsidRPr="00D170AF" w:rsidRDefault="00C34D5A" w:rsidP="00C34D5A">
      <w:pPr>
        <w:pStyle w:val="Rubrik5"/>
        <w:spacing w:line="240" w:lineRule="auto"/>
      </w:pPr>
      <w:r w:rsidRPr="00D170AF">
        <w:t>Kommentar</w:t>
      </w:r>
    </w:p>
    <w:p w:rsidR="00C34D5A" w:rsidRPr="00D170AF" w:rsidRDefault="00C34D5A" w:rsidP="00C34D5A">
      <w:pPr>
        <w:pStyle w:val="RKnormal"/>
      </w:pPr>
      <w:r w:rsidRPr="00D170AF">
        <w:t xml:space="preserve">Ett förslag till rådsbeslut om nedklassificering av sekretesskyddet för vissa delar av Sirenehandboken.  Den information som berörs av förändringen bedöms inte vara känslig från ett svenskt perspektiv. Det rör sig om bilagorna 2 och 5, innehållande de formulär som skall utbytas mellan Sirenekontoren i samband med registreringar i SIS.  </w:t>
      </w:r>
    </w:p>
    <w:p w:rsidR="00C34D5A" w:rsidRPr="00D170AF" w:rsidRDefault="00C34D5A" w:rsidP="00C34D5A">
      <w:pPr>
        <w:pStyle w:val="Rubrik5"/>
        <w:spacing w:line="240" w:lineRule="auto"/>
      </w:pPr>
    </w:p>
    <w:p w:rsidR="00C34D5A" w:rsidRPr="00D170AF" w:rsidRDefault="00C34D5A" w:rsidP="00C34D5A">
      <w:pPr>
        <w:pStyle w:val="Rubrik5"/>
        <w:spacing w:line="240" w:lineRule="auto"/>
      </w:pPr>
      <w:r w:rsidRPr="00D170AF">
        <w:t>Åtgärd</w:t>
      </w:r>
    </w:p>
    <w:p w:rsidR="00C34D5A" w:rsidRPr="00D170AF" w:rsidRDefault="004B4C89" w:rsidP="00B90396">
      <w:pPr>
        <w:spacing w:line="240" w:lineRule="auto"/>
        <w:rPr>
          <w:u w:val="single"/>
        </w:rPr>
      </w:pPr>
      <w:r w:rsidRPr="00D170AF">
        <w:t>Rådet föreslås</w:t>
      </w:r>
      <w:r w:rsidR="00C34D5A" w:rsidRPr="00D170AF">
        <w:rPr>
          <w:u w:val="single"/>
        </w:rPr>
        <w:t xml:space="preserve"> godkänna</w:t>
      </w:r>
      <w:r w:rsidRPr="00D170AF">
        <w:rPr>
          <w:u w:val="single"/>
        </w:rPr>
        <w:t xml:space="preserve"> förslaget</w:t>
      </w:r>
      <w:r w:rsidR="00C34D5A" w:rsidRPr="00D170AF">
        <w:rPr>
          <w:u w:val="single"/>
        </w:rPr>
        <w:t>.</w:t>
      </w:r>
    </w:p>
    <w:p w:rsidR="00020381" w:rsidRPr="00D170AF" w:rsidRDefault="00020381" w:rsidP="00B90396">
      <w:pPr>
        <w:spacing w:line="240" w:lineRule="auto"/>
        <w:rPr>
          <w:u w:val="single"/>
        </w:rPr>
      </w:pPr>
    </w:p>
    <w:p w:rsidR="00C34D5A" w:rsidRPr="00D170AF" w:rsidRDefault="00C34D5A" w:rsidP="00B90396">
      <w:pPr>
        <w:spacing w:line="240" w:lineRule="auto"/>
        <w:rPr>
          <w:u w:val="single"/>
        </w:rPr>
      </w:pPr>
    </w:p>
    <w:p w:rsidR="00E33DC8" w:rsidRPr="00D170AF" w:rsidRDefault="00E33DC8" w:rsidP="00B90396">
      <w:pPr>
        <w:spacing w:line="240" w:lineRule="auto"/>
        <w:rPr>
          <w:u w:val="single"/>
        </w:rPr>
      </w:pPr>
    </w:p>
    <w:p w:rsidR="00E33DC8" w:rsidRPr="00D170AF" w:rsidRDefault="00E33DC8" w:rsidP="00B90396">
      <w:pPr>
        <w:spacing w:line="240" w:lineRule="auto"/>
        <w:rPr>
          <w:u w:val="single"/>
        </w:rPr>
      </w:pPr>
    </w:p>
    <w:p w:rsidR="00C34D5A" w:rsidRPr="00D170AF" w:rsidRDefault="00C34D5A" w:rsidP="00C34D5A">
      <w:pPr>
        <w:pStyle w:val="RKnormal"/>
        <w:rPr>
          <w:b/>
          <w:bCs/>
        </w:rPr>
      </w:pPr>
      <w:r w:rsidRPr="00D170AF">
        <w:rPr>
          <w:b/>
          <w:bCs/>
        </w:rPr>
        <w:t xml:space="preserve">21. Schengenutvärdering av nya medlemsstater  </w:t>
      </w:r>
    </w:p>
    <w:p w:rsidR="00C34D5A" w:rsidRPr="00D170AF" w:rsidRDefault="00C34D5A" w:rsidP="00C34D5A">
      <w:pPr>
        <w:spacing w:line="240" w:lineRule="auto"/>
      </w:pPr>
    </w:p>
    <w:p w:rsidR="00C34D5A" w:rsidRPr="00D170AF" w:rsidRDefault="00C34D5A" w:rsidP="00C34D5A">
      <w:pPr>
        <w:pStyle w:val="Rubrik5"/>
        <w:spacing w:line="240" w:lineRule="auto"/>
      </w:pPr>
      <w:r w:rsidRPr="00D170AF">
        <w:t>Ansvarigt departement</w:t>
      </w:r>
    </w:p>
    <w:p w:rsidR="00C34D5A" w:rsidRPr="00D170AF" w:rsidRDefault="00C34D5A" w:rsidP="00C34D5A">
      <w:pPr>
        <w:pStyle w:val="Sidhuvud"/>
        <w:tabs>
          <w:tab w:val="clear" w:pos="4153"/>
          <w:tab w:val="clear" w:pos="8306"/>
        </w:tabs>
        <w:spacing w:line="240" w:lineRule="auto"/>
      </w:pPr>
      <w:r w:rsidRPr="00D170AF">
        <w:t>Justitiedepartementet</w:t>
      </w:r>
    </w:p>
    <w:p w:rsidR="00C34D5A" w:rsidRPr="00D170AF" w:rsidRDefault="00C34D5A" w:rsidP="00C34D5A">
      <w:pPr>
        <w:spacing w:line="240" w:lineRule="auto"/>
      </w:pPr>
    </w:p>
    <w:p w:rsidR="00C34D5A" w:rsidRPr="00D170AF" w:rsidRDefault="00C34D5A" w:rsidP="00C34D5A">
      <w:pPr>
        <w:pStyle w:val="Rubrik5"/>
        <w:spacing w:line="240" w:lineRule="auto"/>
      </w:pPr>
      <w:r w:rsidRPr="00D170AF">
        <w:t xml:space="preserve">Dokument </w:t>
      </w:r>
    </w:p>
    <w:p w:rsidR="00C34D5A" w:rsidRPr="00D170AF" w:rsidRDefault="00C34D5A" w:rsidP="00C34D5A">
      <w:pPr>
        <w:spacing w:line="240" w:lineRule="auto"/>
      </w:pPr>
      <w:r w:rsidRPr="00D170AF">
        <w:t xml:space="preserve">Ej angivet i dagordning. </w:t>
      </w:r>
    </w:p>
    <w:p w:rsidR="00C34D5A" w:rsidRPr="00D170AF" w:rsidRDefault="00C34D5A" w:rsidP="00C34D5A">
      <w:pPr>
        <w:spacing w:line="240" w:lineRule="auto"/>
      </w:pPr>
    </w:p>
    <w:p w:rsidR="00C34D5A" w:rsidRPr="00D170AF" w:rsidRDefault="00C34D5A" w:rsidP="00C34D5A">
      <w:pPr>
        <w:pStyle w:val="Rubrik5"/>
        <w:spacing w:line="240" w:lineRule="auto"/>
      </w:pPr>
      <w:r w:rsidRPr="00D170AF">
        <w:t>Kommentar</w:t>
      </w:r>
    </w:p>
    <w:p w:rsidR="00C34D5A" w:rsidRPr="00D170AF" w:rsidRDefault="00C34D5A" w:rsidP="00C34D5A">
      <w:pPr>
        <w:pStyle w:val="RKnormal"/>
      </w:pPr>
      <w:r w:rsidRPr="00D170AF">
        <w:t>Innan de nya medlemsstaterna</w:t>
      </w:r>
      <w:r w:rsidRPr="00D170AF">
        <w:rPr>
          <w:rStyle w:val="Fotnotsreferens"/>
        </w:rPr>
        <w:footnoteReference w:id="1"/>
      </w:r>
      <w:r w:rsidRPr="00D170AF">
        <w:t xml:space="preserve"> kan bli fullvärdiga medlemmar i Schengensamarbetet – och därmed kan upphäva gränskontrollerna vid inre gräns – skall de villkor som ställs upp i Schengenkonventionen anses uppfyllda. Schengens utvärderingsgrupp genomför för närvarande inspektioner för utvärdera huruvida länderna uppfyller dessa villkor. Innan gränskontrollerna kan lyftas skall rådet enhälligt godkänna respektive lands föreberedelser.  </w:t>
      </w:r>
    </w:p>
    <w:p w:rsidR="00C34D5A" w:rsidRPr="00D170AF" w:rsidRDefault="00C34D5A" w:rsidP="00C34D5A">
      <w:pPr>
        <w:pStyle w:val="RKnormal"/>
      </w:pPr>
    </w:p>
    <w:p w:rsidR="00C34D5A" w:rsidRPr="00D170AF" w:rsidRDefault="00C34D5A" w:rsidP="00C34D5A">
      <w:pPr>
        <w:pStyle w:val="RKnormal"/>
      </w:pPr>
      <w:r w:rsidRPr="00D170AF">
        <w:t>Ordförande</w:t>
      </w:r>
      <w:r w:rsidR="00C04A09" w:rsidRPr="00D170AF">
        <w:t>skapet</w:t>
      </w:r>
      <w:r w:rsidRPr="00D170AF">
        <w:t xml:space="preserve"> skall ge ministrarna information om hur utvärderingarna  fortlöper. </w:t>
      </w:r>
    </w:p>
    <w:p w:rsidR="00C34D5A" w:rsidRPr="00D170AF" w:rsidRDefault="00C34D5A" w:rsidP="00C34D5A">
      <w:pPr>
        <w:pStyle w:val="Rubrik5"/>
        <w:spacing w:line="240" w:lineRule="auto"/>
      </w:pPr>
    </w:p>
    <w:p w:rsidR="00C34D5A" w:rsidRPr="00D170AF" w:rsidRDefault="00C34D5A" w:rsidP="00C34D5A">
      <w:pPr>
        <w:pStyle w:val="Rubrik5"/>
        <w:spacing w:line="240" w:lineRule="auto"/>
      </w:pPr>
      <w:r w:rsidRPr="00D170AF">
        <w:t>Åtgärd</w:t>
      </w:r>
    </w:p>
    <w:p w:rsidR="00C34D5A" w:rsidRPr="00D170AF" w:rsidRDefault="00C34D5A" w:rsidP="00C34D5A">
      <w:pPr>
        <w:rPr>
          <w:u w:val="single"/>
        </w:rPr>
      </w:pPr>
      <w:r w:rsidRPr="00D170AF">
        <w:t xml:space="preserve">Rådet </w:t>
      </w:r>
      <w:r w:rsidR="00020381" w:rsidRPr="00D170AF">
        <w:t>föreslås</w:t>
      </w:r>
      <w:r w:rsidRPr="00D170AF">
        <w:rPr>
          <w:u w:val="single"/>
        </w:rPr>
        <w:t xml:space="preserve"> notera utvärderingen.</w:t>
      </w:r>
    </w:p>
    <w:p w:rsidR="00C34D5A" w:rsidRPr="00D170AF" w:rsidRDefault="00C34D5A" w:rsidP="00B90396">
      <w:pPr>
        <w:spacing w:line="240" w:lineRule="auto"/>
      </w:pPr>
    </w:p>
    <w:p w:rsidR="00C34D5A" w:rsidRPr="00D170AF" w:rsidRDefault="00C34D5A" w:rsidP="00B90396">
      <w:pPr>
        <w:spacing w:line="240" w:lineRule="auto"/>
      </w:pPr>
    </w:p>
    <w:p w:rsidR="00B90396" w:rsidRPr="00D170AF" w:rsidRDefault="001F3F77" w:rsidP="001F3F77">
      <w:pPr>
        <w:pStyle w:val="RKnormal"/>
        <w:tabs>
          <w:tab w:val="clear" w:pos="2835"/>
          <w:tab w:val="left" w:pos="0"/>
        </w:tabs>
        <w:rPr>
          <w:b/>
          <w:bCs/>
        </w:rPr>
      </w:pPr>
      <w:r w:rsidRPr="00D170AF">
        <w:rPr>
          <w:b/>
          <w:bCs/>
        </w:rPr>
        <w:t xml:space="preserve">22. </w:t>
      </w:r>
      <w:r w:rsidR="00B90396" w:rsidRPr="00D170AF">
        <w:rPr>
          <w:b/>
          <w:bCs/>
        </w:rPr>
        <w:t>Rådsrekommendationer om informationsutbyte avseende terrorismkidnappningar</w:t>
      </w:r>
    </w:p>
    <w:p w:rsidR="00B90396" w:rsidRPr="00D170AF" w:rsidRDefault="00B90396" w:rsidP="00B90396">
      <w:pPr>
        <w:spacing w:line="240" w:lineRule="auto"/>
        <w:rPr>
          <w:b/>
          <w:bCs/>
        </w:rPr>
      </w:pPr>
    </w:p>
    <w:p w:rsidR="00B90396" w:rsidRPr="00D170AF" w:rsidRDefault="00B90396" w:rsidP="00B90396">
      <w:pPr>
        <w:pStyle w:val="Rubrik5"/>
        <w:spacing w:line="240" w:lineRule="auto"/>
      </w:pPr>
      <w:r w:rsidRPr="00D170AF">
        <w:t>Ansvarigt departement</w:t>
      </w:r>
    </w:p>
    <w:p w:rsidR="00B90396" w:rsidRPr="00D170AF" w:rsidRDefault="00B90396" w:rsidP="00B90396">
      <w:pPr>
        <w:pStyle w:val="Sidhuvud"/>
        <w:tabs>
          <w:tab w:val="clear" w:pos="4153"/>
          <w:tab w:val="clear" w:pos="8306"/>
        </w:tabs>
        <w:spacing w:line="240" w:lineRule="auto"/>
      </w:pPr>
      <w:r w:rsidRPr="00D170AF">
        <w:t>Justitiedepartementet</w:t>
      </w:r>
    </w:p>
    <w:p w:rsidR="00B90396" w:rsidRPr="00D170AF" w:rsidRDefault="00B90396" w:rsidP="00B90396">
      <w:pPr>
        <w:pStyle w:val="Sidhuvud"/>
        <w:tabs>
          <w:tab w:val="clear" w:pos="4153"/>
          <w:tab w:val="clear" w:pos="8306"/>
        </w:tabs>
        <w:spacing w:line="240" w:lineRule="auto"/>
      </w:pPr>
    </w:p>
    <w:p w:rsidR="00B90396" w:rsidRPr="00D170AF" w:rsidRDefault="00B90396" w:rsidP="00B90396">
      <w:pPr>
        <w:pStyle w:val="Rubrik5"/>
        <w:spacing w:line="240" w:lineRule="auto"/>
      </w:pPr>
      <w:r w:rsidRPr="00D170AF">
        <w:t xml:space="preserve">Dokument </w:t>
      </w:r>
    </w:p>
    <w:p w:rsidR="00B90396" w:rsidRPr="00D170AF" w:rsidRDefault="00B90396" w:rsidP="00B90396">
      <w:pPr>
        <w:ind w:left="-1418"/>
        <w:rPr>
          <w:bCs/>
        </w:rPr>
      </w:pPr>
      <w:r w:rsidRPr="00D170AF">
        <w:tab/>
      </w:r>
      <w:r w:rsidRPr="00D170AF">
        <w:tab/>
        <w:t xml:space="preserve">- Något dokument har ännu inte angivits, tidigare dokument: </w:t>
      </w:r>
      <w:r w:rsidRPr="00D170AF">
        <w:rPr>
          <w:bCs/>
        </w:rPr>
        <w:t xml:space="preserve">5845/3/07 </w:t>
      </w:r>
      <w:r w:rsidRPr="00D170AF">
        <w:rPr>
          <w:bCs/>
        </w:rPr>
        <w:tab/>
      </w:r>
      <w:r w:rsidRPr="00D170AF">
        <w:rPr>
          <w:bCs/>
        </w:rPr>
        <w:tab/>
        <w:t>REV 3 ENFOPOL 13 JAI 45</w:t>
      </w:r>
    </w:p>
    <w:p w:rsidR="00B90396" w:rsidRPr="00D170AF" w:rsidRDefault="00B90396" w:rsidP="00B90396"/>
    <w:p w:rsidR="00B90396" w:rsidRPr="00D170AF" w:rsidRDefault="00B90396" w:rsidP="00B90396">
      <w:pPr>
        <w:pStyle w:val="Rubrik5"/>
        <w:spacing w:line="240" w:lineRule="auto"/>
      </w:pPr>
      <w:r w:rsidRPr="00D170AF">
        <w:t>Kommentar</w:t>
      </w:r>
    </w:p>
    <w:p w:rsidR="00B90396" w:rsidRPr="00D170AF" w:rsidRDefault="00B90396" w:rsidP="00B90396">
      <w:pPr>
        <w:ind w:left="-1418"/>
      </w:pPr>
      <w:r w:rsidRPr="00D170AF">
        <w:tab/>
      </w:r>
      <w:r w:rsidRPr="00D170AF">
        <w:tab/>
        <w:t xml:space="preserve">Kidnappningar är en metod som använts av terrorister både i och utanför </w:t>
      </w:r>
      <w:r w:rsidRPr="00D170AF">
        <w:tab/>
      </w:r>
      <w:r w:rsidRPr="00D170AF">
        <w:tab/>
        <w:t xml:space="preserve">EU för att väcka uppmärksamhet, sprida skräck och det egna politiska </w:t>
      </w:r>
      <w:r w:rsidRPr="00D170AF">
        <w:tab/>
      </w:r>
      <w:r w:rsidRPr="00D170AF">
        <w:tab/>
      </w:r>
      <w:r w:rsidRPr="00D170AF">
        <w:tab/>
        <w:t xml:space="preserve">budskapet. Flera EU-medborgare har drabbats. För att kunna få dessa </w:t>
      </w:r>
      <w:r w:rsidRPr="00D170AF">
        <w:tab/>
      </w:r>
      <w:r w:rsidRPr="00D170AF">
        <w:tab/>
      </w:r>
      <w:r w:rsidRPr="00D170AF">
        <w:tab/>
        <w:t xml:space="preserve">frigivna krävs ofta insatser från flera myndigheter med </w:t>
      </w:r>
      <w:r w:rsidRPr="00D170AF">
        <w:tab/>
      </w:r>
      <w:r w:rsidRPr="00D170AF">
        <w:tab/>
      </w:r>
      <w:r w:rsidRPr="00D170AF">
        <w:tab/>
      </w:r>
      <w:r w:rsidRPr="00D170AF">
        <w:tab/>
      </w:r>
      <w:r w:rsidRPr="00D170AF">
        <w:tab/>
        <w:t xml:space="preserve">informationsinsamlande, kontaktskapande, förhandling etc. För att </w:t>
      </w:r>
      <w:r w:rsidRPr="00D170AF">
        <w:tab/>
      </w:r>
      <w:r w:rsidRPr="00D170AF">
        <w:tab/>
      </w:r>
      <w:r w:rsidRPr="00D170AF">
        <w:tab/>
        <w:t xml:space="preserve">kunna samla erfarenheter från avslutade fall och på så sätt stärka den </w:t>
      </w:r>
      <w:r w:rsidRPr="00D170AF">
        <w:tab/>
      </w:r>
      <w:r w:rsidRPr="00D170AF">
        <w:tab/>
      </w:r>
      <w:r w:rsidRPr="00D170AF">
        <w:tab/>
        <w:t xml:space="preserve">egna och den samlade förmågan att hantera kidnappningsärenden </w:t>
      </w:r>
      <w:r w:rsidRPr="00D170AF">
        <w:tab/>
      </w:r>
      <w:r w:rsidRPr="00D170AF">
        <w:tab/>
      </w:r>
      <w:r w:rsidRPr="00D170AF">
        <w:tab/>
        <w:t xml:space="preserve">föreslås en rutin för informationsutbyte som skall gå via Europol. </w:t>
      </w:r>
      <w:r w:rsidRPr="00D170AF">
        <w:tab/>
      </w:r>
      <w:r w:rsidRPr="00D170AF">
        <w:tab/>
      </w:r>
      <w:r w:rsidRPr="00D170AF">
        <w:tab/>
        <w:t xml:space="preserve">Insamling föreslås ske på basis av ett förtryckt frågeformulär som skall </w:t>
      </w:r>
      <w:r w:rsidRPr="00D170AF">
        <w:tab/>
      </w:r>
      <w:r w:rsidRPr="00D170AF">
        <w:tab/>
      </w:r>
      <w:r w:rsidRPr="00D170AF">
        <w:tab/>
        <w:t xml:space="preserve">ge övergripande uppgifter om när, var och hur kidnappningarna skedde, </w:t>
      </w:r>
      <w:r w:rsidRPr="00D170AF">
        <w:tab/>
      </w:r>
      <w:r w:rsidRPr="00D170AF">
        <w:tab/>
        <w:t xml:space="preserve">samt kontaktperson för det fall mer information skulle kunna vara av </w:t>
      </w:r>
      <w:r w:rsidRPr="00D170AF">
        <w:tab/>
      </w:r>
      <w:r w:rsidRPr="00D170AF">
        <w:tab/>
      </w:r>
      <w:r w:rsidRPr="00D170AF">
        <w:tab/>
        <w:t xml:space="preserve">värde. Förslaget gäller endast kidnappningar relaterade till internationell </w:t>
      </w:r>
      <w:r w:rsidRPr="00D170AF">
        <w:tab/>
      </w:r>
      <w:r w:rsidRPr="00D170AF">
        <w:tab/>
        <w:t>terrorism.</w:t>
      </w:r>
    </w:p>
    <w:p w:rsidR="00B90396" w:rsidRPr="00D170AF" w:rsidRDefault="00B90396" w:rsidP="00B90396">
      <w:pPr>
        <w:spacing w:line="240" w:lineRule="auto"/>
      </w:pPr>
    </w:p>
    <w:p w:rsidR="00B90396" w:rsidRPr="00D170AF" w:rsidRDefault="00B90396" w:rsidP="00B90396">
      <w:pPr>
        <w:ind w:left="-1418"/>
      </w:pPr>
      <w:r w:rsidRPr="00D170AF">
        <w:tab/>
      </w:r>
      <w:r w:rsidRPr="00D170AF">
        <w:tab/>
        <w:t>Frågan har inte tidigare behandlats i EU-nämnden eller vid rådsmöte.</w:t>
      </w:r>
    </w:p>
    <w:p w:rsidR="00B90396" w:rsidRPr="00D170AF" w:rsidRDefault="00B90396" w:rsidP="00B90396">
      <w:pPr>
        <w:spacing w:line="240" w:lineRule="auto"/>
      </w:pPr>
    </w:p>
    <w:p w:rsidR="00B90396" w:rsidRPr="00D170AF" w:rsidRDefault="00B90396" w:rsidP="00B90396">
      <w:pPr>
        <w:pStyle w:val="Rubrik5"/>
        <w:spacing w:line="240" w:lineRule="auto"/>
      </w:pPr>
      <w:r w:rsidRPr="00D170AF">
        <w:t>Åtgärd</w:t>
      </w:r>
    </w:p>
    <w:p w:rsidR="00B90396" w:rsidRPr="00D170AF" w:rsidRDefault="004B4C89" w:rsidP="00B90396">
      <w:pPr>
        <w:spacing w:line="240" w:lineRule="auto"/>
        <w:rPr>
          <w:u w:val="single"/>
        </w:rPr>
      </w:pPr>
      <w:r w:rsidRPr="00D170AF">
        <w:t>Rådet föreslås</w:t>
      </w:r>
      <w:r w:rsidR="00B90396" w:rsidRPr="00D170AF">
        <w:t xml:space="preserve"> </w:t>
      </w:r>
      <w:r w:rsidR="00B90396" w:rsidRPr="00D170AF">
        <w:rPr>
          <w:u w:val="single"/>
        </w:rPr>
        <w:t>anta rekommendationerna.</w:t>
      </w:r>
    </w:p>
    <w:p w:rsidR="00B90396" w:rsidRPr="00D170AF" w:rsidRDefault="00B90396" w:rsidP="00B90396">
      <w:pPr>
        <w:spacing w:line="240" w:lineRule="auto"/>
      </w:pPr>
    </w:p>
    <w:p w:rsidR="0039578D" w:rsidRPr="00D170AF" w:rsidRDefault="0039578D" w:rsidP="00B90396">
      <w:pPr>
        <w:spacing w:line="240" w:lineRule="auto"/>
      </w:pPr>
    </w:p>
    <w:p w:rsidR="00B90396" w:rsidRPr="00D170AF" w:rsidRDefault="0039578D" w:rsidP="0039578D">
      <w:pPr>
        <w:pStyle w:val="RKnormal"/>
        <w:rPr>
          <w:b/>
          <w:bCs/>
        </w:rPr>
      </w:pPr>
      <w:r w:rsidRPr="00D170AF">
        <w:rPr>
          <w:b/>
          <w:bCs/>
        </w:rPr>
        <w:t xml:space="preserve">23. </w:t>
      </w:r>
      <w:r w:rsidR="000A7D30" w:rsidRPr="00D170AF">
        <w:rPr>
          <w:b/>
          <w:bCs/>
        </w:rPr>
        <w:t>Rådets slutsatser för 2006 års framstegsutvärdering av implementeringen av EU:s handlingsplan mot narkotika (2005-2008)</w:t>
      </w:r>
    </w:p>
    <w:p w:rsidR="000A7D30" w:rsidRPr="00D170AF" w:rsidRDefault="000A7D30" w:rsidP="0039578D">
      <w:pPr>
        <w:pStyle w:val="RKnormal"/>
        <w:rPr>
          <w:b/>
          <w:bCs/>
        </w:rPr>
      </w:pPr>
    </w:p>
    <w:p w:rsidR="000A7D30" w:rsidRPr="00D170AF" w:rsidRDefault="000A7D30" w:rsidP="000A7D30">
      <w:pPr>
        <w:pStyle w:val="Rubrik5"/>
        <w:spacing w:line="240" w:lineRule="auto"/>
      </w:pPr>
      <w:r w:rsidRPr="00D170AF">
        <w:t xml:space="preserve">Ansvarigt departement </w:t>
      </w:r>
    </w:p>
    <w:p w:rsidR="0039578D" w:rsidRPr="00D170AF" w:rsidRDefault="000A7D30" w:rsidP="00B90396">
      <w:pPr>
        <w:spacing w:line="240" w:lineRule="auto"/>
      </w:pPr>
      <w:r w:rsidRPr="00D170AF">
        <w:t>Socialdepartementet</w:t>
      </w:r>
    </w:p>
    <w:p w:rsidR="000A7D30" w:rsidRPr="00D170AF" w:rsidRDefault="000A7D30" w:rsidP="00B90396">
      <w:pPr>
        <w:spacing w:line="240" w:lineRule="auto"/>
      </w:pPr>
    </w:p>
    <w:p w:rsidR="000A7D30" w:rsidRPr="00D170AF" w:rsidRDefault="000A7D30" w:rsidP="000A7D30">
      <w:pPr>
        <w:pStyle w:val="Rubrik5"/>
        <w:spacing w:line="240" w:lineRule="auto"/>
      </w:pPr>
      <w:r w:rsidRPr="00D170AF">
        <w:t xml:space="preserve">Dokument </w:t>
      </w:r>
    </w:p>
    <w:p w:rsidR="008E7323" w:rsidRPr="00D170AF" w:rsidRDefault="008E7323" w:rsidP="008E7323">
      <w:pPr>
        <w:spacing w:line="240" w:lineRule="auto"/>
      </w:pPr>
      <w:r w:rsidRPr="00D170AF">
        <w:t xml:space="preserve">Ej angivet i dagordning. </w:t>
      </w:r>
    </w:p>
    <w:p w:rsidR="000A7D30" w:rsidRPr="00D170AF" w:rsidRDefault="000A7D30" w:rsidP="00B90396">
      <w:pPr>
        <w:spacing w:line="240" w:lineRule="auto"/>
      </w:pPr>
    </w:p>
    <w:p w:rsidR="00020381" w:rsidRPr="00D170AF" w:rsidRDefault="00020381" w:rsidP="00B90396">
      <w:pPr>
        <w:spacing w:line="240" w:lineRule="auto"/>
      </w:pPr>
    </w:p>
    <w:p w:rsidR="0039578D" w:rsidRPr="00D170AF" w:rsidRDefault="0039578D" w:rsidP="003568E1">
      <w:pPr>
        <w:pStyle w:val="RKnormal"/>
        <w:rPr>
          <w:b/>
          <w:bCs/>
        </w:rPr>
      </w:pPr>
      <w:r w:rsidRPr="00D170AF">
        <w:rPr>
          <w:b/>
          <w:bCs/>
        </w:rPr>
        <w:t>24. Utkast till rådets slutsatser om årsrapporten för 2006 om det europeiska nätverket för förebyggande av brottslighet (EUCPN)</w:t>
      </w:r>
    </w:p>
    <w:p w:rsidR="0039578D" w:rsidRPr="00D170AF" w:rsidRDefault="0039578D" w:rsidP="0039578D">
      <w:pPr>
        <w:pStyle w:val="Rubrik5"/>
        <w:spacing w:line="240" w:lineRule="auto"/>
      </w:pPr>
    </w:p>
    <w:p w:rsidR="0039578D" w:rsidRPr="00D170AF" w:rsidRDefault="0039578D" w:rsidP="0039578D">
      <w:pPr>
        <w:pStyle w:val="Rubrik5"/>
        <w:spacing w:line="240" w:lineRule="auto"/>
      </w:pPr>
      <w:r w:rsidRPr="00D170AF">
        <w:t xml:space="preserve">Ansvarigt departement </w:t>
      </w:r>
    </w:p>
    <w:p w:rsidR="0039578D" w:rsidRPr="00D170AF" w:rsidRDefault="0039578D" w:rsidP="0039578D">
      <w:pPr>
        <w:pStyle w:val="Rubrik5"/>
        <w:spacing w:line="240" w:lineRule="auto"/>
        <w:rPr>
          <w:i w:val="0"/>
        </w:rPr>
      </w:pPr>
      <w:r w:rsidRPr="00D170AF">
        <w:rPr>
          <w:i w:val="0"/>
        </w:rPr>
        <w:t>Justitiedepartementet</w:t>
      </w:r>
    </w:p>
    <w:p w:rsidR="0039578D" w:rsidRPr="00D170AF" w:rsidRDefault="0039578D" w:rsidP="0039578D">
      <w:pPr>
        <w:spacing w:line="240" w:lineRule="auto"/>
      </w:pPr>
    </w:p>
    <w:p w:rsidR="0039578D" w:rsidRPr="00D170AF" w:rsidRDefault="0039578D" w:rsidP="0039578D">
      <w:pPr>
        <w:pStyle w:val="Rubrik5"/>
        <w:spacing w:line="240" w:lineRule="auto"/>
      </w:pPr>
      <w:r w:rsidRPr="00D170AF">
        <w:t xml:space="preserve">Dokument </w:t>
      </w:r>
    </w:p>
    <w:p w:rsidR="0039578D" w:rsidRPr="00D170AF" w:rsidRDefault="0039578D" w:rsidP="0039578D">
      <w:pPr>
        <w:pStyle w:val="Rubrik5"/>
        <w:spacing w:line="240" w:lineRule="auto"/>
        <w:rPr>
          <w:i w:val="0"/>
          <w:lang w:eastAsia="fr-BE"/>
        </w:rPr>
      </w:pPr>
      <w:r w:rsidRPr="00D170AF">
        <w:rPr>
          <w:i w:val="0"/>
          <w:lang w:eastAsia="fr-BE"/>
        </w:rPr>
        <w:t>6683/07 CRIMORG 40</w:t>
      </w:r>
      <w:r w:rsidRPr="00D170AF">
        <w:rPr>
          <w:lang w:eastAsia="fr-BE"/>
        </w:rPr>
        <w:t xml:space="preserve"> </w:t>
      </w:r>
    </w:p>
    <w:p w:rsidR="0039578D" w:rsidRPr="00D170AF" w:rsidRDefault="0039578D" w:rsidP="0039578D">
      <w:pPr>
        <w:spacing w:line="240" w:lineRule="auto"/>
        <w:rPr>
          <w:rStyle w:val="RKnormalChar"/>
        </w:rPr>
      </w:pPr>
      <w:r w:rsidRPr="00D170AF">
        <w:rPr>
          <w:lang w:eastAsia="fr-BE"/>
        </w:rPr>
        <w:t xml:space="preserve">6692/2/07 REV 2 CRIMORG 41 </w:t>
      </w:r>
    </w:p>
    <w:p w:rsidR="0039578D" w:rsidRPr="00D170AF" w:rsidRDefault="0039578D" w:rsidP="0039578D">
      <w:pPr>
        <w:pStyle w:val="Rubrik5"/>
        <w:spacing w:line="240" w:lineRule="auto"/>
      </w:pPr>
    </w:p>
    <w:p w:rsidR="0039578D" w:rsidRPr="00D170AF" w:rsidRDefault="0039578D" w:rsidP="0039578D">
      <w:pPr>
        <w:pStyle w:val="Rubrik5"/>
        <w:spacing w:line="240" w:lineRule="auto"/>
      </w:pPr>
      <w:r w:rsidRPr="00D170AF">
        <w:t>Kommentar</w:t>
      </w:r>
    </w:p>
    <w:p w:rsidR="0039578D" w:rsidRPr="00D170AF" w:rsidRDefault="00FD590B" w:rsidP="0039578D">
      <w:pPr>
        <w:pStyle w:val="RKnormal"/>
      </w:pPr>
      <w:r w:rsidRPr="00D170AF">
        <w:t>Det europeiska nätverket för förebyggande av brottslighet (</w:t>
      </w:r>
      <w:r w:rsidR="0039578D" w:rsidRPr="00D170AF">
        <w:t>EUCPN</w:t>
      </w:r>
      <w:r w:rsidRPr="00D170AF">
        <w:t>)</w:t>
      </w:r>
      <w:r w:rsidR="0039578D" w:rsidRPr="00D170AF">
        <w:t xml:space="preserve"> har varit föremål för en intern omstrukturering, som syftat till att stärka och professionalisera nätverket. </w:t>
      </w:r>
    </w:p>
    <w:p w:rsidR="00E33DC8" w:rsidRPr="00D170AF" w:rsidRDefault="00E33DC8" w:rsidP="0039578D">
      <w:pPr>
        <w:pStyle w:val="RKnormal"/>
        <w:rPr>
          <w:lang w:eastAsia="sv-SE"/>
        </w:rPr>
      </w:pPr>
    </w:p>
    <w:p w:rsidR="0039578D" w:rsidRPr="00D170AF" w:rsidRDefault="0039578D" w:rsidP="0039578D">
      <w:pPr>
        <w:pStyle w:val="RKnormal"/>
      </w:pPr>
      <w:r w:rsidRPr="00D170AF">
        <w:rPr>
          <w:lang w:eastAsia="sv-SE"/>
        </w:rPr>
        <w:t xml:space="preserve">Arbetet fortgår under </w:t>
      </w:r>
      <w:r w:rsidRPr="00D170AF">
        <w:t xml:space="preserve">2007. En extern utvärdering av EUCPN skall genomföras senast 2008 och de förslag som då kan komma att läggas kan förväntas påverka arbetet under det svenska ordförandeskapet i EU:s ministerråd. </w:t>
      </w:r>
    </w:p>
    <w:p w:rsidR="0039578D" w:rsidRPr="00D170AF" w:rsidRDefault="0039578D" w:rsidP="0039578D">
      <w:pPr>
        <w:pStyle w:val="RKnormal"/>
      </w:pPr>
    </w:p>
    <w:p w:rsidR="0039578D" w:rsidRPr="00D170AF" w:rsidRDefault="0039578D" w:rsidP="0039578D">
      <w:pPr>
        <w:pStyle w:val="RKnormal"/>
      </w:pPr>
      <w:r w:rsidRPr="00D170AF">
        <w:t xml:space="preserve">Rådet uttalar sig </w:t>
      </w:r>
      <w:r w:rsidR="00E33DC8" w:rsidRPr="00D170AF">
        <w:t xml:space="preserve">i de aktuella slutsatserna </w:t>
      </w:r>
      <w:r w:rsidRPr="00D170AF">
        <w:t>om EUCPNs redogörelse för aktiviteterna under 2006 och för målen för arbetet 2007. Bl.a. innehåller slutsatserna:</w:t>
      </w:r>
    </w:p>
    <w:p w:rsidR="0039578D" w:rsidRPr="00D170AF" w:rsidRDefault="0039578D" w:rsidP="0039578D">
      <w:pPr>
        <w:pStyle w:val="RKnormal"/>
      </w:pPr>
    </w:p>
    <w:p w:rsidR="0039578D" w:rsidRPr="00D170AF" w:rsidRDefault="0039578D" w:rsidP="0039578D">
      <w:pPr>
        <w:pStyle w:val="RKnormal"/>
      </w:pPr>
      <w:r w:rsidRPr="00D170AF">
        <w:t>1. Förslag att EUCPN borde överväga att ge mer konkret information om sin verksamhet,</w:t>
      </w:r>
    </w:p>
    <w:p w:rsidR="0039578D" w:rsidRPr="00D170AF" w:rsidRDefault="0039578D" w:rsidP="0039578D">
      <w:pPr>
        <w:pStyle w:val="RKnormal"/>
      </w:pPr>
      <w:r w:rsidRPr="00D170AF">
        <w:t>2. en uppmaning att snarast efter att den externa utvärderingen genomförts (senast under 2008), överväga behovet av en förändring av rådsbeslutet,</w:t>
      </w:r>
    </w:p>
    <w:p w:rsidR="0039578D" w:rsidRPr="00D170AF" w:rsidRDefault="0039578D" w:rsidP="0039578D">
      <w:pPr>
        <w:pStyle w:val="RKnormal"/>
      </w:pPr>
      <w:r w:rsidRPr="00D170AF">
        <w:t>3. en uppmaning till MS att bidra med konkret information till EUCPN:s hemsida, som har fått en bättre uppbyggnad med mer konkret information,</w:t>
      </w:r>
    </w:p>
    <w:p w:rsidR="0039578D" w:rsidRPr="00D170AF" w:rsidRDefault="0039578D" w:rsidP="0039578D">
      <w:pPr>
        <w:pStyle w:val="RKnormal"/>
      </w:pPr>
      <w:r w:rsidRPr="00D170AF">
        <w:t xml:space="preserve">4. en förväntan om konkreta rekommendationer från EUCPN i nästa årsrapport, och </w:t>
      </w:r>
    </w:p>
    <w:p w:rsidR="0039578D" w:rsidRPr="00D170AF" w:rsidRDefault="0039578D" w:rsidP="0039578D">
      <w:pPr>
        <w:pStyle w:val="RKnormal"/>
      </w:pPr>
      <w:r w:rsidRPr="00D170AF">
        <w:t>5. en skrivning som är menad att uppmärksamma att också organiserad brottslighet kan rymmas inom EUCPNs verksamhetsområde, men uttrycker att fokus i EUCPNs verksamhet ligger på mängdbrottslighet (volume crime).</w:t>
      </w:r>
    </w:p>
    <w:p w:rsidR="0039578D" w:rsidRPr="00D170AF" w:rsidRDefault="0039578D" w:rsidP="0039578D">
      <w:pPr>
        <w:pStyle w:val="RKnormal"/>
      </w:pPr>
    </w:p>
    <w:p w:rsidR="0039578D" w:rsidRPr="00D170AF" w:rsidRDefault="0039578D" w:rsidP="0039578D">
      <w:pPr>
        <w:pStyle w:val="Rubrik5"/>
        <w:spacing w:line="240" w:lineRule="auto"/>
      </w:pPr>
      <w:r w:rsidRPr="00D170AF">
        <w:t>Åtgärd</w:t>
      </w:r>
    </w:p>
    <w:p w:rsidR="0039578D" w:rsidRPr="00D170AF" w:rsidRDefault="004B4C89" w:rsidP="0039578D">
      <w:pPr>
        <w:spacing w:line="240" w:lineRule="auto"/>
        <w:rPr>
          <w:u w:val="single"/>
        </w:rPr>
      </w:pPr>
      <w:r w:rsidRPr="00D170AF">
        <w:t>Rådet föreslås</w:t>
      </w:r>
      <w:r w:rsidR="000A7D30" w:rsidRPr="00D170AF">
        <w:rPr>
          <w:u w:val="single"/>
        </w:rPr>
        <w:t xml:space="preserve"> anta slutsatserna.</w:t>
      </w:r>
    </w:p>
    <w:p w:rsidR="00A147B9" w:rsidRPr="00D170AF" w:rsidRDefault="00A147B9" w:rsidP="0039578D">
      <w:pPr>
        <w:spacing w:line="240" w:lineRule="auto"/>
        <w:rPr>
          <w:b/>
        </w:rPr>
      </w:pPr>
    </w:p>
    <w:p w:rsidR="0039578D" w:rsidRPr="00D170AF" w:rsidRDefault="0039578D" w:rsidP="00B90396">
      <w:pPr>
        <w:spacing w:line="240" w:lineRule="auto"/>
      </w:pPr>
    </w:p>
    <w:p w:rsidR="0039578D" w:rsidRPr="00D170AF" w:rsidRDefault="0039578D" w:rsidP="0039578D">
      <w:pPr>
        <w:pStyle w:val="RKnormal"/>
        <w:rPr>
          <w:b/>
          <w:bCs/>
        </w:rPr>
      </w:pPr>
      <w:r w:rsidRPr="00D170AF">
        <w:rPr>
          <w:b/>
          <w:bCs/>
        </w:rPr>
        <w:t xml:space="preserve">25. Rådsbeslut </w:t>
      </w:r>
      <w:r w:rsidR="006465C5" w:rsidRPr="00D170AF">
        <w:rPr>
          <w:b/>
          <w:bCs/>
        </w:rPr>
        <w:t>Schengen informationssystem (</w:t>
      </w:r>
      <w:r w:rsidRPr="00D170AF">
        <w:rPr>
          <w:b/>
          <w:bCs/>
        </w:rPr>
        <w:t>SIS</w:t>
      </w:r>
      <w:r w:rsidR="006465C5" w:rsidRPr="00D170AF">
        <w:rPr>
          <w:b/>
          <w:bCs/>
        </w:rPr>
        <w:t>)</w:t>
      </w:r>
      <w:r w:rsidRPr="00D170AF">
        <w:rPr>
          <w:b/>
          <w:bCs/>
        </w:rPr>
        <w:t xml:space="preserve"> II  </w:t>
      </w:r>
    </w:p>
    <w:p w:rsidR="0039578D" w:rsidRPr="00D170AF" w:rsidRDefault="0039578D" w:rsidP="0039578D">
      <w:pPr>
        <w:spacing w:line="240" w:lineRule="auto"/>
      </w:pPr>
    </w:p>
    <w:p w:rsidR="0039578D" w:rsidRPr="00D170AF" w:rsidRDefault="0039578D" w:rsidP="0039578D">
      <w:pPr>
        <w:pStyle w:val="Rubrik5"/>
        <w:spacing w:line="240" w:lineRule="auto"/>
      </w:pPr>
      <w:r w:rsidRPr="00D170AF">
        <w:t>Ansvarigt departement</w:t>
      </w:r>
    </w:p>
    <w:p w:rsidR="0039578D" w:rsidRPr="00D170AF" w:rsidRDefault="0039578D" w:rsidP="0039578D">
      <w:pPr>
        <w:pStyle w:val="Sidhuvud"/>
        <w:tabs>
          <w:tab w:val="clear" w:pos="4153"/>
          <w:tab w:val="clear" w:pos="8306"/>
        </w:tabs>
        <w:spacing w:line="240" w:lineRule="auto"/>
      </w:pPr>
      <w:r w:rsidRPr="00D170AF">
        <w:t>Justitiedepartementet</w:t>
      </w:r>
    </w:p>
    <w:p w:rsidR="0039578D" w:rsidRPr="00D170AF" w:rsidRDefault="0039578D" w:rsidP="0039578D">
      <w:pPr>
        <w:spacing w:line="240" w:lineRule="auto"/>
      </w:pPr>
    </w:p>
    <w:p w:rsidR="0039578D" w:rsidRPr="00D170AF" w:rsidRDefault="0039578D" w:rsidP="0039578D">
      <w:pPr>
        <w:pStyle w:val="Rubrik5"/>
        <w:spacing w:line="240" w:lineRule="auto"/>
      </w:pPr>
      <w:r w:rsidRPr="00D170AF">
        <w:t xml:space="preserve">Dokument </w:t>
      </w:r>
    </w:p>
    <w:p w:rsidR="0039578D" w:rsidRPr="00D170AF" w:rsidRDefault="0039578D" w:rsidP="0039578D">
      <w:pPr>
        <w:spacing w:line="240" w:lineRule="auto"/>
      </w:pPr>
      <w:r w:rsidRPr="00D170AF">
        <w:t xml:space="preserve">Ej angivet i dagordning. </w:t>
      </w:r>
    </w:p>
    <w:p w:rsidR="0039578D" w:rsidRPr="00D170AF" w:rsidRDefault="0039578D" w:rsidP="0039578D">
      <w:pPr>
        <w:spacing w:line="240" w:lineRule="auto"/>
      </w:pPr>
    </w:p>
    <w:p w:rsidR="0039578D" w:rsidRPr="00D170AF" w:rsidRDefault="0039578D" w:rsidP="0039578D">
      <w:pPr>
        <w:pStyle w:val="Rubrik5"/>
        <w:spacing w:line="240" w:lineRule="auto"/>
      </w:pPr>
      <w:r w:rsidRPr="00D170AF">
        <w:t>Kommentar</w:t>
      </w:r>
    </w:p>
    <w:p w:rsidR="0039578D" w:rsidRPr="00D170AF" w:rsidRDefault="0039578D" w:rsidP="0039578D">
      <w:r w:rsidRPr="00D170AF">
        <w:t>Förhandlingarna om de tre rättsakter som huvudsakligen reglerar SIS II avslutades i december 2006 (förordning respektive rådsbeslut om SIS II samt en förordning om fordonsmyndigheters tillgång till SIS II). Föror</w:t>
      </w:r>
      <w:r w:rsidR="005377FB" w:rsidRPr="00D170AF">
        <w:t>dningarna är antagna av både Europa</w:t>
      </w:r>
      <w:r w:rsidRPr="00D170AF">
        <w:t>parlamentet och rådet. Nu återstår ett formellt antagande av den sista rättsakten.</w:t>
      </w:r>
    </w:p>
    <w:p w:rsidR="0039578D" w:rsidRPr="00D170AF" w:rsidRDefault="0039578D" w:rsidP="0039578D"/>
    <w:p w:rsidR="0039578D" w:rsidRPr="00D170AF" w:rsidRDefault="0039578D" w:rsidP="0039578D">
      <w:r w:rsidRPr="00D170AF">
        <w:t xml:space="preserve">Rådsbeslutet har varit föremål för en godkännandeproposition (2006/07:33) som godkänts av Riksdagen i slutet av februari 2007.  </w:t>
      </w:r>
    </w:p>
    <w:p w:rsidR="0039578D" w:rsidRPr="00D170AF" w:rsidRDefault="0039578D" w:rsidP="0039578D"/>
    <w:p w:rsidR="0039578D" w:rsidRPr="00D170AF" w:rsidRDefault="0039578D" w:rsidP="0039578D">
      <w:pPr>
        <w:pStyle w:val="Rubrik5"/>
        <w:spacing w:line="240" w:lineRule="auto"/>
      </w:pPr>
      <w:r w:rsidRPr="00D170AF">
        <w:t>Åtgärd</w:t>
      </w:r>
    </w:p>
    <w:p w:rsidR="0039578D" w:rsidRPr="00D170AF" w:rsidRDefault="0039578D" w:rsidP="0039578D">
      <w:pPr>
        <w:rPr>
          <w:u w:val="single"/>
        </w:rPr>
      </w:pPr>
      <w:r w:rsidRPr="00D170AF">
        <w:t>Råd</w:t>
      </w:r>
      <w:r w:rsidR="004B4C89" w:rsidRPr="00D170AF">
        <w:t>et föreslås</w:t>
      </w:r>
      <w:r w:rsidR="004B4C89" w:rsidRPr="00D170AF">
        <w:rPr>
          <w:u w:val="single"/>
        </w:rPr>
        <w:t xml:space="preserve"> ant</w:t>
      </w:r>
      <w:r w:rsidRPr="00D170AF">
        <w:rPr>
          <w:u w:val="single"/>
        </w:rPr>
        <w:t>a</w:t>
      </w:r>
      <w:r w:rsidR="004B4C89" w:rsidRPr="00D170AF">
        <w:rPr>
          <w:u w:val="single"/>
        </w:rPr>
        <w:t xml:space="preserve"> förslaget</w:t>
      </w:r>
      <w:r w:rsidRPr="00D170AF">
        <w:rPr>
          <w:u w:val="single"/>
        </w:rPr>
        <w:t>.</w:t>
      </w:r>
    </w:p>
    <w:p w:rsidR="0039578D" w:rsidRPr="00D170AF" w:rsidRDefault="0039578D" w:rsidP="00B90396">
      <w:pPr>
        <w:spacing w:line="240" w:lineRule="auto"/>
      </w:pPr>
    </w:p>
    <w:p w:rsidR="0039578D" w:rsidRPr="00D170AF" w:rsidRDefault="0039578D" w:rsidP="00B90396">
      <w:pPr>
        <w:spacing w:line="240" w:lineRule="auto"/>
      </w:pPr>
    </w:p>
    <w:p w:rsidR="0039578D" w:rsidRPr="00D170AF" w:rsidRDefault="0039578D" w:rsidP="00A147B9">
      <w:pPr>
        <w:pStyle w:val="RKnormal"/>
        <w:rPr>
          <w:b/>
          <w:bCs/>
        </w:rPr>
      </w:pPr>
      <w:r w:rsidRPr="00D170AF">
        <w:rPr>
          <w:b/>
          <w:bCs/>
        </w:rPr>
        <w:t xml:space="preserve">26. </w:t>
      </w:r>
      <w:r w:rsidR="00A147B9" w:rsidRPr="00D170AF">
        <w:rPr>
          <w:b/>
          <w:bCs/>
        </w:rPr>
        <w:t>Utkast till rådets slutsatser om förbättrat samarbete mellan medlemsstaterna, kommissionen och Frontex på återsändandeområdet</w:t>
      </w:r>
    </w:p>
    <w:p w:rsidR="00A147B9" w:rsidRPr="00D170AF" w:rsidRDefault="00A147B9" w:rsidP="00A147B9">
      <w:pPr>
        <w:pStyle w:val="RKnormal"/>
      </w:pPr>
    </w:p>
    <w:p w:rsidR="00A147B9" w:rsidRPr="00D170AF" w:rsidRDefault="00A147B9" w:rsidP="00A147B9">
      <w:pPr>
        <w:pStyle w:val="RKnormal"/>
        <w:rPr>
          <w:i/>
        </w:rPr>
      </w:pPr>
      <w:r w:rsidRPr="00D170AF">
        <w:rPr>
          <w:i/>
        </w:rPr>
        <w:t xml:space="preserve">Dokument </w:t>
      </w:r>
    </w:p>
    <w:p w:rsidR="00A147B9" w:rsidRPr="00D170AF" w:rsidRDefault="00A147B9" w:rsidP="00A147B9">
      <w:pPr>
        <w:pStyle w:val="RKnormal"/>
      </w:pPr>
      <w:r w:rsidRPr="00D170AF">
        <w:t>9805/07 MIGR 41 COMIX 478</w:t>
      </w:r>
    </w:p>
    <w:p w:rsidR="00A147B9" w:rsidRPr="00D170AF" w:rsidRDefault="00A147B9" w:rsidP="00A147B9">
      <w:pPr>
        <w:pStyle w:val="RKnormal"/>
      </w:pPr>
    </w:p>
    <w:p w:rsidR="00983C2A" w:rsidRPr="00D170AF" w:rsidRDefault="00983C2A" w:rsidP="00A147B9">
      <w:pPr>
        <w:pStyle w:val="RKnormal"/>
      </w:pPr>
    </w:p>
    <w:p w:rsidR="00A147B9" w:rsidRPr="00D170AF" w:rsidRDefault="00A147B9" w:rsidP="00A147B9">
      <w:pPr>
        <w:pStyle w:val="RKnormal"/>
        <w:rPr>
          <w:i/>
        </w:rPr>
      </w:pPr>
      <w:r w:rsidRPr="00D170AF">
        <w:rPr>
          <w:i/>
        </w:rPr>
        <w:t>Kommentar</w:t>
      </w:r>
    </w:p>
    <w:p w:rsidR="00A147B9" w:rsidRPr="00D170AF" w:rsidRDefault="00A147B9" w:rsidP="00A147B9">
      <w:pPr>
        <w:spacing w:line="240" w:lineRule="auto"/>
      </w:pPr>
      <w:r w:rsidRPr="00D170AF">
        <w:t>Syftet med rådsslutsatserna är att få till stånd ett bättre samarbete mellan MS, KOM och Frontex i arbetet med återvändande av personer som inte har tillstånd att vistas inom medlemsstaternas territorier.</w:t>
      </w:r>
    </w:p>
    <w:p w:rsidR="00A147B9" w:rsidRPr="00D170AF" w:rsidRDefault="00A147B9" w:rsidP="00A147B9">
      <w:pPr>
        <w:spacing w:line="240" w:lineRule="auto"/>
      </w:pPr>
    </w:p>
    <w:p w:rsidR="00A147B9" w:rsidRPr="00D170AF" w:rsidRDefault="00A147B9" w:rsidP="00A147B9">
      <w:pPr>
        <w:spacing w:line="240" w:lineRule="auto"/>
      </w:pPr>
      <w:r w:rsidRPr="00D170AF">
        <w:t>I slutsatserna föreslås i korthet följande:</w:t>
      </w:r>
    </w:p>
    <w:p w:rsidR="00A147B9" w:rsidRPr="00D170AF" w:rsidRDefault="00A147B9" w:rsidP="00A147B9">
      <w:pPr>
        <w:spacing w:line="240" w:lineRule="auto"/>
      </w:pPr>
    </w:p>
    <w:p w:rsidR="00A147B9" w:rsidRPr="00D170AF" w:rsidRDefault="00A147B9" w:rsidP="00A147B9">
      <w:pPr>
        <w:spacing w:line="240" w:lineRule="auto"/>
      </w:pPr>
      <w:r w:rsidRPr="00D170AF">
        <w:t>• MS uppmanas till ett ökat praktiskt samarbete avseende återvändanden.</w:t>
      </w:r>
    </w:p>
    <w:p w:rsidR="00A147B9" w:rsidRPr="00D170AF" w:rsidRDefault="00A147B9" w:rsidP="00A147B9">
      <w:pPr>
        <w:spacing w:line="240" w:lineRule="auto"/>
      </w:pPr>
      <w:r w:rsidRPr="00D170AF">
        <w:t>• Vikten av samarbete mellan rådet, KOM och Frontex understryks.</w:t>
      </w:r>
    </w:p>
    <w:p w:rsidR="0039578D" w:rsidRPr="00D170AF" w:rsidRDefault="00A147B9" w:rsidP="00A147B9">
      <w:pPr>
        <w:spacing w:line="240" w:lineRule="auto"/>
      </w:pPr>
      <w:r w:rsidRPr="00D170AF">
        <w:t>• Frontex uppmanas att bistå MS i deras arbete med återvändanden.</w:t>
      </w:r>
    </w:p>
    <w:p w:rsidR="00A147B9" w:rsidRPr="00D170AF" w:rsidRDefault="00A147B9" w:rsidP="00A147B9">
      <w:pPr>
        <w:spacing w:line="240" w:lineRule="auto"/>
      </w:pPr>
    </w:p>
    <w:p w:rsidR="00A147B9" w:rsidRPr="00D170AF" w:rsidRDefault="00A147B9" w:rsidP="00A147B9">
      <w:pPr>
        <w:pStyle w:val="Rubrik5"/>
        <w:spacing w:line="240" w:lineRule="auto"/>
      </w:pPr>
      <w:r w:rsidRPr="00D170AF">
        <w:t>Åtgärd</w:t>
      </w:r>
    </w:p>
    <w:p w:rsidR="00A147B9" w:rsidRPr="00D170AF" w:rsidRDefault="004B4C89" w:rsidP="00A147B9">
      <w:pPr>
        <w:spacing w:line="240" w:lineRule="auto"/>
        <w:rPr>
          <w:u w:val="single"/>
        </w:rPr>
      </w:pPr>
      <w:r w:rsidRPr="00D170AF">
        <w:t>Rådet föreslås</w:t>
      </w:r>
      <w:r w:rsidR="00A147B9" w:rsidRPr="00D170AF">
        <w:rPr>
          <w:u w:val="single"/>
        </w:rPr>
        <w:t xml:space="preserve"> anta slutsatserna.</w:t>
      </w:r>
    </w:p>
    <w:p w:rsidR="00A147B9" w:rsidRPr="00D170AF" w:rsidRDefault="00A147B9" w:rsidP="00A147B9">
      <w:pPr>
        <w:spacing w:line="240" w:lineRule="auto"/>
        <w:rPr>
          <w:u w:val="single"/>
        </w:rPr>
      </w:pPr>
    </w:p>
    <w:p w:rsidR="00A147B9" w:rsidRPr="00D170AF" w:rsidRDefault="00A147B9" w:rsidP="00A147B9">
      <w:pPr>
        <w:spacing w:line="240" w:lineRule="auto"/>
      </w:pPr>
    </w:p>
    <w:p w:rsidR="0039578D" w:rsidRPr="00D170AF" w:rsidRDefault="0039578D" w:rsidP="0039578D">
      <w:pPr>
        <w:pStyle w:val="RKnormal"/>
        <w:rPr>
          <w:b/>
          <w:bCs/>
        </w:rPr>
      </w:pPr>
      <w:r w:rsidRPr="00D170AF">
        <w:rPr>
          <w:b/>
          <w:bCs/>
        </w:rPr>
        <w:t xml:space="preserve">27. Rådsbeslut om att vissa delar av Scengenregelverket – de som reglerar Schengens informationssystem (SIS) - skall tillämpas av de nya medlemsstaterna  </w:t>
      </w:r>
    </w:p>
    <w:p w:rsidR="0039578D" w:rsidRPr="00D170AF" w:rsidRDefault="0039578D" w:rsidP="0039578D">
      <w:pPr>
        <w:spacing w:line="240" w:lineRule="auto"/>
      </w:pPr>
    </w:p>
    <w:p w:rsidR="0039578D" w:rsidRPr="00D170AF" w:rsidRDefault="0039578D" w:rsidP="0039578D">
      <w:pPr>
        <w:pStyle w:val="Rubrik5"/>
        <w:spacing w:line="240" w:lineRule="auto"/>
      </w:pPr>
      <w:r w:rsidRPr="00D170AF">
        <w:t>Ansvarigt departement</w:t>
      </w:r>
    </w:p>
    <w:p w:rsidR="0039578D" w:rsidRPr="00D170AF" w:rsidRDefault="0039578D" w:rsidP="0039578D">
      <w:pPr>
        <w:pStyle w:val="Sidhuvud"/>
        <w:tabs>
          <w:tab w:val="clear" w:pos="4153"/>
          <w:tab w:val="clear" w:pos="8306"/>
        </w:tabs>
        <w:spacing w:line="240" w:lineRule="auto"/>
      </w:pPr>
      <w:r w:rsidRPr="00D170AF">
        <w:t>Justitiedepartementet</w:t>
      </w:r>
    </w:p>
    <w:p w:rsidR="0039578D" w:rsidRPr="00D170AF" w:rsidRDefault="0039578D" w:rsidP="0039578D">
      <w:pPr>
        <w:spacing w:line="240" w:lineRule="auto"/>
      </w:pPr>
    </w:p>
    <w:p w:rsidR="0039578D" w:rsidRPr="00D170AF" w:rsidRDefault="0039578D" w:rsidP="0039578D">
      <w:pPr>
        <w:pStyle w:val="Rubrik5"/>
        <w:spacing w:line="240" w:lineRule="auto"/>
      </w:pPr>
      <w:r w:rsidRPr="00D170AF">
        <w:t xml:space="preserve">Dokument </w:t>
      </w:r>
    </w:p>
    <w:p w:rsidR="0039578D" w:rsidRPr="00D170AF" w:rsidRDefault="0039578D" w:rsidP="0039578D">
      <w:pPr>
        <w:spacing w:line="240" w:lineRule="auto"/>
      </w:pPr>
      <w:r w:rsidRPr="00D170AF">
        <w:t xml:space="preserve">Ej angivet i dagordning. </w:t>
      </w:r>
    </w:p>
    <w:p w:rsidR="0039578D" w:rsidRPr="00D170AF" w:rsidRDefault="0039578D" w:rsidP="0039578D">
      <w:pPr>
        <w:spacing w:line="240" w:lineRule="auto"/>
      </w:pPr>
    </w:p>
    <w:p w:rsidR="0039578D" w:rsidRPr="00D170AF" w:rsidRDefault="0039578D" w:rsidP="0039578D">
      <w:pPr>
        <w:pStyle w:val="Rubrik5"/>
        <w:spacing w:line="240" w:lineRule="auto"/>
      </w:pPr>
      <w:r w:rsidRPr="00D170AF">
        <w:t>Kommentar</w:t>
      </w:r>
    </w:p>
    <w:p w:rsidR="0039578D" w:rsidRPr="00D170AF" w:rsidRDefault="0039578D" w:rsidP="0039578D">
      <w:r w:rsidRPr="00D170AF">
        <w:t>Ett antal nya medlemsstater</w:t>
      </w:r>
      <w:r w:rsidRPr="00D170AF">
        <w:rPr>
          <w:rStyle w:val="Fotnotsreferens"/>
        </w:rPr>
        <w:footnoteReference w:id="2"/>
      </w:r>
      <w:r w:rsidRPr="00D170AF">
        <w:t xml:space="preserve"> står beredda för att ansluta sig till Schengensamarbetet och därmed Schengens informationssystem (SIS). För att reglerna som reglerar SIS i Schengenkonventionen skall vara bindande även för de nya medlemsstaterna krävs ett beslut om detta av rådet. </w:t>
      </w:r>
    </w:p>
    <w:p w:rsidR="0039578D" w:rsidRPr="00D170AF" w:rsidRDefault="0039578D" w:rsidP="0039578D"/>
    <w:p w:rsidR="0039578D" w:rsidRPr="00D170AF" w:rsidRDefault="0039578D" w:rsidP="0039578D">
      <w:r w:rsidRPr="00D170AF">
        <w:t xml:space="preserve">Det sannolika innehållet i de ännu inte presenterade dokumentet är ett rådsbeslut </w:t>
      </w:r>
      <w:r w:rsidR="00A94D34" w:rsidRPr="00D170AF">
        <w:t xml:space="preserve">som </w:t>
      </w:r>
      <w:r w:rsidRPr="00D170AF">
        <w:t>binder de nya medlemsstaterna till de delar av Schengenregelverket som gäller SIS. Beslutet innebär att SIS-data kan börja överföras från den 1 september 2007. Anledningen är att man inom ramen för SISone4All-projektet vill pröva de tekniska lösningarna innan rådet ställs inför beslutet att godkänna att de nya staterna upphäver gränskontrollen vid inre gräns. Sistnämnda åtgärder är planerade till januari – mars 2008.</w:t>
      </w:r>
    </w:p>
    <w:p w:rsidR="0039578D" w:rsidRPr="00D170AF" w:rsidRDefault="0039578D" w:rsidP="0039578D"/>
    <w:p w:rsidR="0039578D" w:rsidRPr="00D170AF" w:rsidRDefault="0039578D" w:rsidP="0039578D">
      <w:pPr>
        <w:pStyle w:val="Rubrik5"/>
        <w:spacing w:line="240" w:lineRule="auto"/>
      </w:pPr>
      <w:r w:rsidRPr="00D170AF">
        <w:t>Åtgärd</w:t>
      </w:r>
    </w:p>
    <w:p w:rsidR="0039578D" w:rsidRPr="00D170AF" w:rsidRDefault="0039578D" w:rsidP="0039578D">
      <w:pPr>
        <w:rPr>
          <w:u w:val="single"/>
        </w:rPr>
      </w:pPr>
      <w:r w:rsidRPr="00D170AF">
        <w:t>Råd</w:t>
      </w:r>
      <w:r w:rsidR="004B4C89" w:rsidRPr="00D170AF">
        <w:t>et föreslås</w:t>
      </w:r>
      <w:r w:rsidR="004B4C89" w:rsidRPr="00D170AF">
        <w:rPr>
          <w:u w:val="single"/>
        </w:rPr>
        <w:t xml:space="preserve"> anta beslutet</w:t>
      </w:r>
      <w:r w:rsidRPr="00D170AF">
        <w:rPr>
          <w:u w:val="single"/>
        </w:rPr>
        <w:t>.</w:t>
      </w:r>
    </w:p>
    <w:p w:rsidR="0039578D" w:rsidRPr="00D170AF" w:rsidRDefault="0039578D" w:rsidP="00B90396">
      <w:pPr>
        <w:spacing w:line="240" w:lineRule="auto"/>
      </w:pPr>
    </w:p>
    <w:p w:rsidR="0039578D" w:rsidRPr="00D170AF" w:rsidRDefault="0039578D" w:rsidP="00B90396">
      <w:pPr>
        <w:spacing w:line="240" w:lineRule="auto"/>
      </w:pPr>
    </w:p>
    <w:p w:rsidR="00B90396" w:rsidRPr="00D170AF" w:rsidRDefault="001F3F77" w:rsidP="000A7D30">
      <w:pPr>
        <w:pStyle w:val="RKnormal"/>
        <w:tabs>
          <w:tab w:val="clear" w:pos="2835"/>
          <w:tab w:val="left" w:pos="0"/>
        </w:tabs>
        <w:rPr>
          <w:b/>
          <w:bCs/>
        </w:rPr>
      </w:pPr>
      <w:r w:rsidRPr="00D170AF">
        <w:rPr>
          <w:b/>
          <w:bCs/>
        </w:rPr>
        <w:t xml:space="preserve">28. </w:t>
      </w:r>
      <w:r w:rsidR="00B90396" w:rsidRPr="00D170AF">
        <w:rPr>
          <w:b/>
          <w:bCs/>
        </w:rPr>
        <w:t>Genomförande av strategi och handlingsplan</w:t>
      </w:r>
    </w:p>
    <w:p w:rsidR="00B90396" w:rsidRPr="00D170AF" w:rsidRDefault="00B90396" w:rsidP="00B90396">
      <w:pPr>
        <w:spacing w:line="240" w:lineRule="auto"/>
      </w:pPr>
    </w:p>
    <w:p w:rsidR="00B90396" w:rsidRPr="00D170AF" w:rsidRDefault="00B90396" w:rsidP="00B90396">
      <w:pPr>
        <w:pStyle w:val="Rubrik5"/>
        <w:spacing w:line="240" w:lineRule="auto"/>
      </w:pPr>
      <w:r w:rsidRPr="00D170AF">
        <w:t>Ansvarigt departement</w:t>
      </w:r>
    </w:p>
    <w:p w:rsidR="00B90396" w:rsidRPr="00D170AF" w:rsidRDefault="00B90396" w:rsidP="00B90396">
      <w:pPr>
        <w:pStyle w:val="Sidhuvud"/>
        <w:tabs>
          <w:tab w:val="clear" w:pos="4153"/>
          <w:tab w:val="clear" w:pos="8306"/>
        </w:tabs>
        <w:spacing w:line="240" w:lineRule="auto"/>
      </w:pPr>
      <w:r w:rsidRPr="00D170AF">
        <w:t>Justitiedepartementet</w:t>
      </w:r>
    </w:p>
    <w:p w:rsidR="00B90396" w:rsidRPr="00D170AF" w:rsidRDefault="00B90396" w:rsidP="00B90396">
      <w:pPr>
        <w:pStyle w:val="Sidhuvud"/>
        <w:tabs>
          <w:tab w:val="clear" w:pos="4153"/>
          <w:tab w:val="clear" w:pos="8306"/>
        </w:tabs>
        <w:spacing w:line="240" w:lineRule="auto"/>
      </w:pPr>
    </w:p>
    <w:p w:rsidR="00B90396" w:rsidRPr="00D170AF" w:rsidRDefault="00B90396" w:rsidP="00B90396">
      <w:pPr>
        <w:pStyle w:val="Rubrik5"/>
        <w:spacing w:line="240" w:lineRule="auto"/>
      </w:pPr>
      <w:r w:rsidRPr="00D170AF">
        <w:t xml:space="preserve">Dokument </w:t>
      </w:r>
    </w:p>
    <w:p w:rsidR="00B90396" w:rsidRPr="00D170AF" w:rsidRDefault="00B90396" w:rsidP="001F3F77">
      <w:pPr>
        <w:rPr>
          <w:bCs/>
        </w:rPr>
      </w:pPr>
      <w:r w:rsidRPr="00D170AF">
        <w:t xml:space="preserve">- Något dokument har ännu inte angivits, tidigare dokument: </w:t>
      </w:r>
      <w:r w:rsidRPr="00D170AF">
        <w:rPr>
          <w:bCs/>
        </w:rPr>
        <w:t xml:space="preserve">9666/07 JAI </w:t>
      </w:r>
      <w:r w:rsidRPr="00D170AF">
        <w:rPr>
          <w:color w:val="000000"/>
          <w:szCs w:val="24"/>
          <w:lang w:eastAsia="sv-SE"/>
        </w:rPr>
        <w:t>253 ECOFIN 205 TRANS 168 RELEX 358 ECO 71 PESC 602 COTER 43 COSDP 412 PROCIV 77 ENER 141 ATO 73 DATAPROTECT 19 TELECOM 69 + ADD 1 REV 1</w:t>
      </w:r>
    </w:p>
    <w:p w:rsidR="00B90396" w:rsidRPr="00D170AF" w:rsidRDefault="00B90396" w:rsidP="00B90396">
      <w:pPr>
        <w:spacing w:line="240" w:lineRule="auto"/>
      </w:pPr>
    </w:p>
    <w:p w:rsidR="00B90396" w:rsidRPr="00D170AF" w:rsidRDefault="00B90396" w:rsidP="00B90396">
      <w:pPr>
        <w:spacing w:line="240" w:lineRule="auto"/>
      </w:pPr>
    </w:p>
    <w:p w:rsidR="00B90396" w:rsidRPr="00D170AF" w:rsidRDefault="00B90396" w:rsidP="00B90396">
      <w:pPr>
        <w:pStyle w:val="Rubrik5"/>
        <w:spacing w:line="240" w:lineRule="auto"/>
      </w:pPr>
      <w:r w:rsidRPr="00D170AF">
        <w:t>Kommentar</w:t>
      </w:r>
    </w:p>
    <w:p w:rsidR="00B90396" w:rsidRPr="00D170AF" w:rsidRDefault="00B90396" w:rsidP="00B90396">
      <w:pPr>
        <w:ind w:left="-1418"/>
        <w:rPr>
          <w:rFonts w:ascii="Garamond" w:hAnsi="Garamond"/>
          <w:b/>
        </w:rPr>
      </w:pPr>
      <w:r w:rsidRPr="00D170AF">
        <w:rPr>
          <w:color w:val="000000"/>
          <w:szCs w:val="24"/>
        </w:rPr>
        <w:tab/>
      </w:r>
      <w:r w:rsidRPr="00D170AF">
        <w:rPr>
          <w:color w:val="000000"/>
          <w:szCs w:val="24"/>
        </w:rPr>
        <w:tab/>
        <w:t xml:space="preserve">Europeiska rådet antog i december 2005 en övergripande EU-strategi </w:t>
      </w:r>
      <w:r w:rsidRPr="00D170AF">
        <w:rPr>
          <w:color w:val="000000"/>
          <w:szCs w:val="24"/>
        </w:rPr>
        <w:tab/>
      </w:r>
      <w:r w:rsidRPr="00D170AF">
        <w:rPr>
          <w:color w:val="000000"/>
          <w:szCs w:val="24"/>
        </w:rPr>
        <w:tab/>
      </w:r>
      <w:r w:rsidRPr="00D170AF">
        <w:rPr>
          <w:color w:val="000000"/>
          <w:szCs w:val="24"/>
        </w:rPr>
        <w:tab/>
        <w:t xml:space="preserve">och handlingsplan mot terrorism.  </w:t>
      </w:r>
      <w:r w:rsidRPr="00D170AF">
        <w:t xml:space="preserve">En praxis har utvecklats med </w:t>
      </w:r>
      <w:r w:rsidRPr="00D170AF">
        <w:tab/>
      </w:r>
      <w:r w:rsidRPr="00D170AF">
        <w:tab/>
      </w:r>
      <w:r w:rsidRPr="00D170AF">
        <w:tab/>
      </w:r>
      <w:r w:rsidRPr="00D170AF">
        <w:tab/>
        <w:t xml:space="preserve">återrapportering och avstämning från </w:t>
      </w:r>
      <w:r w:rsidR="005F3504" w:rsidRPr="00D170AF">
        <w:t>rådets antiterrorismsamordnare</w:t>
      </w:r>
      <w:r w:rsidRPr="00D170AF">
        <w:t xml:space="preserve"> </w:t>
      </w:r>
      <w:r w:rsidRPr="00D170AF">
        <w:tab/>
      </w:r>
      <w:r w:rsidRPr="00D170AF">
        <w:tab/>
      </w:r>
      <w:r w:rsidR="008C0333" w:rsidRPr="00D170AF">
        <w:tab/>
      </w:r>
      <w:r w:rsidRPr="00D170AF">
        <w:t xml:space="preserve">om hur arbetet med att genomföra dem fortskrider. Detta sker i slutet av </w:t>
      </w:r>
      <w:r w:rsidRPr="00D170AF">
        <w:tab/>
      </w:r>
      <w:r w:rsidRPr="00D170AF">
        <w:tab/>
        <w:t>varje ordförandeskap, först till RIF-rådet sedan till Europeiska rådet.</w:t>
      </w:r>
    </w:p>
    <w:p w:rsidR="00B90396" w:rsidRPr="00D170AF" w:rsidRDefault="00B90396" w:rsidP="00B90396">
      <w:pPr>
        <w:ind w:left="-1418"/>
        <w:rPr>
          <w:rFonts w:ascii="Garamond" w:hAnsi="Garamond"/>
          <w:b/>
        </w:rPr>
      </w:pPr>
    </w:p>
    <w:p w:rsidR="00B90396" w:rsidRPr="00D170AF" w:rsidRDefault="00B90396" w:rsidP="00B90396">
      <w:pPr>
        <w:ind w:left="-1418"/>
        <w:rPr>
          <w:rFonts w:ascii="Garamond" w:hAnsi="Garamond"/>
          <w:b/>
        </w:rPr>
      </w:pPr>
      <w:r w:rsidRPr="00D170AF">
        <w:rPr>
          <w:color w:val="000000"/>
          <w:szCs w:val="24"/>
        </w:rPr>
        <w:tab/>
      </w:r>
      <w:r w:rsidRPr="00D170AF">
        <w:rPr>
          <w:color w:val="000000"/>
          <w:szCs w:val="24"/>
        </w:rPr>
        <w:tab/>
        <w:t xml:space="preserve">Huvuddelen i rapporten utgörs av en genomgång av vidtagna åtgärder. </w:t>
      </w:r>
      <w:r w:rsidRPr="00D170AF">
        <w:rPr>
          <w:color w:val="000000"/>
          <w:szCs w:val="24"/>
        </w:rPr>
        <w:tab/>
      </w:r>
      <w:r w:rsidRPr="00D170AF">
        <w:rPr>
          <w:color w:val="000000"/>
          <w:szCs w:val="24"/>
        </w:rPr>
        <w:tab/>
      </w:r>
      <w:r w:rsidRPr="00D170AF">
        <w:rPr>
          <w:color w:val="000000"/>
          <w:szCs w:val="24"/>
        </w:rPr>
        <w:tab/>
        <w:t>Dessutom noteras vad som ännu återstår att göra för at</w:t>
      </w:r>
      <w:r w:rsidR="008C0333" w:rsidRPr="00D170AF">
        <w:rPr>
          <w:color w:val="000000"/>
          <w:szCs w:val="24"/>
        </w:rPr>
        <w:t>t</w:t>
      </w:r>
      <w:r w:rsidRPr="00D170AF">
        <w:rPr>
          <w:color w:val="000000"/>
          <w:szCs w:val="24"/>
        </w:rPr>
        <w:t xml:space="preserve"> genomföra </w:t>
      </w:r>
      <w:r w:rsidRPr="00D170AF">
        <w:rPr>
          <w:color w:val="000000"/>
          <w:szCs w:val="24"/>
        </w:rPr>
        <w:tab/>
      </w:r>
      <w:r w:rsidRPr="00D170AF">
        <w:rPr>
          <w:color w:val="000000"/>
          <w:szCs w:val="24"/>
        </w:rPr>
        <w:tab/>
      </w:r>
      <w:r w:rsidRPr="00D170AF">
        <w:rPr>
          <w:color w:val="000000"/>
          <w:szCs w:val="24"/>
        </w:rPr>
        <w:tab/>
        <w:t xml:space="preserve">strategier och handlingsplaner. I den aktuella återrapporteringen lyfts </w:t>
      </w:r>
      <w:r w:rsidRPr="00D170AF">
        <w:rPr>
          <w:color w:val="000000"/>
          <w:szCs w:val="24"/>
        </w:rPr>
        <w:tab/>
      </w:r>
      <w:r w:rsidRPr="00D170AF">
        <w:rPr>
          <w:color w:val="000000"/>
          <w:szCs w:val="24"/>
        </w:rPr>
        <w:tab/>
      </w:r>
      <w:r w:rsidRPr="00D170AF">
        <w:rPr>
          <w:color w:val="000000"/>
          <w:szCs w:val="24"/>
        </w:rPr>
        <w:tab/>
        <w:t>följande frågor fram:</w:t>
      </w:r>
    </w:p>
    <w:p w:rsidR="00B90396" w:rsidRPr="00D170AF" w:rsidRDefault="00B90396" w:rsidP="00B90396">
      <w:pPr>
        <w:ind w:left="-1418"/>
        <w:rPr>
          <w:color w:val="000000"/>
          <w:szCs w:val="24"/>
        </w:rPr>
      </w:pPr>
      <w:r w:rsidRPr="00D170AF">
        <w:rPr>
          <w:rFonts w:ascii="Garamond" w:hAnsi="Garamond"/>
          <w:b/>
        </w:rPr>
        <w:tab/>
      </w:r>
      <w:r w:rsidRPr="00D170AF">
        <w:rPr>
          <w:rFonts w:ascii="Garamond" w:hAnsi="Garamond"/>
          <w:b/>
        </w:rPr>
        <w:tab/>
      </w:r>
      <w:r w:rsidRPr="00D170AF">
        <w:rPr>
          <w:color w:val="000000"/>
          <w:szCs w:val="24"/>
        </w:rPr>
        <w:t xml:space="preserve">- samarbete med USA har utvecklats ytterligare, bl.a. i form av ett avtal </w:t>
      </w:r>
      <w:r w:rsidRPr="00D170AF">
        <w:rPr>
          <w:color w:val="000000"/>
          <w:szCs w:val="24"/>
        </w:rPr>
        <w:tab/>
      </w:r>
      <w:r w:rsidRPr="00D170AF">
        <w:rPr>
          <w:color w:val="000000"/>
          <w:szCs w:val="24"/>
        </w:rPr>
        <w:tab/>
        <w:t>mellan Eurojust och USA:s</w:t>
      </w:r>
      <w:r w:rsidRPr="00D170AF">
        <w:rPr>
          <w:color w:val="000000"/>
          <w:szCs w:val="24"/>
        </w:rPr>
        <w:tab/>
        <w:t>justitiedepartement;</w:t>
      </w:r>
    </w:p>
    <w:p w:rsidR="00B90396" w:rsidRPr="00D170AF" w:rsidRDefault="00B90396" w:rsidP="00B90396">
      <w:pPr>
        <w:ind w:left="-1418"/>
        <w:rPr>
          <w:color w:val="000000"/>
          <w:szCs w:val="24"/>
        </w:rPr>
      </w:pPr>
      <w:r w:rsidRPr="00D170AF">
        <w:rPr>
          <w:color w:val="000000"/>
          <w:szCs w:val="24"/>
        </w:rPr>
        <w:tab/>
      </w:r>
      <w:r w:rsidRPr="00D170AF">
        <w:rPr>
          <w:color w:val="000000"/>
          <w:szCs w:val="24"/>
        </w:rPr>
        <w:tab/>
        <w:t xml:space="preserve">- initierande av kapacitetsstöd, med betydande svenskt bidrag, till </w:t>
      </w:r>
      <w:r w:rsidRPr="00D170AF">
        <w:rPr>
          <w:color w:val="000000"/>
          <w:szCs w:val="24"/>
        </w:rPr>
        <w:tab/>
      </w:r>
      <w:r w:rsidRPr="00D170AF">
        <w:rPr>
          <w:color w:val="000000"/>
          <w:szCs w:val="24"/>
        </w:rPr>
        <w:tab/>
      </w:r>
      <w:r w:rsidRPr="00D170AF">
        <w:rPr>
          <w:color w:val="000000"/>
          <w:szCs w:val="24"/>
        </w:rPr>
        <w:tab/>
        <w:t>Marocko och Algeriet;</w:t>
      </w:r>
    </w:p>
    <w:p w:rsidR="00B90396" w:rsidRPr="00D170AF" w:rsidRDefault="00B90396" w:rsidP="00B90396">
      <w:pPr>
        <w:ind w:left="-1418"/>
        <w:rPr>
          <w:color w:val="000000"/>
          <w:szCs w:val="24"/>
        </w:rPr>
      </w:pPr>
      <w:r w:rsidRPr="00D170AF">
        <w:rPr>
          <w:color w:val="000000"/>
          <w:szCs w:val="24"/>
        </w:rPr>
        <w:tab/>
      </w:r>
      <w:r w:rsidRPr="00D170AF">
        <w:rPr>
          <w:color w:val="000000"/>
          <w:szCs w:val="24"/>
        </w:rPr>
        <w:tab/>
        <w:t>- samarbetet inom Europol har utvecklats ytterligare.</w:t>
      </w:r>
    </w:p>
    <w:p w:rsidR="00B90396" w:rsidRPr="00D170AF" w:rsidRDefault="00B90396" w:rsidP="00B90396">
      <w:pPr>
        <w:ind w:left="-1418"/>
        <w:rPr>
          <w:color w:val="000000"/>
          <w:szCs w:val="24"/>
        </w:rPr>
      </w:pPr>
      <w:r w:rsidRPr="00D170AF">
        <w:rPr>
          <w:color w:val="000000"/>
          <w:szCs w:val="24"/>
        </w:rPr>
        <w:tab/>
      </w:r>
      <w:r w:rsidRPr="00D170AF">
        <w:rPr>
          <w:color w:val="000000"/>
          <w:szCs w:val="24"/>
        </w:rPr>
        <w:tab/>
        <w:t>- processen med att identifiera europeisk kritisk infrastruktur går vidare;</w:t>
      </w:r>
    </w:p>
    <w:p w:rsidR="00B90396" w:rsidRPr="00D170AF" w:rsidRDefault="00B90396" w:rsidP="00B90396">
      <w:pPr>
        <w:ind w:left="-1418"/>
        <w:rPr>
          <w:color w:val="000000"/>
          <w:szCs w:val="24"/>
        </w:rPr>
      </w:pPr>
      <w:r w:rsidRPr="00D170AF">
        <w:rPr>
          <w:color w:val="000000"/>
          <w:szCs w:val="24"/>
        </w:rPr>
        <w:tab/>
      </w:r>
      <w:r w:rsidRPr="00D170AF">
        <w:rPr>
          <w:color w:val="000000"/>
          <w:szCs w:val="24"/>
        </w:rPr>
        <w:tab/>
      </w:r>
    </w:p>
    <w:p w:rsidR="00B90396" w:rsidRPr="00D170AF" w:rsidRDefault="00B90396" w:rsidP="00B90396">
      <w:pPr>
        <w:ind w:left="-1418"/>
        <w:rPr>
          <w:color w:val="000000"/>
          <w:szCs w:val="24"/>
        </w:rPr>
      </w:pPr>
      <w:r w:rsidRPr="00D170AF">
        <w:rPr>
          <w:color w:val="000000"/>
          <w:szCs w:val="24"/>
        </w:rPr>
        <w:tab/>
      </w:r>
      <w:r w:rsidRPr="00D170AF">
        <w:rPr>
          <w:color w:val="000000"/>
          <w:szCs w:val="24"/>
        </w:rPr>
        <w:tab/>
        <w:t>Följande frågor nämns, bland andra, som viktiga att arbete vidare med:</w:t>
      </w:r>
    </w:p>
    <w:p w:rsidR="00B90396" w:rsidRPr="00D170AF" w:rsidRDefault="00B90396" w:rsidP="00B90396">
      <w:pPr>
        <w:ind w:left="-1418"/>
        <w:rPr>
          <w:color w:val="000000"/>
          <w:szCs w:val="24"/>
        </w:rPr>
      </w:pPr>
      <w:r w:rsidRPr="00D170AF">
        <w:rPr>
          <w:color w:val="000000"/>
          <w:szCs w:val="24"/>
        </w:rPr>
        <w:tab/>
      </w:r>
      <w:r w:rsidRPr="00D170AF">
        <w:rPr>
          <w:color w:val="000000"/>
          <w:szCs w:val="24"/>
        </w:rPr>
        <w:tab/>
        <w:t xml:space="preserve">- inkorporering av FATF:s </w:t>
      </w:r>
      <w:r w:rsidR="00B001CD" w:rsidRPr="00D170AF">
        <w:rPr>
          <w:color w:val="000000"/>
          <w:szCs w:val="24"/>
        </w:rPr>
        <w:t xml:space="preserve">(arbetsgruppen för finansiella åtgärder mot </w:t>
      </w:r>
      <w:r w:rsidR="00B001CD" w:rsidRPr="00D170AF">
        <w:rPr>
          <w:color w:val="000000"/>
          <w:szCs w:val="24"/>
        </w:rPr>
        <w:tab/>
      </w:r>
      <w:r w:rsidR="00B001CD" w:rsidRPr="00D170AF">
        <w:rPr>
          <w:color w:val="000000"/>
          <w:szCs w:val="24"/>
        </w:rPr>
        <w:tab/>
      </w:r>
      <w:r w:rsidR="00B001CD" w:rsidRPr="00D170AF">
        <w:rPr>
          <w:color w:val="000000"/>
          <w:szCs w:val="24"/>
        </w:rPr>
        <w:tab/>
        <w:t xml:space="preserve">penningtvätt) </w:t>
      </w:r>
      <w:r w:rsidRPr="00D170AF">
        <w:rPr>
          <w:color w:val="000000"/>
          <w:szCs w:val="24"/>
        </w:rPr>
        <w:t>rekommend</w:t>
      </w:r>
      <w:r w:rsidR="00B001CD" w:rsidRPr="00D170AF">
        <w:rPr>
          <w:color w:val="000000"/>
          <w:szCs w:val="24"/>
        </w:rPr>
        <w:t xml:space="preserve">ationer i EU:s regelverk och </w:t>
      </w:r>
      <w:r w:rsidRPr="00D170AF">
        <w:rPr>
          <w:color w:val="000000"/>
          <w:szCs w:val="24"/>
        </w:rPr>
        <w:t xml:space="preserve">behovet att </w:t>
      </w:r>
      <w:r w:rsidR="00B001CD" w:rsidRPr="00D170AF">
        <w:rPr>
          <w:color w:val="000000"/>
          <w:szCs w:val="24"/>
        </w:rPr>
        <w:tab/>
      </w:r>
      <w:r w:rsidR="00B001CD" w:rsidRPr="00D170AF">
        <w:rPr>
          <w:color w:val="000000"/>
          <w:szCs w:val="24"/>
        </w:rPr>
        <w:tab/>
      </w:r>
      <w:r w:rsidR="00B001CD" w:rsidRPr="00D170AF">
        <w:rPr>
          <w:color w:val="000000"/>
          <w:szCs w:val="24"/>
        </w:rPr>
        <w:tab/>
      </w:r>
      <w:r w:rsidRPr="00D170AF">
        <w:rPr>
          <w:color w:val="000000"/>
          <w:szCs w:val="24"/>
        </w:rPr>
        <w:t xml:space="preserve">utveckla finansiella utredningar , </w:t>
      </w:r>
    </w:p>
    <w:p w:rsidR="00B90396" w:rsidRPr="00D170AF" w:rsidRDefault="00B90396" w:rsidP="00B90396">
      <w:pPr>
        <w:ind w:left="-1418"/>
        <w:rPr>
          <w:color w:val="000000"/>
          <w:szCs w:val="24"/>
        </w:rPr>
      </w:pPr>
      <w:r w:rsidRPr="00D170AF">
        <w:rPr>
          <w:color w:val="000000"/>
          <w:szCs w:val="24"/>
        </w:rPr>
        <w:tab/>
      </w:r>
      <w:r w:rsidRPr="00D170AF">
        <w:rPr>
          <w:color w:val="000000"/>
          <w:szCs w:val="24"/>
        </w:rPr>
        <w:tab/>
        <w:t xml:space="preserve">- utveckla ramverket för att minska möjligheterna att utnyttja NGOs för </w:t>
      </w:r>
      <w:r w:rsidRPr="00D170AF">
        <w:rPr>
          <w:color w:val="000000"/>
          <w:szCs w:val="24"/>
        </w:rPr>
        <w:tab/>
      </w:r>
      <w:r w:rsidRPr="00D170AF">
        <w:rPr>
          <w:color w:val="000000"/>
          <w:szCs w:val="24"/>
        </w:rPr>
        <w:tab/>
        <w:t xml:space="preserve">finansiering av terrorism; </w:t>
      </w:r>
    </w:p>
    <w:p w:rsidR="00B90396" w:rsidRPr="00D170AF" w:rsidRDefault="00B90396" w:rsidP="00B90396">
      <w:pPr>
        <w:ind w:left="-1418"/>
        <w:rPr>
          <w:color w:val="000000"/>
          <w:szCs w:val="24"/>
        </w:rPr>
      </w:pPr>
      <w:r w:rsidRPr="00D170AF">
        <w:rPr>
          <w:color w:val="000000"/>
          <w:szCs w:val="24"/>
        </w:rPr>
        <w:tab/>
      </w:r>
      <w:r w:rsidRPr="00D170AF">
        <w:rPr>
          <w:color w:val="000000"/>
          <w:szCs w:val="24"/>
        </w:rPr>
        <w:tab/>
      </w:r>
    </w:p>
    <w:p w:rsidR="00B90396" w:rsidRPr="00D170AF" w:rsidRDefault="00B90396" w:rsidP="00B90396">
      <w:pPr>
        <w:ind w:left="-1418"/>
      </w:pPr>
      <w:r w:rsidRPr="00D170AF">
        <w:tab/>
      </w:r>
      <w:r w:rsidRPr="00D170AF">
        <w:tab/>
        <w:t>I en bilagan finns en översikt</w:t>
      </w:r>
      <w:r w:rsidR="0040580D" w:rsidRPr="00D170AF">
        <w:t xml:space="preserve"> över viktiga konventioner respektive</w:t>
      </w:r>
      <w:r w:rsidRPr="00D170AF">
        <w:t xml:space="preserve"> </w:t>
      </w:r>
      <w:r w:rsidR="0040580D" w:rsidRPr="00D170AF">
        <w:tab/>
      </w:r>
      <w:r w:rsidR="0040580D" w:rsidRPr="00D170AF">
        <w:tab/>
      </w:r>
      <w:r w:rsidR="0040580D" w:rsidRPr="00D170AF">
        <w:tab/>
      </w:r>
      <w:r w:rsidRPr="00D170AF">
        <w:t>rättslig</w:t>
      </w:r>
      <w:r w:rsidR="0040580D" w:rsidRPr="00D170AF">
        <w:t xml:space="preserve">a </w:t>
      </w:r>
      <w:r w:rsidRPr="00D170AF">
        <w:t xml:space="preserve">instrument som MS åtagit sig att genomföra och hur långt </w:t>
      </w:r>
      <w:r w:rsidR="0040580D" w:rsidRPr="00D170AF">
        <w:tab/>
      </w:r>
      <w:r w:rsidR="0040580D" w:rsidRPr="00D170AF">
        <w:tab/>
      </w:r>
      <w:r w:rsidR="0040580D" w:rsidRPr="00D170AF">
        <w:tab/>
        <w:t xml:space="preserve">processen </w:t>
      </w:r>
      <w:r w:rsidR="00B17DF8" w:rsidRPr="00D170AF">
        <w:t>kommit. Sverige</w:t>
      </w:r>
      <w:r w:rsidRPr="00D170AF">
        <w:t xml:space="preserve"> har uppfyllt samtliga åtaganden.</w:t>
      </w:r>
    </w:p>
    <w:p w:rsidR="00B90396" w:rsidRPr="00D170AF" w:rsidRDefault="00B90396" w:rsidP="00B90396">
      <w:pPr>
        <w:pStyle w:val="RKnormal"/>
        <w:ind w:hanging="1418"/>
        <w:rPr>
          <w:bCs/>
          <w:szCs w:val="24"/>
        </w:rPr>
      </w:pPr>
    </w:p>
    <w:p w:rsidR="002E4D1B" w:rsidRPr="00D170AF" w:rsidRDefault="002E4D1B" w:rsidP="002E4D1B">
      <w:pPr>
        <w:rPr>
          <w:bCs/>
        </w:rPr>
      </w:pPr>
      <w:r w:rsidRPr="00D170AF">
        <w:t xml:space="preserve">Frågan har tidigare behandlats i EU-nämnden den 1 december 2006, samt vid RIF-rådet den 5 december 2006. </w:t>
      </w:r>
    </w:p>
    <w:p w:rsidR="00B90396" w:rsidRPr="00D170AF" w:rsidRDefault="00B90396" w:rsidP="00B90396">
      <w:pPr>
        <w:spacing w:line="240" w:lineRule="auto"/>
      </w:pPr>
    </w:p>
    <w:p w:rsidR="00B90396" w:rsidRPr="00D170AF" w:rsidRDefault="00B90396" w:rsidP="00B90396">
      <w:pPr>
        <w:pStyle w:val="Rubrik5"/>
        <w:spacing w:line="240" w:lineRule="auto"/>
      </w:pPr>
      <w:r w:rsidRPr="00D170AF">
        <w:t>Åtgärd</w:t>
      </w:r>
    </w:p>
    <w:p w:rsidR="00B90396" w:rsidRPr="00D170AF" w:rsidRDefault="00B90396" w:rsidP="00B90396">
      <w:pPr>
        <w:ind w:left="-1418"/>
        <w:rPr>
          <w:u w:val="single"/>
        </w:rPr>
      </w:pPr>
      <w:r w:rsidRPr="00D170AF">
        <w:tab/>
      </w:r>
      <w:r w:rsidRPr="00D170AF">
        <w:tab/>
      </w:r>
      <w:r w:rsidR="004B4C89" w:rsidRPr="00D170AF">
        <w:t>Rådet föreslås</w:t>
      </w:r>
      <w:r w:rsidRPr="00D170AF">
        <w:rPr>
          <w:u w:val="single"/>
        </w:rPr>
        <w:t xml:space="preserve"> notera återapporteringen.</w:t>
      </w:r>
    </w:p>
    <w:p w:rsidR="003568E1" w:rsidRPr="00D170AF" w:rsidRDefault="003568E1" w:rsidP="00B90396">
      <w:pPr>
        <w:ind w:left="-1418"/>
        <w:rPr>
          <w:color w:val="000000"/>
          <w:szCs w:val="24"/>
          <w:u w:val="single"/>
        </w:rPr>
      </w:pPr>
    </w:p>
    <w:p w:rsidR="00B90396" w:rsidRPr="00D170AF" w:rsidRDefault="00B90396" w:rsidP="00B90396">
      <w:pPr>
        <w:spacing w:line="240" w:lineRule="auto"/>
      </w:pPr>
    </w:p>
    <w:p w:rsidR="003568E1" w:rsidRPr="00D170AF" w:rsidRDefault="00856B35" w:rsidP="003568E1">
      <w:pPr>
        <w:spacing w:line="240" w:lineRule="auto"/>
        <w:rPr>
          <w:b/>
          <w:bCs/>
        </w:rPr>
      </w:pPr>
      <w:r w:rsidRPr="00D170AF">
        <w:rPr>
          <w:b/>
        </w:rPr>
        <w:t xml:space="preserve">29. </w:t>
      </w:r>
      <w:r w:rsidR="003568E1" w:rsidRPr="00D170AF">
        <w:rPr>
          <w:b/>
        </w:rPr>
        <w:t>Förslag till rådsbeslut för inrättandet av en gemenskapsmekanism för civilskydd (omarbetning)</w:t>
      </w:r>
      <w:r w:rsidR="003568E1" w:rsidRPr="00D170AF">
        <w:rPr>
          <w:b/>
        </w:rPr>
        <w:br/>
      </w:r>
    </w:p>
    <w:p w:rsidR="003568E1" w:rsidRPr="00D170AF" w:rsidRDefault="003568E1" w:rsidP="003568E1">
      <w:pPr>
        <w:pStyle w:val="Rubrik5"/>
        <w:spacing w:line="240" w:lineRule="auto"/>
      </w:pPr>
      <w:r w:rsidRPr="00D170AF">
        <w:t>Ansvarigt departement</w:t>
      </w:r>
    </w:p>
    <w:p w:rsidR="003568E1" w:rsidRPr="00D170AF" w:rsidRDefault="003568E1" w:rsidP="003568E1">
      <w:pPr>
        <w:pStyle w:val="Sidhuvud"/>
        <w:tabs>
          <w:tab w:val="clear" w:pos="4153"/>
          <w:tab w:val="clear" w:pos="8306"/>
        </w:tabs>
        <w:spacing w:line="240" w:lineRule="auto"/>
      </w:pPr>
      <w:r w:rsidRPr="00D170AF">
        <w:t>Försvar</w:t>
      </w:r>
      <w:r w:rsidR="00856B35" w:rsidRPr="00D170AF">
        <w:t>s</w:t>
      </w:r>
      <w:r w:rsidRPr="00D170AF">
        <w:t>departementet</w:t>
      </w:r>
    </w:p>
    <w:p w:rsidR="003568E1" w:rsidRPr="00D170AF" w:rsidRDefault="003568E1" w:rsidP="003568E1">
      <w:pPr>
        <w:spacing w:line="240" w:lineRule="auto"/>
      </w:pPr>
    </w:p>
    <w:p w:rsidR="003568E1" w:rsidRPr="00D170AF" w:rsidRDefault="003568E1" w:rsidP="003568E1">
      <w:pPr>
        <w:pStyle w:val="Rubrik5"/>
        <w:spacing w:line="240" w:lineRule="auto"/>
      </w:pPr>
      <w:r w:rsidRPr="00D170AF">
        <w:t xml:space="preserve">Dokument </w:t>
      </w:r>
    </w:p>
    <w:p w:rsidR="003568E1" w:rsidRPr="00D170AF" w:rsidRDefault="003568E1" w:rsidP="003568E1">
      <w:pPr>
        <w:pStyle w:val="RKnormal"/>
        <w:tabs>
          <w:tab w:val="clear" w:pos="2835"/>
          <w:tab w:val="left" w:pos="-1134"/>
        </w:tabs>
        <w:ind w:left="-1418"/>
      </w:pPr>
      <w:r w:rsidRPr="00D170AF">
        <w:tab/>
      </w:r>
      <w:r w:rsidRPr="00D170AF">
        <w:tab/>
      </w:r>
      <w:r w:rsidRPr="00D170AF">
        <w:tab/>
        <w:t>9917/07 PROCIV 82 COSDP 437 SAN 113 COCON 14</w:t>
      </w:r>
    </w:p>
    <w:p w:rsidR="003568E1" w:rsidRPr="00D170AF" w:rsidRDefault="003568E1" w:rsidP="003568E1">
      <w:pPr>
        <w:spacing w:line="240" w:lineRule="auto"/>
      </w:pPr>
    </w:p>
    <w:p w:rsidR="003568E1" w:rsidRPr="00D170AF" w:rsidRDefault="003568E1" w:rsidP="003568E1">
      <w:pPr>
        <w:pStyle w:val="Rubrik5"/>
        <w:spacing w:line="240" w:lineRule="auto"/>
      </w:pPr>
      <w:r w:rsidRPr="00D170AF">
        <w:t>Kommentar</w:t>
      </w:r>
    </w:p>
    <w:p w:rsidR="003568E1" w:rsidRPr="00D170AF" w:rsidRDefault="003568E1" w:rsidP="003568E1">
      <w:pPr>
        <w:pStyle w:val="RKnormal"/>
      </w:pPr>
      <w:r w:rsidRPr="00D170AF">
        <w:t xml:space="preserve">Genom rådets beslut 2001/792/EC, Euroatom inrättades en gemenskapsmekanism för att underlätta för medlemsländerna att bistå varandra med räddningsinsatser i händelse av stora olyckor och katastrofer. Beslutet gjorde det också möjligt att använda gemenskapsmekanismen för räddningsinsatser utanför EU. </w:t>
      </w:r>
    </w:p>
    <w:p w:rsidR="003568E1" w:rsidRPr="00D170AF" w:rsidRDefault="003568E1" w:rsidP="003568E1">
      <w:pPr>
        <w:pStyle w:val="RKnormal"/>
      </w:pPr>
      <w:r w:rsidRPr="00D170AF">
        <w:t>Efter de naturkatastrofer och terroristattacker som drabbat den europeiska unionen under senare år har rådet tagit ett antal initiativ för att förstärka EU:s förmåga att hantera konsekvenserna av sådana händelser, liksom förmågan att göra räddningsinsatser utanför EU. Omarbetningen anpassar rådsbeslutet i enlighet med utvecklingen samt förstärker gemenskapsmek</w:t>
      </w:r>
      <w:r w:rsidRPr="00D170AF">
        <w:t>a</w:t>
      </w:r>
      <w:r w:rsidRPr="00D170AF">
        <w:t>nismen på flera sätt; bland annat blir det möjligt att genom ett system med moduler göra mer samordnade och kraftfulla räddningsinsatser. Omarbetningen har inte tidigare behandlats av EU-nämnden.</w:t>
      </w:r>
    </w:p>
    <w:p w:rsidR="003568E1" w:rsidRPr="00D170AF" w:rsidRDefault="003568E1" w:rsidP="003568E1">
      <w:pPr>
        <w:spacing w:line="240" w:lineRule="auto"/>
      </w:pPr>
    </w:p>
    <w:p w:rsidR="003568E1" w:rsidRPr="00D170AF" w:rsidRDefault="003568E1" w:rsidP="003568E1">
      <w:pPr>
        <w:pStyle w:val="Rubrik5"/>
        <w:spacing w:line="240" w:lineRule="auto"/>
      </w:pPr>
      <w:r w:rsidRPr="00D170AF">
        <w:t>Åtgärd</w:t>
      </w:r>
    </w:p>
    <w:p w:rsidR="003568E1" w:rsidRPr="00D170AF" w:rsidRDefault="003568E1" w:rsidP="003568E1">
      <w:pPr>
        <w:pStyle w:val="RKnormal"/>
        <w:tabs>
          <w:tab w:val="clear" w:pos="2835"/>
          <w:tab w:val="left" w:pos="-1134"/>
        </w:tabs>
        <w:rPr>
          <w:u w:val="single"/>
        </w:rPr>
      </w:pPr>
      <w:r w:rsidRPr="00D170AF">
        <w:t xml:space="preserve">Rådet </w:t>
      </w:r>
      <w:r w:rsidR="004B4C89" w:rsidRPr="00D170AF">
        <w:t>föreslås</w:t>
      </w:r>
      <w:r w:rsidRPr="00D170AF">
        <w:rPr>
          <w:u w:val="single"/>
        </w:rPr>
        <w:t xml:space="preserve"> anta </w:t>
      </w:r>
      <w:r w:rsidR="000A7D30" w:rsidRPr="00D170AF">
        <w:rPr>
          <w:u w:val="single"/>
        </w:rPr>
        <w:t>beslutet.</w:t>
      </w:r>
    </w:p>
    <w:p w:rsidR="00771B5B" w:rsidRPr="00D170AF" w:rsidRDefault="00771B5B" w:rsidP="003568E1">
      <w:pPr>
        <w:pStyle w:val="RKnormal"/>
        <w:tabs>
          <w:tab w:val="clear" w:pos="2835"/>
          <w:tab w:val="left" w:pos="-1134"/>
        </w:tabs>
        <w:rPr>
          <w:u w:val="single"/>
        </w:rPr>
      </w:pPr>
    </w:p>
    <w:p w:rsidR="00771B5B" w:rsidRPr="00D170AF" w:rsidRDefault="00771B5B" w:rsidP="003568E1">
      <w:pPr>
        <w:pStyle w:val="RKnormal"/>
        <w:tabs>
          <w:tab w:val="clear" w:pos="2835"/>
          <w:tab w:val="left" w:pos="-1134"/>
        </w:tabs>
        <w:rPr>
          <w:u w:val="single"/>
        </w:rPr>
      </w:pPr>
    </w:p>
    <w:p w:rsidR="00771B5B" w:rsidRPr="00D170AF" w:rsidRDefault="00771B5B" w:rsidP="00771B5B">
      <w:pPr>
        <w:pStyle w:val="RKnormal"/>
        <w:rPr>
          <w:b/>
        </w:rPr>
      </w:pPr>
      <w:r w:rsidRPr="00D170AF">
        <w:rPr>
          <w:b/>
        </w:rPr>
        <w:t>30.</w:t>
      </w:r>
      <w:r w:rsidRPr="00D170AF">
        <w:t xml:space="preserve"> </w:t>
      </w:r>
      <w:r w:rsidRPr="00D170AF">
        <w:rPr>
          <w:b/>
        </w:rPr>
        <w:t>Utkast till rådets slutsatser om tillgång till Eurodac för polismyndigheter och brottsbekämpande myndigheter i medlemsstaterna</w:t>
      </w:r>
    </w:p>
    <w:p w:rsidR="00771B5B" w:rsidRPr="00D170AF" w:rsidRDefault="00771B5B" w:rsidP="00771B5B">
      <w:pPr>
        <w:spacing w:line="240" w:lineRule="auto"/>
      </w:pPr>
    </w:p>
    <w:p w:rsidR="00771B5B" w:rsidRPr="00D170AF" w:rsidRDefault="00771B5B" w:rsidP="00771B5B">
      <w:pPr>
        <w:pStyle w:val="Rubrik5"/>
        <w:spacing w:line="240" w:lineRule="auto"/>
      </w:pPr>
      <w:r w:rsidRPr="00D170AF">
        <w:t>Ansvarigt departement</w:t>
      </w:r>
    </w:p>
    <w:p w:rsidR="00771B5B" w:rsidRPr="00D170AF" w:rsidRDefault="00771B5B" w:rsidP="00771B5B">
      <w:pPr>
        <w:pStyle w:val="Sidhuvud"/>
        <w:tabs>
          <w:tab w:val="clear" w:pos="4153"/>
          <w:tab w:val="clear" w:pos="8306"/>
        </w:tabs>
        <w:spacing w:line="240" w:lineRule="auto"/>
      </w:pPr>
      <w:r w:rsidRPr="00D170AF">
        <w:t>Justitiedepartementet</w:t>
      </w:r>
    </w:p>
    <w:p w:rsidR="00771B5B" w:rsidRPr="00D170AF" w:rsidRDefault="00771B5B" w:rsidP="00771B5B">
      <w:pPr>
        <w:spacing w:line="240" w:lineRule="auto"/>
      </w:pPr>
    </w:p>
    <w:p w:rsidR="00771B5B" w:rsidRPr="00D170AF" w:rsidRDefault="00771B5B" w:rsidP="00771B5B">
      <w:pPr>
        <w:pStyle w:val="Rubrik5"/>
        <w:spacing w:line="240" w:lineRule="auto"/>
      </w:pPr>
      <w:r w:rsidRPr="00D170AF">
        <w:t xml:space="preserve">Dokument </w:t>
      </w:r>
    </w:p>
    <w:p w:rsidR="00771B5B" w:rsidRPr="00D170AF" w:rsidRDefault="00771B5B" w:rsidP="00771B5B">
      <w:pPr>
        <w:spacing w:line="240" w:lineRule="auto"/>
      </w:pPr>
      <w:r w:rsidRPr="00D170AF">
        <w:t>10002/07 ENFOPOL 105 EURODAC 5</w:t>
      </w:r>
    </w:p>
    <w:p w:rsidR="00771B5B" w:rsidRPr="00D170AF" w:rsidRDefault="00771B5B" w:rsidP="00771B5B">
      <w:pPr>
        <w:spacing w:line="240" w:lineRule="auto"/>
      </w:pPr>
    </w:p>
    <w:p w:rsidR="00771B5B" w:rsidRPr="00D170AF" w:rsidRDefault="00771B5B" w:rsidP="00771B5B">
      <w:pPr>
        <w:pStyle w:val="Rubrik5"/>
        <w:spacing w:line="240" w:lineRule="auto"/>
      </w:pPr>
      <w:r w:rsidRPr="00D170AF">
        <w:t>Kommentar</w:t>
      </w:r>
    </w:p>
    <w:p w:rsidR="00771B5B" w:rsidRPr="00D170AF" w:rsidRDefault="00771B5B" w:rsidP="00771B5B">
      <w:pPr>
        <w:pStyle w:val="RKnormal"/>
      </w:pPr>
      <w:r w:rsidRPr="00D170AF">
        <w:t>Rättslig grund är artikel 208 i EG-fördraget, beslut fattas med fattas med enkel majoritet.</w:t>
      </w:r>
    </w:p>
    <w:p w:rsidR="00771B5B" w:rsidRPr="00D170AF" w:rsidRDefault="00771B5B" w:rsidP="00771B5B">
      <w:pPr>
        <w:pStyle w:val="RKnormal"/>
      </w:pPr>
    </w:p>
    <w:p w:rsidR="00771B5B" w:rsidRPr="00D170AF" w:rsidRDefault="00771B5B" w:rsidP="00771B5B">
      <w:pPr>
        <w:pStyle w:val="RKnormal"/>
      </w:pPr>
      <w:r w:rsidRPr="00D170AF">
        <w:t xml:space="preserve">Utkastet till rådsslutsatser innehåller följande: </w:t>
      </w:r>
    </w:p>
    <w:p w:rsidR="00771B5B" w:rsidRPr="00D170AF" w:rsidRDefault="00771B5B" w:rsidP="00771B5B">
      <w:pPr>
        <w:pStyle w:val="RKnormal"/>
      </w:pPr>
    </w:p>
    <w:p w:rsidR="00771B5B" w:rsidRPr="00D170AF" w:rsidRDefault="00771B5B" w:rsidP="00771B5B">
      <w:pPr>
        <w:pStyle w:val="RKnormal"/>
      </w:pPr>
      <w:r w:rsidRPr="00D170AF">
        <w:t xml:space="preserve">- medlemsstaternas brottsbekämpande myndigheter samt Europol ska på vissa villkor ges tillgång till Eurodac för att förebygga, upptäcka och utreda terroristbrott och andra grova brott. </w:t>
      </w:r>
    </w:p>
    <w:p w:rsidR="00771B5B" w:rsidRPr="00D170AF" w:rsidRDefault="00771B5B" w:rsidP="00771B5B">
      <w:pPr>
        <w:pStyle w:val="RKnormal"/>
      </w:pPr>
    </w:p>
    <w:p w:rsidR="00771B5B" w:rsidRPr="00D170AF" w:rsidRDefault="00771B5B" w:rsidP="00771B5B">
      <w:pPr>
        <w:pStyle w:val="RKnormal"/>
      </w:pPr>
      <w:r w:rsidRPr="00D170AF">
        <w:t>- tillgången ska följa dataskyddsbestämmelser</w:t>
      </w:r>
    </w:p>
    <w:p w:rsidR="00771B5B" w:rsidRPr="00D170AF" w:rsidRDefault="00771B5B" w:rsidP="00771B5B">
      <w:pPr>
        <w:pStyle w:val="RKnormal"/>
      </w:pPr>
    </w:p>
    <w:p w:rsidR="00771B5B" w:rsidRPr="00D170AF" w:rsidRDefault="00771B5B" w:rsidP="00771B5B">
      <w:pPr>
        <w:pStyle w:val="RKnormal"/>
      </w:pPr>
      <w:r w:rsidRPr="00D170AF">
        <w:t>- KOM uppmanas att så snart som möjligt presentera ett förslag till tillägg i Eurodacförordningen (under kapitel IV i fördraget).</w:t>
      </w:r>
    </w:p>
    <w:p w:rsidR="00771B5B" w:rsidRPr="00D170AF" w:rsidRDefault="00771B5B" w:rsidP="00771B5B">
      <w:pPr>
        <w:pStyle w:val="RKnormal"/>
      </w:pPr>
    </w:p>
    <w:p w:rsidR="00771B5B" w:rsidRPr="00D170AF" w:rsidRDefault="00771B5B" w:rsidP="00771B5B">
      <w:pPr>
        <w:pStyle w:val="RKnormal"/>
      </w:pPr>
      <w:r w:rsidRPr="00D170AF">
        <w:t xml:space="preserve">- ett rådsbeslut om tillgången till Eurodac (under kapitel VI i fördraget) ska träda i kraft samtidigt som tillägget i förordningen. </w:t>
      </w:r>
    </w:p>
    <w:p w:rsidR="00771B5B" w:rsidRPr="00D170AF" w:rsidRDefault="00771B5B" w:rsidP="00771B5B">
      <w:pPr>
        <w:spacing w:line="240" w:lineRule="auto"/>
      </w:pPr>
    </w:p>
    <w:p w:rsidR="00771B5B" w:rsidRPr="00D170AF" w:rsidRDefault="00771B5B" w:rsidP="00771B5B">
      <w:pPr>
        <w:pStyle w:val="Rubrik5"/>
        <w:spacing w:line="240" w:lineRule="auto"/>
      </w:pPr>
      <w:r w:rsidRPr="00D170AF">
        <w:t>Åtgärd</w:t>
      </w:r>
    </w:p>
    <w:p w:rsidR="00771B5B" w:rsidRPr="00D170AF" w:rsidRDefault="00771B5B" w:rsidP="00771B5B">
      <w:pPr>
        <w:spacing w:line="240" w:lineRule="auto"/>
      </w:pPr>
      <w:r w:rsidRPr="00D170AF">
        <w:t xml:space="preserve">Rådet föreslås </w:t>
      </w:r>
      <w:r w:rsidRPr="00D170AF">
        <w:rPr>
          <w:u w:val="single"/>
        </w:rPr>
        <w:t>anta rådsslutsatserna</w:t>
      </w:r>
      <w:r w:rsidRPr="00D170AF">
        <w:t xml:space="preserve">. </w:t>
      </w:r>
    </w:p>
    <w:p w:rsidR="00771B5B" w:rsidRPr="00D170AF" w:rsidRDefault="00771B5B" w:rsidP="003568E1">
      <w:pPr>
        <w:pStyle w:val="RKnormal"/>
        <w:tabs>
          <w:tab w:val="clear" w:pos="2835"/>
          <w:tab w:val="left" w:pos="-1134"/>
        </w:tabs>
        <w:rPr>
          <w:u w:val="single"/>
        </w:rPr>
      </w:pPr>
    </w:p>
    <w:p w:rsidR="00B90396" w:rsidRPr="00D170AF" w:rsidRDefault="00B90396" w:rsidP="00B90396">
      <w:pPr>
        <w:pStyle w:val="RKnormal"/>
      </w:pPr>
    </w:p>
    <w:sectPr w:rsidR="00B90396" w:rsidRPr="00D170A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4C81" w:rsidRPr="00D170AF" w:rsidRDefault="005A4C81">
      <w:r w:rsidRPr="00D170AF">
        <w:separator/>
      </w:r>
    </w:p>
  </w:endnote>
  <w:endnote w:type="continuationSeparator" w:id="0">
    <w:p w:rsidR="005A4C81" w:rsidRPr="00D170AF" w:rsidRDefault="005A4C81">
      <w:r w:rsidRPr="00D170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4C81" w:rsidRPr="00D170AF" w:rsidRDefault="005A4C81">
      <w:r w:rsidRPr="00D170AF">
        <w:separator/>
      </w:r>
    </w:p>
  </w:footnote>
  <w:footnote w:type="continuationSeparator" w:id="0">
    <w:p w:rsidR="005A4C81" w:rsidRPr="00D170AF" w:rsidRDefault="005A4C81">
      <w:r w:rsidRPr="00D170AF">
        <w:continuationSeparator/>
      </w:r>
    </w:p>
  </w:footnote>
  <w:footnote w:id="1">
    <w:p w:rsidR="00B001CD" w:rsidRPr="00D170AF" w:rsidRDefault="00B001CD" w:rsidP="00C34D5A">
      <w:pPr>
        <w:pStyle w:val="Fotnotstext"/>
      </w:pPr>
      <w:r w:rsidRPr="00D170AF">
        <w:rPr>
          <w:rStyle w:val="Fotnotsreferens"/>
        </w:rPr>
        <w:footnoteRef/>
      </w:r>
      <w:r w:rsidRPr="00D170AF">
        <w:t xml:space="preserve"> Med nya medlemsstater avses de länder som blev EU-medlemmar 2004, med undantag av Cypern som valt att vänta med sin anslutning till Schengen.</w:t>
      </w:r>
    </w:p>
  </w:footnote>
  <w:footnote w:id="2">
    <w:p w:rsidR="00B001CD" w:rsidRPr="00D170AF" w:rsidRDefault="00B001CD" w:rsidP="0039578D">
      <w:pPr>
        <w:pStyle w:val="Fotnotstext"/>
      </w:pPr>
      <w:r w:rsidRPr="00D170AF">
        <w:rPr>
          <w:rStyle w:val="Fotnotsreferens"/>
        </w:rPr>
        <w:footnoteRef/>
      </w:r>
      <w:r w:rsidRPr="00D170AF">
        <w:t xml:space="preserve"> Med nya medlemsstater avses de länder som blev EU-medlemmar 2004, med undantag av Cypern som valt att vänta med sin anslutning till Schengen.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1CD" w:rsidRPr="00D170AF" w:rsidRDefault="00B001CD">
    <w:pPr>
      <w:pStyle w:val="Sidhuvud"/>
      <w:framePr w:wrap="around" w:vAnchor="text" w:hAnchor="margin" w:xAlign="right" w:y="1"/>
      <w:rPr>
        <w:rStyle w:val="Sidnummer"/>
      </w:rPr>
    </w:pPr>
    <w:r w:rsidRPr="00D170AF">
      <w:rPr>
        <w:rStyle w:val="Sidnummer"/>
      </w:rPr>
      <w:fldChar w:fldCharType="begin" w:fldLock="1"/>
    </w:r>
    <w:r w:rsidRPr="00D170AF">
      <w:rPr>
        <w:rStyle w:val="Sidnummer"/>
      </w:rPr>
      <w:instrText xml:space="preserve">PAGE  </w:instrText>
    </w:r>
    <w:r w:rsidRPr="00D170AF">
      <w:rPr>
        <w:rStyle w:val="Sidnummer"/>
      </w:rPr>
      <w:fldChar w:fldCharType="separate"/>
    </w:r>
    <w:r w:rsidRPr="00D170AF">
      <w:rPr>
        <w:rStyle w:val="Sidnummer"/>
      </w:rPr>
      <w:t>18</w:t>
    </w:r>
    <w:r w:rsidRPr="00D170A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001CD" w:rsidRPr="00D170AF">
      <w:tblPrEx>
        <w:tblCellMar>
          <w:top w:w="0" w:type="dxa"/>
          <w:bottom w:w="0" w:type="dxa"/>
        </w:tblCellMar>
      </w:tblPrEx>
      <w:trPr>
        <w:cantSplit/>
      </w:trPr>
      <w:tc>
        <w:tcPr>
          <w:tcW w:w="3119" w:type="dxa"/>
        </w:tcPr>
        <w:p w:rsidR="00B001CD" w:rsidRPr="00D170AF" w:rsidRDefault="00B001CD">
          <w:pPr>
            <w:pStyle w:val="Sidhuvud"/>
            <w:spacing w:line="200" w:lineRule="atLeast"/>
            <w:ind w:right="357"/>
            <w:rPr>
              <w:rFonts w:ascii="TradeGothic" w:hAnsi="TradeGothic"/>
              <w:b/>
              <w:bCs/>
              <w:sz w:val="16"/>
            </w:rPr>
          </w:pPr>
        </w:p>
      </w:tc>
      <w:tc>
        <w:tcPr>
          <w:tcW w:w="4111" w:type="dxa"/>
          <w:tcMar>
            <w:left w:w="567" w:type="dxa"/>
          </w:tcMar>
        </w:tcPr>
        <w:p w:rsidR="00B001CD" w:rsidRPr="00D170AF" w:rsidRDefault="00B001CD">
          <w:pPr>
            <w:pStyle w:val="Sidhuvud"/>
            <w:ind w:right="360"/>
          </w:pPr>
        </w:p>
      </w:tc>
      <w:tc>
        <w:tcPr>
          <w:tcW w:w="1525" w:type="dxa"/>
        </w:tcPr>
        <w:p w:rsidR="00B001CD" w:rsidRPr="00D170AF" w:rsidRDefault="00B001CD">
          <w:pPr>
            <w:pStyle w:val="Sidhuvud"/>
            <w:ind w:right="360"/>
          </w:pPr>
        </w:p>
      </w:tc>
    </w:tr>
  </w:tbl>
  <w:p w:rsidR="00B001CD" w:rsidRPr="00D170AF" w:rsidRDefault="00B001C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1CD" w:rsidRPr="00D170AF" w:rsidRDefault="00B001CD">
    <w:pPr>
      <w:pStyle w:val="Sidhuvud"/>
      <w:framePr w:wrap="around" w:vAnchor="text" w:hAnchor="margin" w:xAlign="right" w:y="1"/>
      <w:rPr>
        <w:rStyle w:val="Sidnummer"/>
      </w:rPr>
    </w:pPr>
    <w:r w:rsidRPr="00D170AF">
      <w:rPr>
        <w:rStyle w:val="Sidnummer"/>
      </w:rPr>
      <w:fldChar w:fldCharType="begin" w:fldLock="1"/>
    </w:r>
    <w:r w:rsidRPr="00D170AF">
      <w:rPr>
        <w:rStyle w:val="Sidnummer"/>
      </w:rPr>
      <w:instrText xml:space="preserve">PAGE  </w:instrText>
    </w:r>
    <w:r w:rsidRPr="00D170AF">
      <w:rPr>
        <w:rStyle w:val="Sidnummer"/>
      </w:rPr>
      <w:fldChar w:fldCharType="separate"/>
    </w:r>
    <w:r w:rsidRPr="00D170AF">
      <w:rPr>
        <w:rStyle w:val="Sidnummer"/>
      </w:rPr>
      <w:t>17</w:t>
    </w:r>
    <w:r w:rsidRPr="00D170A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001CD" w:rsidRPr="00D170AF">
      <w:tblPrEx>
        <w:tblCellMar>
          <w:top w:w="0" w:type="dxa"/>
          <w:bottom w:w="0" w:type="dxa"/>
        </w:tblCellMar>
      </w:tblPrEx>
      <w:trPr>
        <w:cantSplit/>
      </w:trPr>
      <w:tc>
        <w:tcPr>
          <w:tcW w:w="3119" w:type="dxa"/>
        </w:tcPr>
        <w:p w:rsidR="00B001CD" w:rsidRPr="00D170AF" w:rsidRDefault="00B001CD">
          <w:pPr>
            <w:pStyle w:val="Sidhuvud"/>
            <w:spacing w:line="200" w:lineRule="atLeast"/>
            <w:ind w:right="357"/>
            <w:rPr>
              <w:rFonts w:ascii="TradeGothic" w:hAnsi="TradeGothic"/>
              <w:b/>
              <w:bCs/>
              <w:sz w:val="16"/>
            </w:rPr>
          </w:pPr>
        </w:p>
      </w:tc>
      <w:tc>
        <w:tcPr>
          <w:tcW w:w="4111" w:type="dxa"/>
          <w:tcMar>
            <w:left w:w="567" w:type="dxa"/>
          </w:tcMar>
        </w:tcPr>
        <w:p w:rsidR="00B001CD" w:rsidRPr="00D170AF" w:rsidRDefault="00B001CD">
          <w:pPr>
            <w:pStyle w:val="Sidhuvud"/>
            <w:ind w:right="360"/>
          </w:pPr>
        </w:p>
      </w:tc>
      <w:tc>
        <w:tcPr>
          <w:tcW w:w="1525" w:type="dxa"/>
        </w:tcPr>
        <w:p w:rsidR="00B001CD" w:rsidRPr="00D170AF" w:rsidRDefault="00B001CD">
          <w:pPr>
            <w:pStyle w:val="Sidhuvud"/>
            <w:ind w:right="360"/>
          </w:pPr>
        </w:p>
      </w:tc>
    </w:tr>
  </w:tbl>
  <w:p w:rsidR="00B001CD" w:rsidRPr="00D170AF" w:rsidRDefault="00B001C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1CD" w:rsidRPr="00D170AF" w:rsidRDefault="00D170AF">
    <w:pPr>
      <w:framePr w:w="2948" w:h="1321" w:hRule="exact" w:wrap="notBeside" w:vAnchor="page" w:hAnchor="page" w:x="1362" w:y="653"/>
    </w:pPr>
    <w:r w:rsidRPr="00D170A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001CD" w:rsidRPr="00D170AF" w:rsidRDefault="00B001CD">
    <w:pPr>
      <w:pStyle w:val="RKrubrik"/>
      <w:keepNext w:val="0"/>
      <w:tabs>
        <w:tab w:val="clear" w:pos="1134"/>
        <w:tab w:val="clear" w:pos="2835"/>
      </w:tabs>
      <w:spacing w:before="0" w:after="0" w:line="320" w:lineRule="atLeast"/>
      <w:rPr>
        <w:bCs/>
      </w:rPr>
    </w:pPr>
  </w:p>
  <w:p w:rsidR="00B001CD" w:rsidRPr="00D170AF" w:rsidRDefault="00B001CD">
    <w:pPr>
      <w:rPr>
        <w:rFonts w:ascii="TradeGothic" w:hAnsi="TradeGothic"/>
        <w:b/>
        <w:bCs/>
        <w:spacing w:val="12"/>
        <w:sz w:val="22"/>
      </w:rPr>
    </w:pPr>
  </w:p>
  <w:p w:rsidR="00B001CD" w:rsidRPr="00D170AF" w:rsidRDefault="00B001CD">
    <w:pPr>
      <w:pStyle w:val="RKrubrik"/>
      <w:keepNext w:val="0"/>
      <w:tabs>
        <w:tab w:val="clear" w:pos="1134"/>
        <w:tab w:val="clear" w:pos="2835"/>
      </w:tabs>
      <w:spacing w:before="0" w:after="0" w:line="320" w:lineRule="atLeast"/>
      <w:rPr>
        <w:bCs/>
      </w:rPr>
    </w:pPr>
  </w:p>
  <w:p w:rsidR="00B001CD" w:rsidRPr="00D170AF" w:rsidRDefault="00B001C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
    <w:docVar w:name="docDep" w:val="2"/>
    <w:docVar w:name="docSprak" w:val="0"/>
  </w:docVars>
  <w:rsids>
    <w:rsidRoot w:val="00F01CA1"/>
    <w:rsid w:val="000023F4"/>
    <w:rsid w:val="00020381"/>
    <w:rsid w:val="000A7D30"/>
    <w:rsid w:val="000C0FF8"/>
    <w:rsid w:val="00126573"/>
    <w:rsid w:val="00150384"/>
    <w:rsid w:val="001B5605"/>
    <w:rsid w:val="001F3F77"/>
    <w:rsid w:val="002274B4"/>
    <w:rsid w:val="00296834"/>
    <w:rsid w:val="002E496D"/>
    <w:rsid w:val="002E4D1B"/>
    <w:rsid w:val="003110C1"/>
    <w:rsid w:val="003568E1"/>
    <w:rsid w:val="0039578D"/>
    <w:rsid w:val="003B0DEE"/>
    <w:rsid w:val="004015D3"/>
    <w:rsid w:val="00402F9E"/>
    <w:rsid w:val="0040580D"/>
    <w:rsid w:val="0040687C"/>
    <w:rsid w:val="004A279E"/>
    <w:rsid w:val="004A7B01"/>
    <w:rsid w:val="004B4C89"/>
    <w:rsid w:val="00526EF2"/>
    <w:rsid w:val="005377FB"/>
    <w:rsid w:val="00572A52"/>
    <w:rsid w:val="005A4C81"/>
    <w:rsid w:val="005F3504"/>
    <w:rsid w:val="0060108F"/>
    <w:rsid w:val="00617EA6"/>
    <w:rsid w:val="006465C5"/>
    <w:rsid w:val="00663D85"/>
    <w:rsid w:val="006D4F4F"/>
    <w:rsid w:val="006E4E11"/>
    <w:rsid w:val="007242A3"/>
    <w:rsid w:val="007300AC"/>
    <w:rsid w:val="007512B4"/>
    <w:rsid w:val="00771B5B"/>
    <w:rsid w:val="00782551"/>
    <w:rsid w:val="007D328E"/>
    <w:rsid w:val="00820C18"/>
    <w:rsid w:val="00830292"/>
    <w:rsid w:val="00856B35"/>
    <w:rsid w:val="00897DE8"/>
    <w:rsid w:val="008C0333"/>
    <w:rsid w:val="008C3245"/>
    <w:rsid w:val="008E4A24"/>
    <w:rsid w:val="008E7323"/>
    <w:rsid w:val="0097396B"/>
    <w:rsid w:val="00983C2A"/>
    <w:rsid w:val="00A147B9"/>
    <w:rsid w:val="00A94D34"/>
    <w:rsid w:val="00AA39AF"/>
    <w:rsid w:val="00AF28A4"/>
    <w:rsid w:val="00B001CD"/>
    <w:rsid w:val="00B03C9E"/>
    <w:rsid w:val="00B17DF8"/>
    <w:rsid w:val="00B90396"/>
    <w:rsid w:val="00C01322"/>
    <w:rsid w:val="00C04A09"/>
    <w:rsid w:val="00C14912"/>
    <w:rsid w:val="00C34D5A"/>
    <w:rsid w:val="00C471A0"/>
    <w:rsid w:val="00C8089E"/>
    <w:rsid w:val="00C9130B"/>
    <w:rsid w:val="00CE5CEC"/>
    <w:rsid w:val="00D170AF"/>
    <w:rsid w:val="00D363A3"/>
    <w:rsid w:val="00D37B0A"/>
    <w:rsid w:val="00DA2F61"/>
    <w:rsid w:val="00DE2454"/>
    <w:rsid w:val="00E21CE7"/>
    <w:rsid w:val="00E33DC8"/>
    <w:rsid w:val="00E760B6"/>
    <w:rsid w:val="00F01CA1"/>
    <w:rsid w:val="00F4699A"/>
    <w:rsid w:val="00F554B0"/>
    <w:rsid w:val="00F55FEA"/>
    <w:rsid w:val="00FA2B94"/>
    <w:rsid w:val="00FC02E4"/>
    <w:rsid w:val="00FD590B"/>
    <w:rsid w:val="00FE1F6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0309B6-DC5E-4BD7-9F80-5E6BA2C6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paragraph" w:styleId="Rubrik5">
    <w:name w:val="heading 5"/>
    <w:basedOn w:val="Normal"/>
    <w:next w:val="Normal"/>
    <w:qFormat/>
    <w:rsid w:val="00F01CA1"/>
    <w:pPr>
      <w:keepNext/>
      <w:outlineLvl w:val="4"/>
    </w:pPr>
    <w:rPr>
      <w:i/>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F01CA1"/>
    <w:rPr>
      <w:rFonts w:ascii="OrigGarmnd BT" w:hAnsi="OrigGarmnd BT"/>
      <w:sz w:val="24"/>
      <w:lang w:val="sv-SE" w:eastAsia="en-US" w:bidi="ar-SA"/>
    </w:rPr>
  </w:style>
  <w:style w:type="paragraph" w:customStyle="1" w:styleId="EntEmet">
    <w:name w:val="EntEmet"/>
    <w:basedOn w:val="Normal"/>
    <w:rsid w:val="00F01CA1"/>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 w:type="paragraph" w:styleId="Fotnotstext">
    <w:name w:val="footnote text"/>
    <w:basedOn w:val="Normal"/>
    <w:semiHidden/>
    <w:rsid w:val="00C34D5A"/>
    <w:rPr>
      <w:sz w:val="20"/>
    </w:rPr>
  </w:style>
  <w:style w:type="character" w:styleId="Fotnotsreferens">
    <w:name w:val="footnote reference"/>
    <w:basedOn w:val="Standardstycketeckensnitt"/>
    <w:semiHidden/>
    <w:rsid w:val="00C34D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3754</Words>
  <Characters>23916</Characters>
  <Application>Microsoft Office Word</Application>
  <DocSecurity>4</DocSecurity>
  <Lines>854</Lines>
  <Paragraphs>395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2007-06-04T08:59:00Z</cp:lastPrinted>
  <dcterms:created xsi:type="dcterms:W3CDTF">2025-12-17T04:10:00Z</dcterms:created>
  <dcterms:modified xsi:type="dcterms:W3CDTF">2025-12-17T04:10:00Z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7</vt:i4>
  </property>
</Properties>
</file>