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55E79" w:rsidRDefault="007B07E3" w14:paraId="4BF84E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F1920061DB14626B738DC8E7D4E90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01bd78c-51ed-46fc-ab2b-0a9179493799"/>
        <w:id w:val="1505858094"/>
        <w:lock w:val="sdtLocked"/>
      </w:sdtPr>
      <w:sdtEndPr/>
      <w:sdtContent>
        <w:p w:rsidR="00310EAE" w:rsidRDefault="007B07E3" w14:paraId="509A02A3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förbjuda vårdnadshavare att använda sina minderåriga barn i kommersiella samarbeten på sociala medier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429E70DC194E3B8DC0366C7C91671A"/>
        </w:placeholder>
        <w:text/>
      </w:sdtPr>
      <w:sdtEndPr/>
      <w:sdtContent>
        <w:p w:rsidRPr="009B062B" w:rsidR="006D79C9" w:rsidP="00333E95" w:rsidRDefault="006D79C9" w14:paraId="14374F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09EF" w:rsidP="005909EF" w:rsidRDefault="005909EF" w14:paraId="21471758" w14:textId="67552F4A">
      <w:pPr>
        <w:pStyle w:val="Normalutanindragellerluft"/>
      </w:pPr>
      <w:r>
        <w:t>Under senare år har en ny form av barnexploatering vuxit fram i takt med att sociala medier blivit en central reklamkanal. Allt fler föräldrar använder sina minderåriga barn som en del av betalda samarbeten, där barnen exponeras i bilder, filmer och sponsrat innehåll. Det innebär i praktiken att barn används som reklampelare – utan arbets</w:t>
      </w:r>
      <w:r w:rsidR="00FA3290">
        <w:softHyphen/>
      </w:r>
      <w:r>
        <w:t>rättsligt skydd, utan möjlighet att själva säga nej och utan att förstå de långsiktiga konsekvenserna.</w:t>
      </w:r>
    </w:p>
    <w:p w:rsidR="00FA3290" w:rsidP="00FA3290" w:rsidRDefault="005909EF" w14:paraId="2ED070B2" w14:textId="77777777">
      <w:r>
        <w:t xml:space="preserve">Barnkonventionen </w:t>
      </w:r>
      <w:r w:rsidR="00D7739D">
        <w:t>bet</w:t>
      </w:r>
      <w:r w:rsidR="001F3B92">
        <w:t>o</w:t>
      </w:r>
      <w:r w:rsidR="00D7739D">
        <w:t>nar</w:t>
      </w:r>
      <w:r>
        <w:t xml:space="preserve"> barns rätt till privatliv och skydd mot exploatering. I andra sammanhang är barnarbete strikt reglerat</w:t>
      </w:r>
      <w:r w:rsidR="00D7739D">
        <w:t>.</w:t>
      </w:r>
      <w:r>
        <w:t xml:space="preserve"> </w:t>
      </w:r>
      <w:r w:rsidR="00D7739D">
        <w:t>N</w:t>
      </w:r>
      <w:r>
        <w:t>är barn medverkar i film, tv eller reklam krävs tillstånd och särskilda skyddsåtgärder. På sociala medier däremot råder i stort sett e</w:t>
      </w:r>
      <w:r w:rsidR="00D7739D">
        <w:t>tt</w:t>
      </w:r>
      <w:r>
        <w:t xml:space="preserve"> rättslig</w:t>
      </w:r>
      <w:r w:rsidR="00D7739D">
        <w:t>t</w:t>
      </w:r>
      <w:r>
        <w:t xml:space="preserve"> </w:t>
      </w:r>
      <w:r w:rsidR="00D7739D">
        <w:t>va</w:t>
      </w:r>
      <w:r w:rsidR="00E46378">
        <w:t>k</w:t>
      </w:r>
      <w:r w:rsidR="00D7739D">
        <w:t>uum</w:t>
      </w:r>
      <w:r>
        <w:t xml:space="preserve">. Här kan barn </w:t>
      </w:r>
      <w:r w:rsidR="00D7739D">
        <w:t xml:space="preserve">gång på gång </w:t>
      </w:r>
      <w:r>
        <w:t>framträda i innehåll som genererar intäkter åt föräldrarna utan att någon tillsyn sker.</w:t>
      </w:r>
    </w:p>
    <w:p w:rsidR="00FA3290" w:rsidP="00FA3290" w:rsidRDefault="005909EF" w14:paraId="067375AF" w14:textId="4A04072B">
      <w:r>
        <w:t xml:space="preserve">Detta är en </w:t>
      </w:r>
      <w:r w:rsidR="00D7739D">
        <w:t>problematisk</w:t>
      </w:r>
      <w:r>
        <w:t xml:space="preserve"> exploatering av barn. Det handlar inte om enstaka gulliga familjebilder, utan om systematisk användning av barn i marknadsföring</w:t>
      </w:r>
      <w:r w:rsidR="00D7739D">
        <w:t>ssyfte</w:t>
      </w:r>
      <w:r>
        <w:t xml:space="preserve"> där barnens integritet och välmående offras för ekonomisk vinning. Den digitala exponer</w:t>
      </w:r>
      <w:r w:rsidR="00FA3290">
        <w:softHyphen/>
      </w:r>
      <w:r>
        <w:t>ingen är dessutom mer permanent än traditionell reklam, eftersom materialet kan spridas, kopieras och återanvändas långt in i framtiden.</w:t>
      </w:r>
    </w:p>
    <w:p w:rsidR="00FA3290" w:rsidP="00FA3290" w:rsidRDefault="005909EF" w14:paraId="574F0711" w14:textId="77777777">
      <w:r>
        <w:t>Barn ska inte behöva växa upp som ofrivilliga reklampersonligheter</w:t>
      </w:r>
      <w:r w:rsidR="00D7739D">
        <w:t>, d</w:t>
      </w:r>
      <w:r>
        <w:t>eras barndom är inte ett marknadsföringsverktyg. För att säkerställa att barn inte utnyttjas som arbetskraft på sociala medier måste lagstiftningen moderniseras och tydligt förbjuda vårdnadshavare att använda sina minderåriga barn i kommersiella samarbeten.</w:t>
      </w:r>
    </w:p>
    <w:p w:rsidR="00FA3290" w:rsidP="005909EF" w:rsidRDefault="005909EF" w14:paraId="66748DEF" w14:textId="77777777">
      <w:pPr>
        <w:pStyle w:val="Normalutanindragellerluft"/>
      </w:pPr>
      <w:r>
        <w:lastRenderedPageBreak/>
        <w:t>Samhället har ett ansvar att sätta gränser. Barns rätt till en trygg uppväxt och skydd mot exploatering måste väga tyngre än föräldrars intäktsmöjligheter i den digitala ekonomin.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553BC6572A44BC8C4D656E0B247790"/>
        </w:placeholder>
      </w:sdtPr>
      <w:sdtEndPr>
        <w:rPr>
          <w:i w:val="0"/>
          <w:noProof w:val="0"/>
        </w:rPr>
      </w:sdtEndPr>
      <w:sdtContent>
        <w:p w:rsidR="00155E79" w:rsidP="004260B2" w:rsidRDefault="00155E79" w14:paraId="1B06DEF8" w14:textId="7D55FA69"/>
        <w:p w:rsidR="00155E79" w:rsidP="004260B2" w:rsidRDefault="007B07E3" w14:paraId="3A650B33" w14:textId="60066B5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0EAE" w14:paraId="6B94E55F" w14:textId="77777777">
        <w:trPr>
          <w:cantSplit/>
        </w:trPr>
        <w:tc>
          <w:tcPr>
            <w:tcW w:w="50" w:type="pct"/>
            <w:vAlign w:val="bottom"/>
          </w:tcPr>
          <w:p w:rsidR="00310EAE" w:rsidRDefault="007B07E3" w14:paraId="3F640D0B" w14:textId="77777777">
            <w:pPr>
              <w:pStyle w:val="Underskrifter"/>
              <w:spacing w:after="0"/>
            </w:pPr>
            <w:r>
              <w:t xml:space="preserve">Victoria </w:t>
            </w:r>
            <w:r>
              <w:t>Tiblom (SD)</w:t>
            </w:r>
          </w:p>
        </w:tc>
        <w:tc>
          <w:tcPr>
            <w:tcW w:w="50" w:type="pct"/>
            <w:vAlign w:val="bottom"/>
          </w:tcPr>
          <w:p w:rsidR="00310EAE" w:rsidRDefault="00310EAE" w14:paraId="7C55331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2C55E8" w14:textId="0D777E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A8D0" w14:textId="77777777" w:rsidR="00457131" w:rsidRDefault="00457131" w:rsidP="000C1CAD">
      <w:pPr>
        <w:spacing w:line="240" w:lineRule="auto"/>
      </w:pPr>
      <w:r>
        <w:separator/>
      </w:r>
    </w:p>
  </w:endnote>
  <w:endnote w:type="continuationSeparator" w:id="0">
    <w:p w14:paraId="51DB555C" w14:textId="77777777" w:rsidR="00457131" w:rsidRDefault="004571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1B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8A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B90D" w14:textId="77777777" w:rsidR="009E3B66" w:rsidRPr="004260B2" w:rsidRDefault="009E3B66" w:rsidP="004260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F66C" w14:textId="77777777" w:rsidR="00457131" w:rsidRDefault="00457131" w:rsidP="000C1CAD">
      <w:pPr>
        <w:spacing w:line="240" w:lineRule="auto"/>
      </w:pPr>
      <w:r>
        <w:separator/>
      </w:r>
    </w:p>
  </w:footnote>
  <w:footnote w:type="continuationSeparator" w:id="0">
    <w:p w14:paraId="1D490A32" w14:textId="77777777" w:rsidR="00457131" w:rsidRDefault="004571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D2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A9870F" wp14:editId="46AF0D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18369" w14:textId="53F4C8E6" w:rsidR="00262EA3" w:rsidRDefault="007B07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A23D459A0C4C7086CFD3CA08FBCC58"/>
                              </w:placeholder>
                              <w:text/>
                            </w:sdtPr>
                            <w:sdtEndPr/>
                            <w:sdtContent>
                              <w:r w:rsidR="00057B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4EAE4D0E8B4A78AF5E2A5CB0CE9A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987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518369" w14:textId="53F4C8E6" w:rsidR="00262EA3" w:rsidRDefault="007B07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A23D459A0C4C7086CFD3CA08FBCC58"/>
                        </w:placeholder>
                        <w:text/>
                      </w:sdtPr>
                      <w:sdtEndPr/>
                      <w:sdtContent>
                        <w:r w:rsidR="00057B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4EAE4D0E8B4A78AF5E2A5CB0CE9AD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D834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CFE6" w14:textId="77777777" w:rsidR="00262EA3" w:rsidRDefault="00262EA3" w:rsidP="008563AC">
    <w:pPr>
      <w:jc w:val="right"/>
    </w:pPr>
  </w:p>
  <w:p w14:paraId="442E81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3FC7" w14:textId="77777777" w:rsidR="00262EA3" w:rsidRDefault="007B07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A623DF" wp14:editId="34BAEE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9982D8" w14:textId="5F75A378" w:rsidR="00262EA3" w:rsidRDefault="007B07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60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7B1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B6C9A95A8D5D48B68A6F160C882136F7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A3D723B" w14:textId="77777777" w:rsidR="00262EA3" w:rsidRPr="008227B3" w:rsidRDefault="007B07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543280" w14:textId="501FF74A" w:rsidR="00262EA3" w:rsidRPr="008227B3" w:rsidRDefault="007B07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60B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C593E30B7954511B806D16D65B28D8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60B2">
          <w:t>:181</w:t>
        </w:r>
      </w:sdtContent>
    </w:sdt>
  </w:p>
  <w:p w14:paraId="03223604" w14:textId="259B8B00" w:rsidR="00262EA3" w:rsidRDefault="007B07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A23D459A0C4C7086CFD3CA08FBCC58"/>
        </w:placeholder>
        <w15:appearance w15:val="hidden"/>
        <w:text/>
      </w:sdtPr>
      <w:sdtEndPr/>
      <w:sdtContent>
        <w:r w:rsidR="004260B2">
          <w:t>av Victoria Tiblom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E4EAE4D0E8B4A78AF5E2A5CB0CE9AD1"/>
      </w:placeholder>
      <w:text/>
    </w:sdtPr>
    <w:sdtEndPr/>
    <w:sdtContent>
      <w:p w14:paraId="527EDEF1" w14:textId="19AF6276" w:rsidR="00262EA3" w:rsidRDefault="005909EF" w:rsidP="00283E0F">
        <w:pPr>
          <w:pStyle w:val="FSHRub2"/>
        </w:pPr>
        <w:r>
          <w:t>Förbud mot kommersiell exponering av barn på sociala medier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3B92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57B1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BB5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2D6A"/>
    <w:rsid w:val="00053AC8"/>
    <w:rsid w:val="000542C8"/>
    <w:rsid w:val="00055933"/>
    <w:rsid w:val="00055B43"/>
    <w:rsid w:val="0005734F"/>
    <w:rsid w:val="000577E2"/>
    <w:rsid w:val="00057B10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DF5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E7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EFC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B92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73B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EAE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0B2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131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405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A96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9EF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63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7E3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D28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B66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35E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20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345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3B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39D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2FC6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6378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9F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34D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A9D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290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3E3"/>
    <w:rsid w:val="00FC1CB2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5C124"/>
  <w15:chartTrackingRefBased/>
  <w15:docId w15:val="{6635DCD5-17C8-4915-B54B-220DA382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1920061DB14626B738DC8E7D4E9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8D6A-7B61-4C9C-930C-A611E6D24788}"/>
      </w:docPartPr>
      <w:docPartBody>
        <w:p w:rsidR="007C02E4" w:rsidRDefault="007C02E4">
          <w:pPr>
            <w:pStyle w:val="7F1920061DB14626B738DC8E7D4E90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429E70DC194E3B8DC0366C7C916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B2B25-C9E0-4D24-B557-AA9866230BC6}"/>
      </w:docPartPr>
      <w:docPartBody>
        <w:p w:rsidR="007C02E4" w:rsidRDefault="007C02E4">
          <w:pPr>
            <w:pStyle w:val="AA429E70DC194E3B8DC0366C7C9167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A23D459A0C4C7086CFD3CA08FBC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BE49F-B051-4319-B4B0-97AEC764F4D4}"/>
      </w:docPartPr>
      <w:docPartBody>
        <w:p w:rsidR="007C02E4" w:rsidRDefault="007C02E4">
          <w:pPr>
            <w:pStyle w:val="F8A23D459A0C4C7086CFD3CA08FBCC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EAE4D0E8B4A78AF5E2A5CB0CE9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6199A-1FC2-4282-8665-F61D1C3E48BF}"/>
      </w:docPartPr>
      <w:docPartBody>
        <w:p w:rsidR="007C02E4" w:rsidRDefault="00752B70">
          <w:pPr>
            <w:pStyle w:val="AE4EAE4D0E8B4A78AF5E2A5CB0CE9AD1"/>
          </w:pPr>
          <w:r>
            <w:t xml:space="preserve"> </w:t>
          </w:r>
        </w:p>
      </w:docPartBody>
    </w:docPart>
    <w:docPart>
      <w:docPartPr>
        <w:name w:val="B6C9A95A8D5D48B68A6F160C88213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89859-4701-4F02-BDD0-0B746E724ED0}"/>
      </w:docPartPr>
      <w:docPartBody>
        <w:p w:rsidR="00F556EC" w:rsidRDefault="00752B70">
          <w:r>
            <w:t xml:space="preserve"> </w:t>
          </w:r>
        </w:p>
      </w:docPartBody>
    </w:docPart>
    <w:docPart>
      <w:docPartPr>
        <w:name w:val="EC593E30B7954511B806D16D65B28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C881E-747E-4801-8F00-FC66C7FCB206}"/>
      </w:docPartPr>
      <w:docPartBody>
        <w:p w:rsidR="00F556EC" w:rsidRDefault="00752B70" w:rsidP="00752B70">
          <w:pPr>
            <w:pStyle w:val="EC593E30B7954511B806D16D65B28D85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45553BC6572A44BC8C4D656E0B247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327020-6E85-404B-930F-A36F8E85C5EF}"/>
      </w:docPartPr>
      <w:docPartBody>
        <w:p w:rsidR="006B501B" w:rsidRDefault="006B50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E4"/>
    <w:rsid w:val="00492405"/>
    <w:rsid w:val="006B501B"/>
    <w:rsid w:val="00752B70"/>
    <w:rsid w:val="007C02E4"/>
    <w:rsid w:val="00AB6E33"/>
    <w:rsid w:val="00C635EB"/>
    <w:rsid w:val="00DC6C95"/>
    <w:rsid w:val="00F556EC"/>
    <w:rsid w:val="00F6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2B70"/>
    <w:rPr>
      <w:color w:val="F4B083" w:themeColor="accent2" w:themeTint="99"/>
    </w:rPr>
  </w:style>
  <w:style w:type="paragraph" w:customStyle="1" w:styleId="7F1920061DB14626B738DC8E7D4E90FC">
    <w:name w:val="7F1920061DB14626B738DC8E7D4E90FC"/>
  </w:style>
  <w:style w:type="paragraph" w:customStyle="1" w:styleId="AA429E70DC194E3B8DC0366C7C91671A">
    <w:name w:val="AA429E70DC194E3B8DC0366C7C91671A"/>
  </w:style>
  <w:style w:type="paragraph" w:customStyle="1" w:styleId="F8A23D459A0C4C7086CFD3CA08FBCC58">
    <w:name w:val="F8A23D459A0C4C7086CFD3CA08FBCC58"/>
  </w:style>
  <w:style w:type="paragraph" w:customStyle="1" w:styleId="AE4EAE4D0E8B4A78AF5E2A5CB0CE9AD1">
    <w:name w:val="AE4EAE4D0E8B4A78AF5E2A5CB0CE9AD1"/>
  </w:style>
  <w:style w:type="paragraph" w:customStyle="1" w:styleId="EC593E30B7954511B806D16D65B28D85">
    <w:name w:val="EC593E30B7954511B806D16D65B28D85"/>
    <w:rsid w:val="00752B70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3E619-7D42-4937-A618-DDC23866973E}"/>
</file>

<file path=customXml/itemProps2.xml><?xml version="1.0" encoding="utf-8"?>
<ds:datastoreItem xmlns:ds="http://schemas.openxmlformats.org/officeDocument/2006/customXml" ds:itemID="{C6B79BA3-414D-48E7-B82A-1FCA70180372}"/>
</file>

<file path=customXml/itemProps3.xml><?xml version="1.0" encoding="utf-8"?>
<ds:datastoreItem xmlns:ds="http://schemas.openxmlformats.org/officeDocument/2006/customXml" ds:itemID="{DDD7F1E1-79C0-4F1C-9C5F-244CD374D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1723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kommersiell exponering av barn på sociala medier</vt:lpstr>
      <vt:lpstr>
      </vt:lpstr>
    </vt:vector>
  </TitlesOfParts>
  <Company>Sveriges riksdag</Company>
  <LinksUpToDate>false</LinksUpToDate>
  <CharactersWithSpaces>2000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