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FFE" w:rsidRDefault="00656FFE" w:rsidP="00656FFE">
      <w:pPr>
        <w:pStyle w:val="PointManual"/>
        <w:spacing w:before="360"/>
        <w:rPr>
          <w:rFonts w:ascii="Calibri" w:hAnsi="Calibri"/>
          <w:sz w:val="22"/>
          <w:szCs w:val="22"/>
          <w:lang w:val="en-GB"/>
        </w:rPr>
      </w:pPr>
      <w:r>
        <w:rPr>
          <w:rFonts w:ascii="Calibri" w:hAnsi="Calibri"/>
          <w:sz w:val="22"/>
          <w:szCs w:val="22"/>
          <w:lang w:val="en-GB"/>
        </w:rPr>
        <w:t>1</w:t>
      </w:r>
      <w:r>
        <w:rPr>
          <w:rFonts w:ascii="Calibri" w:hAnsi="Calibri"/>
          <w:sz w:val="22"/>
          <w:szCs w:val="22"/>
          <w:lang w:val="en-GB"/>
        </w:rPr>
        <w:t xml:space="preserve">.       Proposal for a Regulation of the European Parliament and of the Council amending Council Regulation (EC) No 1342/2008 of 18 December 2008 establishing a </w:t>
      </w:r>
      <w:r>
        <w:rPr>
          <w:rFonts w:ascii="Calibri" w:hAnsi="Calibri"/>
          <w:b/>
          <w:bCs/>
          <w:sz w:val="22"/>
          <w:szCs w:val="22"/>
          <w:lang w:val="en-GB"/>
        </w:rPr>
        <w:t>long-term plan for cod stocks</w:t>
      </w:r>
      <w:r>
        <w:rPr>
          <w:rFonts w:ascii="Calibri" w:hAnsi="Calibri"/>
          <w:sz w:val="22"/>
          <w:szCs w:val="22"/>
          <w:lang w:val="en-GB"/>
        </w:rPr>
        <w:t xml:space="preserve"> and the fisheries exploiting those stocks (</w:t>
      </w:r>
      <w:r>
        <w:rPr>
          <w:rFonts w:ascii="Calibri" w:hAnsi="Calibri"/>
          <w:b/>
          <w:bCs/>
          <w:sz w:val="22"/>
          <w:szCs w:val="22"/>
          <w:lang w:val="en-GB"/>
        </w:rPr>
        <w:t>First reading</w:t>
      </w:r>
      <w:r>
        <w:rPr>
          <w:rFonts w:ascii="Calibri" w:hAnsi="Calibri"/>
          <w:sz w:val="22"/>
          <w:szCs w:val="22"/>
          <w:lang w:val="en-GB"/>
        </w:rPr>
        <w:t>) (</w:t>
      </w:r>
      <w:r>
        <w:rPr>
          <w:rFonts w:ascii="Calibri" w:hAnsi="Calibri"/>
          <w:b/>
          <w:bCs/>
          <w:sz w:val="22"/>
          <w:szCs w:val="22"/>
          <w:lang w:val="en-GB"/>
        </w:rPr>
        <w:t>Legislative deliberation</w:t>
      </w:r>
      <w:r>
        <w:rPr>
          <w:rFonts w:ascii="Calibri" w:hAnsi="Calibri"/>
          <w:sz w:val="22"/>
          <w:szCs w:val="22"/>
          <w:lang w:val="en-GB"/>
        </w:rPr>
        <w:t>)</w:t>
      </w:r>
    </w:p>
    <w:p w:rsidR="00656FFE" w:rsidRDefault="00656FFE" w:rsidP="00656FFE">
      <w:pPr>
        <w:pStyle w:val="DashEqual1"/>
        <w:rPr>
          <w:rFonts w:ascii="Calibri" w:hAnsi="Calibri"/>
          <w:sz w:val="22"/>
          <w:szCs w:val="22"/>
          <w:lang w:val="en-GB"/>
        </w:rPr>
      </w:pPr>
      <w:r>
        <w:rPr>
          <w:rFonts w:ascii="Calibri" w:hAnsi="Calibri"/>
          <w:sz w:val="22"/>
          <w:szCs w:val="22"/>
          <w:lang w:val="en-GB"/>
        </w:rPr>
        <w:t>Confirmation of the final compromise text with a view to agreement</w:t>
      </w:r>
    </w:p>
    <w:p w:rsidR="00656FFE" w:rsidRDefault="00656FFE" w:rsidP="00656FFE">
      <w:pPr>
        <w:pStyle w:val="DashEqual1"/>
        <w:numPr>
          <w:ilvl w:val="0"/>
          <w:numId w:val="15"/>
        </w:numPr>
        <w:rPr>
          <w:rFonts w:ascii="Calibri" w:hAnsi="Calibri"/>
          <w:sz w:val="22"/>
          <w:szCs w:val="22"/>
          <w:lang w:val="en-GB"/>
        </w:rPr>
      </w:pPr>
      <w:r>
        <w:rPr>
          <w:rFonts w:ascii="Calibri" w:hAnsi="Calibri"/>
          <w:sz w:val="22"/>
          <w:szCs w:val="22"/>
          <w:lang w:val="en-GB"/>
        </w:rPr>
        <w:t>Decision to use the written procedure for the political agreement (º)</w:t>
      </w:r>
    </w:p>
    <w:p w:rsidR="00656FFE" w:rsidRDefault="00656FFE" w:rsidP="00656FFE">
      <w:pPr>
        <w:pStyle w:val="Text3"/>
        <w:rPr>
          <w:rFonts w:ascii="Calibri" w:hAnsi="Calibri"/>
          <w:sz w:val="22"/>
          <w:szCs w:val="22"/>
        </w:rPr>
      </w:pPr>
      <w:r>
        <w:rPr>
          <w:rFonts w:ascii="Calibri" w:hAnsi="Calibri"/>
          <w:sz w:val="22"/>
          <w:szCs w:val="22"/>
        </w:rPr>
        <w:t>11122/16 PECHE 271 CODEC 1047</w:t>
      </w:r>
    </w:p>
    <w:p w:rsidR="00656FFE" w:rsidRDefault="00656FFE" w:rsidP="00656FFE">
      <w:pPr>
        <w:pStyle w:val="Text3"/>
        <w:rPr>
          <w:rFonts w:ascii="Calibri" w:hAnsi="Calibri"/>
          <w:sz w:val="22"/>
          <w:szCs w:val="22"/>
        </w:rPr>
      </w:pPr>
      <w:r>
        <w:rPr>
          <w:rFonts w:ascii="Calibri" w:hAnsi="Calibri"/>
          <w:sz w:val="22"/>
          <w:szCs w:val="22"/>
        </w:rPr>
        <w:t>11123/16 PECHE 272 CODEC 1048</w:t>
      </w:r>
    </w:p>
    <w:p w:rsidR="00656FFE" w:rsidRDefault="00656FFE" w:rsidP="00656FFE"/>
    <w:p w:rsidR="00656FFE" w:rsidRDefault="00656FFE" w:rsidP="00656FFE">
      <w:r>
        <w:rPr>
          <w:b/>
          <w:bCs/>
        </w:rPr>
        <w:t>Ansvarigt statsråd</w:t>
      </w:r>
      <w:r>
        <w:rPr>
          <w:b/>
          <w:bCs/>
        </w:rPr>
        <w:br/>
      </w:r>
      <w:r>
        <w:t>Sven-Erik Bucht</w:t>
      </w:r>
    </w:p>
    <w:p w:rsidR="00656FFE" w:rsidRDefault="00656FFE" w:rsidP="00656FFE"/>
    <w:p w:rsidR="00656FFE" w:rsidRDefault="00656FFE" w:rsidP="00656FFE">
      <w:pPr>
        <w:rPr>
          <w:b/>
          <w:bCs/>
        </w:rPr>
      </w:pPr>
      <w:r>
        <w:rPr>
          <w:b/>
          <w:bCs/>
        </w:rPr>
        <w:t>Annotering</w:t>
      </w:r>
    </w:p>
    <w:p w:rsidR="00656FFE" w:rsidRDefault="00656FFE" w:rsidP="00656FFE">
      <w:pPr>
        <w:rPr>
          <w:b/>
          <w:bCs/>
        </w:rPr>
      </w:pPr>
    </w:p>
    <w:p w:rsidR="00656FFE" w:rsidRDefault="00656FFE" w:rsidP="00656FFE">
      <w:r>
        <w:rPr>
          <w:b/>
          <w:bCs/>
        </w:rPr>
        <w:t>Avsikt med behandlingen i rådet:</w:t>
      </w:r>
      <w:r>
        <w:t xml:space="preserve"> Bekräfta den politiska överenskommelsen som anges i doc.</w:t>
      </w:r>
      <w:proofErr w:type="gramStart"/>
      <w:r>
        <w:t>11123 / 16</w:t>
      </w:r>
      <w:proofErr w:type="gramEnd"/>
      <w:r>
        <w:t xml:space="preserve"> PECHE 272 CODEC 1048.</w:t>
      </w:r>
    </w:p>
    <w:p w:rsidR="00656FFE" w:rsidRDefault="00656FFE" w:rsidP="00656FFE"/>
    <w:p w:rsidR="00656FFE" w:rsidRDefault="00656FFE" w:rsidP="00656FFE">
      <w:r>
        <w:rPr>
          <w:b/>
          <w:bCs/>
        </w:rPr>
        <w:t>Hur regeringen avser att rösta:</w:t>
      </w:r>
      <w:r>
        <w:t xml:space="preserve"> Regeringen avser att rösta ja till den pol</w:t>
      </w:r>
      <w:bookmarkStart w:id="0" w:name="_GoBack"/>
      <w:bookmarkEnd w:id="0"/>
      <w:r>
        <w:t>itiska överenskommelsen som anges i dokument 11123/16 PECHE 272 CODEC 1048.</w:t>
      </w:r>
    </w:p>
    <w:p w:rsidR="00656FFE" w:rsidRDefault="00656FFE" w:rsidP="00656FFE"/>
    <w:p w:rsidR="00656FFE" w:rsidRDefault="00656FFE" w:rsidP="00656FFE">
      <w:r>
        <w:rPr>
          <w:b/>
          <w:bCs/>
        </w:rPr>
        <w:t>Bakgrund:</w:t>
      </w:r>
      <w:r>
        <w:t xml:space="preserve"> Den nu gällande förvaltningsplanen för torsk i bl.a. Nordsjön, Skagerrak och Kattegatt beslutades av rådet i november 2008 och trädde i kraft den 1 januari 2009. En utvärdering av planen under 2011 påvisade att planens måluppfyllelse vad gäller återhämtning av berörda bestånd och minskad fiskeridödlighet inte var tillfredsställande. Mot denna bakgrund föreslog KOM under hösten 2012 en revidering av delar av torskplanen. Förslag till revidering gällde framför allt ökad flexibilitet vid fastställande av TAC och fiskeansträngning. ORDF fick stöd för sitt mandat i arbetsgrupp den 16 juni men med art 14 utestående. Vid </w:t>
      </w:r>
      <w:proofErr w:type="spellStart"/>
      <w:r>
        <w:t>Coreper</w:t>
      </w:r>
      <w:proofErr w:type="spellEnd"/>
      <w:r>
        <w:t xml:space="preserve"> den 6 juni meddelade ORDF att en överenskommelse hade nåtts vid den första </w:t>
      </w:r>
      <w:proofErr w:type="spellStart"/>
      <w:r>
        <w:t>trilogen</w:t>
      </w:r>
      <w:proofErr w:type="spellEnd"/>
      <w:r>
        <w:t xml:space="preserve"> den 29 juni. EP:s fiskeriutskott ställde sig bakom den slutliga </w:t>
      </w:r>
      <w:proofErr w:type="spellStart"/>
      <w:r>
        <w:t>ompromisstexten</w:t>
      </w:r>
      <w:proofErr w:type="spellEnd"/>
      <w:r>
        <w:t xml:space="preserve"> den 12 juli och utskottet ämnade rekommendera plenum att anta texten i dess nuvarande form. Även KOM välkomnade den slutgiltiga texten som de kunde ställa sig bakom helt och hållet. </w:t>
      </w:r>
      <w:proofErr w:type="spellStart"/>
      <w:r>
        <w:t>Coreper</w:t>
      </w:r>
      <w:proofErr w:type="spellEnd"/>
      <w:r>
        <w:t xml:space="preserve"> antog den 20 juli den slutgiltiga texten med enhällighet. </w:t>
      </w:r>
      <w:proofErr w:type="spellStart"/>
      <w:r>
        <w:t>Coreper</w:t>
      </w:r>
      <w:proofErr w:type="spellEnd"/>
      <w:r>
        <w:t xml:space="preserve"> kunde även stödja förslaget enhälligt om att använda skriftlig procedur. MS har ombetts att senast den 27 juli kl. 17.00 inkomma med svar till rådssekretariatet huruvida de avser att rösta ja, nej eller avstå till från politiska överenskommelsen. </w:t>
      </w:r>
    </w:p>
    <w:p w:rsidR="00A37376" w:rsidRPr="00A37376" w:rsidRDefault="00A37376" w:rsidP="006D3AF9"/>
    <w:sectPr w:rsidR="00A37376" w:rsidRPr="00A373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Pro for Riksdagen Md">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DCC621E"/>
    <w:multiLevelType w:val="singleLevel"/>
    <w:tmpl w:val="2CD8C9DC"/>
    <w:name w:val="Dash Equal 1"/>
    <w:lvl w:ilvl="0">
      <w:start w:val="1"/>
      <w:numFmt w:val="bullet"/>
      <w:pStyle w:val="DashEqual1"/>
      <w:lvlText w:val="="/>
      <w:lvlJc w:val="left"/>
      <w:pPr>
        <w:tabs>
          <w:tab w:val="num" w:pos="1134"/>
        </w:tabs>
        <w:ind w:left="1134" w:hanging="567"/>
      </w:pPr>
    </w:lvl>
  </w:abstractNum>
  <w:abstractNum w:abstractNumId="12"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0"/>
  </w:num>
  <w:num w:numId="14">
    <w:abstractNumId w:val="11"/>
    <w:lvlOverride w:ilvl="0"/>
  </w:num>
  <w:num w:numId="15">
    <w:abstractNumId w:val="1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FE"/>
    <w:rsid w:val="0006043F"/>
    <w:rsid w:val="00072835"/>
    <w:rsid w:val="00094A50"/>
    <w:rsid w:val="0028015F"/>
    <w:rsid w:val="00280BC7"/>
    <w:rsid w:val="002B7046"/>
    <w:rsid w:val="00386CC5"/>
    <w:rsid w:val="005315D0"/>
    <w:rsid w:val="00585C22"/>
    <w:rsid w:val="00656FFE"/>
    <w:rsid w:val="006D3AF9"/>
    <w:rsid w:val="00712851"/>
    <w:rsid w:val="007149F6"/>
    <w:rsid w:val="007B6A85"/>
    <w:rsid w:val="00874A67"/>
    <w:rsid w:val="008D3BE8"/>
    <w:rsid w:val="008F5C48"/>
    <w:rsid w:val="00925EF5"/>
    <w:rsid w:val="00980BA4"/>
    <w:rsid w:val="009855B9"/>
    <w:rsid w:val="00A37376"/>
    <w:rsid w:val="00B026D0"/>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67EE6E-D961-477A-BED7-860B26F4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6FFE"/>
    <w:pPr>
      <w:spacing w:after="0" w:line="240" w:lineRule="auto"/>
    </w:pPr>
    <w:rPr>
      <w:rFonts w:ascii="Calibri" w:hAnsi="Calibri" w:cs="Times New Roman"/>
      <w:lang w:val="sv-SE"/>
    </w:rPr>
  </w:style>
  <w:style w:type="paragraph" w:styleId="Rubrik1">
    <w:name w:val="heading 1"/>
    <w:basedOn w:val="Normal"/>
    <w:next w:val="Normal"/>
    <w:link w:val="Rubrik1Char"/>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Text3">
    <w:name w:val="Text 3"/>
    <w:basedOn w:val="Normal"/>
    <w:rsid w:val="00656FFE"/>
    <w:pPr>
      <w:ind w:left="1701"/>
    </w:pPr>
    <w:rPr>
      <w:rFonts w:ascii="Times New Roman" w:hAnsi="Times New Roman"/>
      <w:sz w:val="24"/>
      <w:szCs w:val="24"/>
    </w:rPr>
  </w:style>
  <w:style w:type="paragraph" w:customStyle="1" w:styleId="PointManual">
    <w:name w:val="Point Manual"/>
    <w:basedOn w:val="Normal"/>
    <w:rsid w:val="00656FFE"/>
    <w:pPr>
      <w:spacing w:before="200"/>
      <w:ind w:left="567" w:hanging="567"/>
    </w:pPr>
    <w:rPr>
      <w:rFonts w:ascii="Times New Roman" w:hAnsi="Times New Roman"/>
      <w:sz w:val="24"/>
      <w:szCs w:val="24"/>
    </w:rPr>
  </w:style>
  <w:style w:type="paragraph" w:customStyle="1" w:styleId="DashEqual1">
    <w:name w:val="Dash Equal 1"/>
    <w:basedOn w:val="Normal"/>
    <w:rsid w:val="00656FFE"/>
    <w:pPr>
      <w:numPr>
        <w:numId w:val="14"/>
      </w:numPr>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720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2</TotalTime>
  <Pages>1</Pages>
  <Words>334</Words>
  <Characters>1772</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Sanna Helsing</dc:creator>
  <cp:keywords/>
  <dc:description/>
  <cp:lastModifiedBy>Sanna Helsing</cp:lastModifiedBy>
  <cp:revision>1</cp:revision>
  <dcterms:created xsi:type="dcterms:W3CDTF">2016-07-21T11:09:00Z</dcterms:created>
  <dcterms:modified xsi:type="dcterms:W3CDTF">2016-07-21T11:11:00Z</dcterms:modified>
</cp:coreProperties>
</file>