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56E" w:rsidRPr="00DC456E" w:rsidRDefault="00DC456E">
      <w:pPr>
        <w:pStyle w:val="Hemstlrubrik"/>
      </w:pPr>
      <w:r w:rsidRPr="00DC456E">
        <w:t>Förslag till riksdagsbeslut</w:t>
      </w:r>
    </w:p>
    <w:p w:rsidR="00DC456E" w:rsidRPr="00DC456E" w:rsidRDefault="00DC456E">
      <w:pPr>
        <w:pStyle w:val="Hemstlatt"/>
        <w:ind w:left="0"/>
      </w:pPr>
      <w:r w:rsidRPr="00DC456E">
        <w:t>Riksdagen tillkännager för regeringen som sin mening vad som anförs i motionen om målsättningen för svenska pensionärers ek</w:t>
      </w:r>
      <w:r w:rsidRPr="00DC456E">
        <w:t>o</w:t>
      </w:r>
      <w:r w:rsidRPr="00DC456E">
        <w:t>nomiska situation.</w:t>
      </w:r>
    </w:p>
    <w:p w:rsidR="00DC456E" w:rsidRPr="00DC456E" w:rsidRDefault="00DC456E">
      <w:pPr>
        <w:pStyle w:val="Rubrik1"/>
      </w:pPr>
      <w:r w:rsidRPr="00DC456E">
        <w:t>Etiskt mål</w:t>
      </w:r>
    </w:p>
    <w:p w:rsidR="00DC456E" w:rsidRPr="00DC456E" w:rsidRDefault="00DC456E">
      <w:r w:rsidRPr="00DC456E">
        <w:t>Svenska pensionärer har som åldersgrupp gjort det största bidraget till vår nuvarande ekonomiska standard och välfärdssituation. Därför är det regerin</w:t>
      </w:r>
      <w:r w:rsidRPr="00DC456E">
        <w:t>g</w:t>
      </w:r>
      <w:r w:rsidRPr="00DC456E">
        <w:t>ens uppgift att noga bevaka att pensionärskollektivet får del av den standar</w:t>
      </w:r>
      <w:r w:rsidRPr="00DC456E">
        <w:t>d</w:t>
      </w:r>
      <w:r w:rsidRPr="00DC456E">
        <w:t>ökning som kommer övriga medborgare till del.</w:t>
      </w:r>
    </w:p>
    <w:p w:rsidR="00DC456E" w:rsidRPr="00DC456E" w:rsidRDefault="00DC456E">
      <w:pPr>
        <w:pStyle w:val="Rubrik1"/>
      </w:pPr>
      <w:r w:rsidRPr="00DC456E">
        <w:t>Ekonomi</w:t>
      </w:r>
    </w:p>
    <w:p w:rsidR="00DC456E" w:rsidRPr="00DC456E" w:rsidRDefault="00DC456E">
      <w:r w:rsidRPr="00DC456E">
        <w:t>Målsättningen för svenska pensionärers ekonomiska situation bör vara, att i likhet med löntagarna, få del av den allmänna standardförbättringen i Sverige. Särskilt bör tilläggspensionerna, garantipensionerna, bostadstillägget och efterlevandeskyddet bevakas. Beskattningen av inkomster/pensioner bör vara enkel, logisk och rättvis mellan olika grupper.</w:t>
      </w:r>
    </w:p>
    <w:p w:rsidR="00DC456E" w:rsidRPr="00DC456E" w:rsidRDefault="00DC456E">
      <w:pPr>
        <w:pStyle w:val="Rubrik1"/>
      </w:pPr>
      <w:r w:rsidRPr="00DC456E">
        <w:t>Utvecklingen av garanti- och tilläggspensionerna samt inkomst av lön</w:t>
      </w:r>
    </w:p>
    <w:p w:rsidR="00DC456E" w:rsidRPr="00DC456E" w:rsidRDefault="00DC456E">
      <w:r w:rsidRPr="00DC456E">
        <w:t>Tilläggspensionernas köpkraft försämrades av den socialdemokratiska rege</w:t>
      </w:r>
      <w:r w:rsidRPr="00DC456E">
        <w:t>r</w:t>
      </w:r>
      <w:r w:rsidRPr="00DC456E">
        <w:t xml:space="preserve">ingen, utan att återställas. Garantipensionerna följer KPI. Tilläggpensionerna följer det nya pensionssystemets koppling till den ekonomiska utvecklingen. </w:t>
      </w:r>
      <w:r w:rsidRPr="00DC456E">
        <w:lastRenderedPageBreak/>
        <w:t>Löntagarnas inkomster genererar ett inkomstindex som under senare år haft en positivare utveckling än KPI.</w:t>
      </w:r>
    </w:p>
    <w:p w:rsidR="00DC456E" w:rsidRPr="00DC456E" w:rsidRDefault="00DC456E">
      <w:pPr>
        <w:pStyle w:val="Rubrik1"/>
      </w:pPr>
      <w:r w:rsidRPr="00DC456E">
        <w:t>Garantipension</w:t>
      </w:r>
    </w:p>
    <w:p w:rsidR="00DC456E" w:rsidRPr="00DC456E" w:rsidRDefault="00DC456E">
      <w:r w:rsidRPr="00DC456E">
        <w:t>Garantipensionärerna har fått en förbättrad ekonomisk situation genom all</w:t>
      </w:r>
      <w:r w:rsidRPr="00DC456E">
        <w:t>i</w:t>
      </w:r>
      <w:r w:rsidRPr="00DC456E">
        <w:t>ansregeringens skattesänkning. På sikt bör garantipensionen kunna rymma en ordinär bostadskostnad och i motsvarande grad bör bostadsbidragens omfat</w:t>
      </w:r>
      <w:r w:rsidRPr="00DC456E">
        <w:t>t</w:t>
      </w:r>
      <w:r w:rsidRPr="00DC456E">
        <w:t>ning minska.</w:t>
      </w:r>
    </w:p>
    <w:p w:rsidR="00DC456E" w:rsidRPr="00DC456E" w:rsidRDefault="00DC456E">
      <w:pPr>
        <w:pStyle w:val="Rubrik1"/>
      </w:pPr>
      <w:r w:rsidRPr="00DC456E">
        <w:t>Efterlevandeförmåner</w:t>
      </w:r>
    </w:p>
    <w:p w:rsidR="00DC456E" w:rsidRPr="00DC456E" w:rsidRDefault="00DC456E">
      <w:r w:rsidRPr="00DC456E">
        <w:t>Tiden för omställningspension som är tolv månader upplevs av många som alltför kort. Det är problematiskt att omställningspension ej utgår till den som fyllt 65 år.</w:t>
      </w:r>
    </w:p>
    <w:p w:rsidR="00DC456E" w:rsidRPr="00DC456E" w:rsidRDefault="00DC456E">
      <w:pPr>
        <w:pStyle w:val="Rubrik1"/>
      </w:pPr>
      <w:r w:rsidRPr="00DC456E">
        <w:t>Logiska och rättvisa skatter</w:t>
      </w:r>
    </w:p>
    <w:p w:rsidR="00DC456E" w:rsidRPr="00DC456E" w:rsidRDefault="00DC456E">
      <w:r w:rsidRPr="00DC456E">
        <w:t>Personer över 65 år som fortsätter på arbetsmarknaden är löntagare och får del av jobbskatteavdraget och sänkta socialavgifter. Ålderspensionärernas ekonomiska situation har, under den socialdemokratiska regeringsperioden, släpat efter mer än andra grupper. Därför bör regeringen fortsätta att sänka skatten på pensioner till lägre nivåer.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456E">
        <w:trPr>
          <w:cantSplit/>
        </w:trPr>
        <w:tc>
          <w:tcPr>
            <w:tcW w:w="3046" w:type="dxa"/>
          </w:tcPr>
          <w:p w:rsidR="00DC456E" w:rsidRPr="00DC456E" w:rsidRDefault="00DC456E">
            <w:pPr>
              <w:pStyle w:val="UnderskriftDatum"/>
              <w:spacing w:before="240"/>
            </w:pPr>
            <w:r w:rsidRPr="00DC456E">
              <w:t>Stockholm den 3 oktober 2008</w:t>
            </w:r>
          </w:p>
        </w:tc>
        <w:tc>
          <w:tcPr>
            <w:tcW w:w="3047" w:type="dxa"/>
          </w:tcPr>
          <w:p w:rsidR="00DC456E" w:rsidRPr="00DC456E" w:rsidRDefault="00DC456E">
            <w:pPr>
              <w:pStyle w:val="Underskrifter"/>
              <w:spacing w:before="240"/>
            </w:pPr>
          </w:p>
        </w:tc>
      </w:tr>
      <w:tr w:rsidR="00000000" w:rsidRPr="00DC456E">
        <w:trPr>
          <w:cantSplit/>
        </w:trPr>
        <w:tc>
          <w:tcPr>
            <w:tcW w:w="3046" w:type="dxa"/>
          </w:tcPr>
          <w:p w:rsidR="00DC456E" w:rsidRPr="00DC456E" w:rsidRDefault="00DC456E">
            <w:pPr>
              <w:pStyle w:val="Underskrifter"/>
            </w:pPr>
            <w:r w:rsidRPr="00DC456E">
              <w:t>Holger Gustafsson (kd)</w:t>
            </w:r>
          </w:p>
        </w:tc>
        <w:tc>
          <w:tcPr>
            <w:tcW w:w="3046" w:type="dxa"/>
          </w:tcPr>
          <w:p w:rsidR="00DC456E" w:rsidRPr="00DC456E" w:rsidRDefault="00DC456E">
            <w:pPr>
              <w:pStyle w:val="Underskrifter"/>
            </w:pPr>
          </w:p>
        </w:tc>
      </w:tr>
    </w:tbl>
    <w:p w:rsidR="00DC456E" w:rsidRPr="00DC456E" w:rsidRDefault="00DC456E">
      <w:pPr>
        <w:pStyle w:val="Normaltindrag"/>
      </w:pPr>
    </w:p>
    <w:sectPr w:rsidR="00000000" w:rsidRPr="00DC45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56E" w:rsidRPr="00DC456E" w:rsidRDefault="00DC456E">
      <w:r w:rsidRPr="00DC456E">
        <w:separator/>
      </w:r>
    </w:p>
  </w:endnote>
  <w:endnote w:type="continuationSeparator" w:id="0">
    <w:p w:rsidR="00DC456E" w:rsidRPr="00DC456E" w:rsidRDefault="00DC456E">
      <w:r w:rsidRPr="00DC45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56E" w:rsidRPr="00DC456E" w:rsidRDefault="00DC456E">
    <w:pPr>
      <w:pStyle w:val="Sidfot"/>
    </w:pPr>
    <w:r w:rsidRPr="00DC45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37617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56E" w:rsidRDefault="00DC45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56E" w:rsidRDefault="00DC45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56E" w:rsidRPr="00DC456E" w:rsidRDefault="00DC456E">
    <w:pPr>
      <w:pStyle w:val="Sidfot"/>
    </w:pPr>
    <w:r w:rsidRPr="00DC45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624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56E" w:rsidRDefault="00DC45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56E" w:rsidRDefault="00DC45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56E" w:rsidRPr="00DC456E" w:rsidRDefault="00DC456E">
    <w:pPr>
      <w:pStyle w:val="Sidfot"/>
    </w:pPr>
    <w:r w:rsidRPr="00DC45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794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56E" w:rsidRDefault="00DC45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56E" w:rsidRDefault="00DC45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56E" w:rsidRPr="00DC456E" w:rsidRDefault="00DC456E">
      <w:r w:rsidRPr="00DC456E">
        <w:separator/>
      </w:r>
    </w:p>
  </w:footnote>
  <w:footnote w:type="continuationSeparator" w:id="0">
    <w:p w:rsidR="00DC456E" w:rsidRPr="00DC456E" w:rsidRDefault="00DC456E">
      <w:r w:rsidRPr="00DC45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56E" w:rsidRPr="00DC456E" w:rsidRDefault="00DC456E">
    <w:pPr>
      <w:pStyle w:val="Sidhuvud"/>
    </w:pPr>
    <w:r w:rsidRPr="00DC45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3281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56E" w:rsidRDefault="00DC45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56E" w:rsidRDefault="00DC45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56E" w:rsidRPr="00DC456E" w:rsidRDefault="00DC456E">
    <w:pPr>
      <w:pStyle w:val="Sidhuvud"/>
    </w:pPr>
    <w:r w:rsidRPr="00DC45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3065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56E" w:rsidRDefault="00DC45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56E" w:rsidRDefault="00DC45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56E" w:rsidRPr="00DC456E" w:rsidRDefault="00DC456E">
    <w:pPr>
      <w:pStyle w:val="FSHNormal"/>
      <w:tabs>
        <w:tab w:val="right" w:pos="5840"/>
      </w:tabs>
    </w:pPr>
    <w:r w:rsidRPr="00DC456E">
      <w:br/>
    </w:r>
    <w:r w:rsidRPr="00DC456E">
      <w:fldChar w:fldCharType="begin" w:fldLock="1"/>
    </w:r>
    <w:r w:rsidRPr="00DC456E">
      <w:instrText xml:space="preserve"> DOCPROPERTY</w:instrText>
    </w:r>
    <w:r w:rsidRPr="00DC456E">
      <w:rPr>
        <w:sz w:val="18"/>
      </w:rPr>
      <w:instrText xml:space="preserve"> "YearUser" *\charformat </w:instrText>
    </w:r>
    <w:r w:rsidRPr="00DC456E">
      <w:fldChar w:fldCharType="separate"/>
    </w:r>
    <w:r w:rsidRPr="00DC456E">
      <w:t>2008/09</w:t>
    </w:r>
    <w:r w:rsidRPr="00DC456E">
      <w:fldChar w:fldCharType="end"/>
    </w:r>
    <w:r w:rsidRPr="00DC456E">
      <w:t xml:space="preserve"> </w:t>
    </w:r>
    <w:r w:rsidRPr="00DC456E">
      <w:tab/>
      <w:t xml:space="preserve">mnr: </w:t>
    </w:r>
    <w:r w:rsidRPr="00DC456E">
      <w:fldChar w:fldCharType="begin" w:fldLock="1"/>
    </w:r>
    <w:r w:rsidRPr="00DC456E">
      <w:instrText xml:space="preserve"> DOCPROPERTY</w:instrText>
    </w:r>
    <w:r w:rsidRPr="00DC456E">
      <w:rPr>
        <w:sz w:val="18"/>
      </w:rPr>
      <w:instrText xml:space="preserve"> "Motionsnummer" *\charformat </w:instrText>
    </w:r>
    <w:r w:rsidRPr="00DC456E">
      <w:fldChar w:fldCharType="separate"/>
    </w:r>
    <w:r w:rsidRPr="00DC456E">
      <w:t>Sf307</w:t>
    </w:r>
    <w:r w:rsidRPr="00DC456E">
      <w:fldChar w:fldCharType="end"/>
    </w:r>
    <w:r w:rsidRPr="00DC456E">
      <w:br/>
    </w:r>
    <w:r w:rsidRPr="00DC456E">
      <w:fldChar w:fldCharType="begin" w:fldLock="1"/>
    </w:r>
    <w:r w:rsidRPr="00DC456E">
      <w:instrText xml:space="preserve"> DOCPROPERTY</w:instrText>
    </w:r>
    <w:r w:rsidRPr="00DC456E">
      <w:rPr>
        <w:sz w:val="18"/>
      </w:rPr>
      <w:instrText xml:space="preserve"> "Samling" *\charformat </w:instrText>
    </w:r>
    <w:r w:rsidRPr="00DC456E">
      <w:fldChar w:fldCharType="end"/>
    </w:r>
    <w:r w:rsidRPr="00DC456E">
      <w:tab/>
      <w:t xml:space="preserve">pnr: </w:t>
    </w:r>
    <w:r w:rsidRPr="00DC456E">
      <w:fldChar w:fldCharType="begin" w:fldLock="1"/>
    </w:r>
    <w:r w:rsidRPr="00DC456E">
      <w:instrText xml:space="preserve"> DOCPROPERTY</w:instrText>
    </w:r>
    <w:r w:rsidRPr="00DC456E">
      <w:rPr>
        <w:sz w:val="18"/>
      </w:rPr>
      <w:instrText xml:space="preserve"> "Partinummer" *\charformat </w:instrText>
    </w:r>
    <w:r w:rsidRPr="00DC456E">
      <w:fldChar w:fldCharType="separate"/>
    </w:r>
    <w:r w:rsidRPr="00DC456E">
      <w:t>kd534</w:t>
    </w:r>
    <w:r w:rsidRPr="00DC456E">
      <w:fldChar w:fldCharType="end"/>
    </w:r>
  </w:p>
  <w:p w:rsidR="00DC456E" w:rsidRPr="00DC456E" w:rsidRDefault="00DC456E">
    <w:pPr>
      <w:pStyle w:val="FSHRub1"/>
    </w:pPr>
    <w:r w:rsidRPr="00DC456E">
      <w:t>Motion till riksdagen</w:t>
    </w:r>
    <w:r w:rsidRPr="00DC456E">
      <w:br/>
    </w:r>
    <w:r w:rsidRPr="00DC456E">
      <w:fldChar w:fldCharType="begin" w:fldLock="1"/>
    </w:r>
    <w:r w:rsidRPr="00DC456E">
      <w:instrText xml:space="preserve"> DOCPROPERTY "YearUser" *\charformat </w:instrText>
    </w:r>
    <w:r w:rsidRPr="00DC456E">
      <w:fldChar w:fldCharType="separate"/>
    </w:r>
    <w:r w:rsidRPr="00DC456E">
      <w:t>2008/09</w:t>
    </w:r>
    <w:r w:rsidRPr="00DC456E">
      <w:fldChar w:fldCharType="end"/>
    </w:r>
    <w:r w:rsidRPr="00DC456E">
      <w:t>:</w:t>
    </w:r>
    <w:r w:rsidRPr="00DC456E">
      <w:fldChar w:fldCharType="begin" w:fldLock="1"/>
    </w:r>
    <w:r w:rsidRPr="00DC456E">
      <w:instrText xml:space="preserve"> DOCPROPERTY "Motionsnummer" *\charformat </w:instrText>
    </w:r>
    <w:r w:rsidRPr="00DC456E">
      <w:fldChar w:fldCharType="separate"/>
    </w:r>
    <w:r w:rsidRPr="00DC456E">
      <w:t>Sf307</w:t>
    </w:r>
    <w:r w:rsidRPr="00DC456E">
      <w:fldChar w:fldCharType="end"/>
    </w:r>
  </w:p>
  <w:p w:rsidR="00DC456E" w:rsidRPr="00DC456E" w:rsidRDefault="00DC456E">
    <w:pPr>
      <w:pStyle w:val="FSHNormalS5"/>
    </w:pPr>
    <w:r w:rsidRPr="00DC456E">
      <w:fldChar w:fldCharType="begin" w:fldLock="1"/>
    </w:r>
    <w:r w:rsidRPr="00DC456E">
      <w:instrText xml:space="preserve"> DOCPROPERTY "MotionarText" *\charformat </w:instrText>
    </w:r>
    <w:r w:rsidRPr="00DC456E">
      <w:fldChar w:fldCharType="separate"/>
    </w:r>
    <w:r w:rsidRPr="00DC456E">
      <w:t>av Holger Gustafsson (kd)</w:t>
    </w:r>
    <w:r w:rsidRPr="00DC456E">
      <w:fldChar w:fldCharType="end"/>
    </w:r>
    <w:r w:rsidRPr="00DC456E">
      <w:br/>
    </w:r>
    <w:r w:rsidRPr="00DC456E">
      <w:fldChar w:fldCharType="begin" w:fldLock="1"/>
    </w:r>
    <w:r w:rsidRPr="00DC456E">
      <w:instrText xml:space="preserve"> DOCPROPERTY "SvarFrasKort" *\charformat </w:instrText>
    </w:r>
    <w:r w:rsidRPr="00DC456E">
      <w:fldChar w:fldCharType="end"/>
    </w:r>
  </w:p>
  <w:p w:rsidR="00DC456E" w:rsidRPr="00DC456E" w:rsidRDefault="00DC456E">
    <w:pPr>
      <w:pStyle w:val="FSHTitel"/>
    </w:pPr>
    <w:r w:rsidRPr="00DC456E">
      <w:fldChar w:fldCharType="begin" w:fldLock="1"/>
    </w:r>
    <w:r w:rsidRPr="00DC456E">
      <w:instrText xml:space="preserve"> DOCPROPERTY</w:instrText>
    </w:r>
    <w:r w:rsidRPr="00DC456E">
      <w:rPr>
        <w:sz w:val="18"/>
      </w:rPr>
      <w:instrText xml:space="preserve"> "RubrikSvar" *\charformat </w:instrText>
    </w:r>
    <w:r w:rsidRPr="00DC456E">
      <w:fldChar w:fldCharType="separate"/>
    </w:r>
    <w:r w:rsidRPr="00DC456E">
      <w:t>Pensionärernas ekonomiska situation</w:t>
    </w:r>
    <w:r w:rsidRPr="00DC456E">
      <w:fldChar w:fldCharType="end"/>
    </w:r>
  </w:p>
  <w:p w:rsidR="00DC456E" w:rsidRPr="00DC456E" w:rsidRDefault="00DC456E">
    <w:pPr>
      <w:pStyle w:val="Normal00"/>
    </w:pPr>
  </w:p>
  <w:p w:rsidR="00DC456E" w:rsidRPr="00DC456E" w:rsidRDefault="00DC45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9497027">
    <w:abstractNumId w:val="8"/>
  </w:num>
  <w:num w:numId="2" w16cid:durableId="1845195443">
    <w:abstractNumId w:val="9"/>
  </w:num>
  <w:num w:numId="3" w16cid:durableId="2074153553">
    <w:abstractNumId w:val="8"/>
  </w:num>
  <w:num w:numId="4" w16cid:durableId="1885285945">
    <w:abstractNumId w:val="9"/>
  </w:num>
  <w:num w:numId="5" w16cid:durableId="2043508473">
    <w:abstractNumId w:val="13"/>
  </w:num>
  <w:num w:numId="6" w16cid:durableId="304042110">
    <w:abstractNumId w:val="10"/>
  </w:num>
  <w:num w:numId="7" w16cid:durableId="1056972267">
    <w:abstractNumId w:val="11"/>
  </w:num>
  <w:num w:numId="8" w16cid:durableId="1787500644">
    <w:abstractNumId w:val="12"/>
  </w:num>
  <w:num w:numId="9" w16cid:durableId="1918857514">
    <w:abstractNumId w:val="8"/>
  </w:num>
  <w:num w:numId="10" w16cid:durableId="514347495">
    <w:abstractNumId w:val="3"/>
  </w:num>
  <w:num w:numId="11" w16cid:durableId="1526017617">
    <w:abstractNumId w:val="2"/>
  </w:num>
  <w:num w:numId="12" w16cid:durableId="102725858">
    <w:abstractNumId w:val="1"/>
  </w:num>
  <w:num w:numId="13" w16cid:durableId="1215315670">
    <w:abstractNumId w:val="0"/>
  </w:num>
  <w:num w:numId="14" w16cid:durableId="1287930947">
    <w:abstractNumId w:val="9"/>
  </w:num>
  <w:num w:numId="15" w16cid:durableId="333649943">
    <w:abstractNumId w:val="7"/>
  </w:num>
  <w:num w:numId="16" w16cid:durableId="1754669493">
    <w:abstractNumId w:val="6"/>
  </w:num>
  <w:num w:numId="17" w16cid:durableId="1487895848">
    <w:abstractNumId w:val="5"/>
  </w:num>
  <w:num w:numId="18" w16cid:durableId="752354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4C4CE84-68BE-41E0-8C9C-2B747A7088A0}"/>
  </w:docVars>
  <w:rsids>
    <w:rsidRoot w:val="006D7404"/>
    <w:rsid w:val="006D7404"/>
    <w:rsid w:val="00DC45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6559DC0-B4B4-4344-B30D-C4CC7379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1822</Characters>
  <Application>Microsoft Office Word</Application>
  <DocSecurity>4</DocSecurity>
  <Lines>40</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2009-02-06T10:31:00Z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Pensionärernas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Pensionärernas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20082009000001070100000005340069</vt:lpwstr>
  </property>
  <property fmtid="{D5CDD505-2E9C-101B-9397-08002B2CF9AE}" pid="47" name="datum">
    <vt:lpwstr>081003</vt:lpwstr>
  </property>
  <property fmtid="{D5CDD505-2E9C-101B-9397-08002B2CF9AE}" pid="48" name="avsändar-e-post">
    <vt:lpwstr>julia.forssmed@riksdagen.se</vt:lpwstr>
  </property>
  <property fmtid="{D5CDD505-2E9C-101B-9397-08002B2CF9AE}" pid="49" name="id">
    <vt:lpwstr>20082009000001070100000005340069</vt:lpwstr>
  </property>
  <property fmtid="{D5CDD505-2E9C-101B-9397-08002B2CF9AE}" pid="50" name="nummer">
    <vt:lpwstr>307</vt:lpwstr>
  </property>
  <property fmtid="{D5CDD505-2E9C-101B-9397-08002B2CF9AE}" pid="51" name="utskottsbeteckning">
    <vt:lpwstr>Sf</vt:lpwstr>
  </property>
  <property fmtid="{D5CDD505-2E9C-101B-9397-08002B2CF9AE}" pid="52" name="GlobalUID">
    <vt:lpwstr>{F9FE385D-E072-41AB-B20D-AD02258463DC}</vt:lpwstr>
  </property>
  <property fmtid="{D5CDD505-2E9C-101B-9397-08002B2CF9AE}" pid="53" name="Överföringar">
    <vt:i4>0</vt:i4>
  </property>
  <property fmtid="{D5CDD505-2E9C-101B-9397-08002B2CF9AE}" pid="54" name="Checksum">
    <vt:lpwstr>*1020461392048*</vt:lpwstr>
  </property>
  <property fmtid="{D5CDD505-2E9C-101B-9397-08002B2CF9AE}" pid="55" name="skuggnummer">
    <vt:lpwstr>2226</vt:lpwstr>
  </property>
  <property fmtid="{D5CDD505-2E9C-101B-9397-08002B2CF9AE}" pid="56" name="urixVersion">
    <vt:lpwstr>3.2.0.8</vt:lpwstr>
  </property>
  <property fmtid="{D5CDD505-2E9C-101B-9397-08002B2CF9AE}" pid="57" name="urixOrigin">
    <vt:lpwstr>090402 15:21:48.150</vt:lpwstr>
  </property>
  <property fmtid="{D5CDD505-2E9C-101B-9397-08002B2CF9AE}" pid="58" name="urixGuid">
    <vt:lpwstr>{88859B85-90E8-46FC-80A8-3FD596EAA6EA}</vt:lpwstr>
  </property>
</Properties>
</file>