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E9E" w:rsidRPr="00FF6333" w:rsidRDefault="00EB3E9E">
      <w:pPr>
        <w:pStyle w:val="Frslagsrubrik"/>
      </w:pPr>
      <w:r w:rsidRPr="00FF6333">
        <w:t>Förslag till riksdagsbeslut</w:t>
      </w:r>
    </w:p>
    <w:p w:rsidR="00EB3E9E" w:rsidRPr="00FF6333" w:rsidRDefault="00EB3E9E">
      <w:pPr>
        <w:pStyle w:val="Hemstlatt"/>
        <w:numPr>
          <w:ilvl w:val="0"/>
          <w:numId w:val="1"/>
        </w:numPr>
      </w:pPr>
      <w:r w:rsidRPr="00FF6333">
        <w:t>Riksdagen tillkännager för regeringen som sin mening vad som anförs i motionen om att Vänern, Göta älv och Trollhätte kanal införlivas i EU:s regelverk om inre vattenv</w:t>
      </w:r>
      <w:r w:rsidRPr="00FF6333">
        <w:t>ä</w:t>
      </w:r>
      <w:r w:rsidRPr="00FF6333">
        <w:t>gar.</w:t>
      </w:r>
    </w:p>
    <w:p w:rsidR="00EB3E9E" w:rsidRPr="00FF6333" w:rsidRDefault="00EB3E9E">
      <w:pPr>
        <w:pStyle w:val="Hemstlatt"/>
        <w:numPr>
          <w:ilvl w:val="0"/>
          <w:numId w:val="1"/>
        </w:numPr>
      </w:pPr>
      <w:r w:rsidRPr="00FF6333">
        <w:t>Riksdagen tillkännager för regeringen som sin mening vad som anförs i motionen om orättvisa villkor för transportslagen och i</w:t>
      </w:r>
      <w:r w:rsidRPr="00FF6333">
        <w:t>n</w:t>
      </w:r>
      <w:r w:rsidRPr="00FF6333">
        <w:t>förandet av en lastbilsskatt.</w:t>
      </w:r>
      <w:r w:rsidRPr="00FF6333">
        <w:rPr>
          <w:rStyle w:val="Fotnotsreferens"/>
        </w:rPr>
        <w:t>1</w:t>
      </w:r>
    </w:p>
    <w:p w:rsidR="00EB3E9E" w:rsidRPr="00FF6333" w:rsidRDefault="00EB3E9E">
      <w:pPr>
        <w:pStyle w:val="Hemstlatt"/>
        <w:numPr>
          <w:ilvl w:val="0"/>
          <w:numId w:val="1"/>
        </w:numPr>
      </w:pPr>
      <w:r w:rsidRPr="00FF6333">
        <w:t>Riksdagen tillkännager för regeringen som sin mening vad som anförs i motionen om att omställningen till förnybara drivmedel också ska omfatta sjöfarten.</w:t>
      </w:r>
    </w:p>
    <w:p w:rsidR="00EB3E9E" w:rsidRPr="00FF6333" w:rsidRDefault="00EB3E9E">
      <w:pPr>
        <w:pStyle w:val="Hemstlatt"/>
        <w:numPr>
          <w:ilvl w:val="0"/>
          <w:numId w:val="1"/>
        </w:numPr>
      </w:pPr>
      <w:r w:rsidRPr="00FF6333">
        <w:t>Riksdagen tillkännager för regeringen som sin mening vad som anförs i motionen om att införa en tonnag</w:t>
      </w:r>
      <w:r w:rsidRPr="00FF6333">
        <w:t>e</w:t>
      </w:r>
      <w:r w:rsidRPr="00FF6333">
        <w:t>skatt.</w:t>
      </w:r>
      <w:r w:rsidRPr="00FF6333">
        <w:rPr>
          <w:rStyle w:val="Fotnotsreferens"/>
        </w:rPr>
        <w:t>1</w:t>
      </w:r>
    </w:p>
    <w:p w:rsidR="00EB3E9E" w:rsidRPr="00FF6333" w:rsidRDefault="00EB3E9E"/>
    <w:p w:rsidR="00EB3E9E" w:rsidRPr="00FF6333" w:rsidRDefault="00EB3E9E"/>
    <w:p w:rsidR="00EB3E9E" w:rsidRPr="00FF6333" w:rsidRDefault="00EB3E9E"/>
    <w:p w:rsidR="00EB3E9E" w:rsidRPr="00FF6333" w:rsidRDefault="00EB3E9E"/>
    <w:p w:rsidR="00EB3E9E" w:rsidRPr="00FF6333" w:rsidRDefault="00EB3E9E"/>
    <w:p w:rsidR="00EB3E9E" w:rsidRPr="00FF6333" w:rsidRDefault="00EB3E9E"/>
    <w:p w:rsidR="00EB3E9E" w:rsidRPr="00FF6333" w:rsidRDefault="00EB3E9E"/>
    <w:p w:rsidR="00EB3E9E" w:rsidRPr="00FF6333" w:rsidRDefault="00EB3E9E"/>
    <w:p w:rsidR="00EB3E9E" w:rsidRPr="00FF6333" w:rsidRDefault="00EB3E9E"/>
    <w:p w:rsidR="00EB3E9E" w:rsidRPr="00FF6333" w:rsidRDefault="00EB3E9E"/>
    <w:p w:rsidR="00EB3E9E" w:rsidRPr="00FF6333" w:rsidRDefault="00EB3E9E">
      <w:pPr>
        <w:pStyle w:val="Normaltindrag"/>
      </w:pPr>
    </w:p>
    <w:p w:rsidR="00EB3E9E" w:rsidRPr="00FF6333" w:rsidRDefault="00EB3E9E"/>
    <w:p w:rsidR="00EB3E9E" w:rsidRPr="00FF6333" w:rsidRDefault="00EB3E9E">
      <w:r w:rsidRPr="00FF6333">
        <w:rPr>
          <w:rStyle w:val="Fotnotsreferens"/>
        </w:rPr>
        <w:lastRenderedPageBreak/>
        <w:t>1</w:t>
      </w:r>
      <w:r w:rsidRPr="00FF6333">
        <w:t xml:space="preserve"> Yrkandena 2 och 4 hänvisade till SkU.</w:t>
      </w:r>
    </w:p>
    <w:p w:rsidR="00EB3E9E" w:rsidRPr="00FF6333" w:rsidRDefault="00EB3E9E">
      <w:pPr>
        <w:pStyle w:val="Rubrik1"/>
        <w:pageBreakBefore/>
        <w:spacing w:before="0"/>
      </w:pPr>
      <w:r w:rsidRPr="00FF6333">
        <w:t>Motivering</w:t>
      </w:r>
    </w:p>
    <w:p w:rsidR="00EB3E9E" w:rsidRPr="00FF6333" w:rsidRDefault="00EB3E9E">
      <w:r w:rsidRPr="00FF6333">
        <w:t>Västsverige är i hög grad präglad av sjöfart. I Västra Götalandsregionen och kring hela Vänern finns farleder och hamnar av olika dignitet som både i nutid och historiskt har varit nyckeln till handel, fiskenäringen och kommun</w:t>
      </w:r>
      <w:r w:rsidRPr="00FF6333">
        <w:t>i</w:t>
      </w:r>
      <w:r w:rsidRPr="00FF6333">
        <w:t>kation mellan människor. Etablerandet av Trollhätte kanal och slussarna i Göta älv var en storstilad satsning som gav ett rejält avstamp för industrialis</w:t>
      </w:r>
      <w:r w:rsidRPr="00FF6333">
        <w:t>e</w:t>
      </w:r>
      <w:r w:rsidRPr="00FF6333">
        <w:t>ringens utveckling. En del av varumärket Västsverige präglas av sjöfartstrad</w:t>
      </w:r>
      <w:r w:rsidRPr="00FF6333">
        <w:t>i</w:t>
      </w:r>
      <w:r w:rsidRPr="00FF6333">
        <w:t>tioner, hav, älvar och innanhav. Tiderna förändras, men vattenvägarna består som en given resurs i de nu högt ställda ambitionerna om effektiva, kapac</w:t>
      </w:r>
      <w:r w:rsidRPr="00FF6333">
        <w:t>i</w:t>
      </w:r>
      <w:r w:rsidRPr="00FF6333">
        <w:t>tetsstarka och hållbara transporter.</w:t>
      </w:r>
    </w:p>
    <w:p w:rsidR="00EB3E9E" w:rsidRPr="00FF6333" w:rsidRDefault="00EB3E9E">
      <w:pPr>
        <w:pStyle w:val="Normaltindrag"/>
      </w:pPr>
      <w:r w:rsidRPr="00FF6333">
        <w:t>Idag fraktas två miljoner ton gods på Vänern, Göta älv och Trollhätte k</w:t>
      </w:r>
      <w:r w:rsidRPr="00FF6333">
        <w:t>a</w:t>
      </w:r>
      <w:r w:rsidRPr="00FF6333">
        <w:t>nal. Utredningar visar att potentialen ligger på det tredubbla. Genom att flytta över transporterna från väg till vatten minskar vi koldioxidutsläppen och gör vägarna mer trafiksäkra. En så kallad pråmpendel per dygn med flis från Värmland till den planerade biogasfabriken i Göteborg skulle till exempel årligen ersätta 7 200 lastbilar på E6/E45.</w:t>
      </w:r>
    </w:p>
    <w:p w:rsidR="00EB3E9E" w:rsidRPr="00FF6333" w:rsidRDefault="00EB3E9E">
      <w:pPr>
        <w:pStyle w:val="Rubrik2"/>
      </w:pPr>
      <w:r w:rsidRPr="00FF6333">
        <w:t>EU:s regelverk om inre vattenvägar</w:t>
      </w:r>
    </w:p>
    <w:p w:rsidR="00EB3E9E" w:rsidRPr="00FF6333" w:rsidRDefault="00EB3E9E">
      <w:pPr>
        <w:rPr>
          <w:i/>
          <w:color w:val="800000"/>
        </w:rPr>
      </w:pPr>
      <w:r w:rsidRPr="00FF6333">
        <w:t>Men för att kunna köra pråmar är det nödvändigt att införliva Vänern, Trol</w:t>
      </w:r>
      <w:r w:rsidRPr="00FF6333">
        <w:t>l</w:t>
      </w:r>
      <w:r w:rsidRPr="00FF6333">
        <w:t>hätte kanal Göta älv i EU:s regelverk för Inland Waterways System (IWS). Idag gäller samma regler fartygsstorlek, säkerhetsbestämmelser etcetera för dessa vatten som för havsbaserad sjöfart. Utredningsbetänkandet ”Genomf</w:t>
      </w:r>
      <w:r w:rsidRPr="00FF6333">
        <w:t>ö</w:t>
      </w:r>
      <w:r w:rsidRPr="00FF6333">
        <w:t>rande av EU:s regelverk om inre vattenvägar i svensk rätt (SOU 2011: 14)” presenterades i februari 2001, har varit ute på remiss och ligger nu på Nä</w:t>
      </w:r>
      <w:r w:rsidRPr="00FF6333">
        <w:t>r</w:t>
      </w:r>
      <w:r w:rsidRPr="00FF6333">
        <w:t>ingsdepartementet. Det är viktigt att detta arbete prioriteras och resulterar i att ovannämnda vattendrag införlivas i EU:s regelverk snarast</w:t>
      </w:r>
      <w:r w:rsidRPr="00FF6333">
        <w:t xml:space="preserve"> möjligt.</w:t>
      </w:r>
    </w:p>
    <w:p w:rsidR="00EB3E9E" w:rsidRPr="00FF6333" w:rsidRDefault="00EB3E9E">
      <w:pPr>
        <w:pStyle w:val="Rubrik2"/>
      </w:pPr>
      <w:r w:rsidRPr="00FF6333">
        <w:t>Upprustning av slussarna</w:t>
      </w:r>
    </w:p>
    <w:p w:rsidR="00EB3E9E" w:rsidRPr="00FF6333" w:rsidRDefault="00EB3E9E">
      <w:r w:rsidRPr="00FF6333">
        <w:t>Om Vänern införlivas i EU:s regelverk blir det också möjligt att få medfina</w:t>
      </w:r>
      <w:r w:rsidRPr="00FF6333">
        <w:t>n</w:t>
      </w:r>
      <w:r w:rsidRPr="00FF6333">
        <w:t>siering från EU vid investeringar i slussar med mera. Detta skulle betyda mycket för upprustningen av slussarna i bland annat Trollhättan. Idag är slu</w:t>
      </w:r>
      <w:r w:rsidRPr="00FF6333">
        <w:t>s</w:t>
      </w:r>
      <w:r w:rsidRPr="00FF6333">
        <w:t>sarna i Trollhättan ett av orosmomenten gällande att satsa för framtida sjöfart i Göta älv. Dagens slussar är gamla och medel måste avsättas för en upprus</w:t>
      </w:r>
      <w:r w:rsidRPr="00FF6333">
        <w:t>t</w:t>
      </w:r>
      <w:r w:rsidRPr="00FF6333">
        <w:t>ning.</w:t>
      </w:r>
    </w:p>
    <w:p w:rsidR="00EB3E9E" w:rsidRPr="00FF6333" w:rsidRDefault="00EB3E9E">
      <w:pPr>
        <w:pStyle w:val="Rubrik2"/>
      </w:pPr>
      <w:r w:rsidRPr="00FF6333">
        <w:t>Rättvisa avgifter för de olika trafikslagen – inför en lastbilsskatt</w:t>
      </w:r>
    </w:p>
    <w:p w:rsidR="00EB3E9E" w:rsidRPr="00FF6333" w:rsidRDefault="00EB3E9E">
      <w:r w:rsidRPr="00FF6333">
        <w:t>I dag ökar lastbilens andel av godstransporter. Genom Bohuslän har lastbil</w:t>
      </w:r>
      <w:r w:rsidRPr="00FF6333">
        <w:t>s</w:t>
      </w:r>
      <w:r w:rsidRPr="00FF6333">
        <w:t>trafiken ökat med cirka 15 procent de senaste 10 åren trots att detta är en sträcka som lämpar sig väl för transporter på vatten. Denna utveckling beror på orättvisa villkor för transportslagen. De statliga satsningarna på väg har varit mångdubbelt högre än satsningar på järnväg och sjöfart. Motsatt förhå</w:t>
      </w:r>
      <w:r w:rsidRPr="00FF6333">
        <w:t>l</w:t>
      </w:r>
      <w:r w:rsidRPr="00FF6333">
        <w:t>lande gäller avgifter. Tågoperatörerna betalar banavgift för att få köra på</w:t>
      </w:r>
      <w:r w:rsidRPr="00FF6333">
        <w:rPr>
          <w:color w:val="FF0000"/>
        </w:rPr>
        <w:t xml:space="preserve"> </w:t>
      </w:r>
      <w:r w:rsidRPr="00FF6333">
        <w:t>järnvägen. Alla fartyg i Sverige betalar farledsavgifter, men lastbilstrafiken betalar ingen avgift för att få bruka vägarna. Is</w:t>
      </w:r>
      <w:r w:rsidRPr="00FF6333">
        <w:t>tället är det svenska staten och därmed skattepengar som subventionerar de svenska och utländska lastbila</w:t>
      </w:r>
      <w:r w:rsidRPr="00FF6333">
        <w:t>r</w:t>
      </w:r>
      <w:r w:rsidRPr="00FF6333">
        <w:t>nas slitage på vägarna.</w:t>
      </w:r>
    </w:p>
    <w:p w:rsidR="00EB3E9E" w:rsidRPr="00FF6333" w:rsidRDefault="00EB3E9E">
      <w:pPr>
        <w:pStyle w:val="Normaltindrag"/>
      </w:pPr>
      <w:r w:rsidRPr="00FF6333">
        <w:t>Ökade lastbilstransporter leder till ökat slitage på vägnätet, ökad trängsel, försämrad trafiksäkerhet och dessutom ökande utsläpp av växthusgaser. För att mer gods på ett hållbart sätt i framtiden istället ska fraktas på Vänern är det nödvändigt att vid sidan av banavgifter och farledsavgifter införa en avgift på lastbilstransporter, en så kallad lastbilsskatt.</w:t>
      </w:r>
    </w:p>
    <w:p w:rsidR="00EB3E9E" w:rsidRPr="00FF6333" w:rsidRDefault="00EB3E9E">
      <w:pPr>
        <w:pStyle w:val="Rubrik2"/>
      </w:pPr>
      <w:r w:rsidRPr="00FF6333">
        <w:t>Förnybara drivmedel även i fartygen</w:t>
      </w:r>
    </w:p>
    <w:p w:rsidR="00EB3E9E" w:rsidRPr="00FF6333" w:rsidRDefault="00EB3E9E">
      <w:r w:rsidRPr="00FF6333">
        <w:t>Vänern är inte bara en sjö med fantastiska möjligheter att frakta gods på. Vänern är också en av världens största sötvattentäkter och många människor får sitt dagliga vatten från sjön.</w:t>
      </w:r>
    </w:p>
    <w:p w:rsidR="00EB3E9E" w:rsidRPr="00FF6333" w:rsidRDefault="00EB3E9E">
      <w:pPr>
        <w:pStyle w:val="Normaltindrag"/>
      </w:pPr>
      <w:r w:rsidRPr="00FF6333">
        <w:t>Därför är det viktigt, både för vattenkvaliteten, djur- och växtlivet och kl</w:t>
      </w:r>
      <w:r w:rsidRPr="00FF6333">
        <w:t>i</w:t>
      </w:r>
      <w:r w:rsidRPr="00FF6333">
        <w:t>matet att snabbt byta ut den miljöfarliga bunkeroljan som fartygen idag tankas med till förnybara drivmedel. Omställningen till förnybara drivmedel måste också omfatta sjöfarten och regeringen måste satsa mer på forskningen och utvecklingen av detta.</w:t>
      </w:r>
    </w:p>
    <w:p w:rsidR="00EB3E9E" w:rsidRPr="00FF6333" w:rsidRDefault="00EB3E9E">
      <w:pPr>
        <w:pStyle w:val="Rubrik2"/>
      </w:pPr>
      <w:r w:rsidRPr="00FF6333">
        <w:t>Inför tonnageskatt</w:t>
      </w:r>
    </w:p>
    <w:p w:rsidR="00EB3E9E" w:rsidRPr="00FF6333" w:rsidRDefault="00EB3E9E">
      <w:r w:rsidRPr="00FF6333">
        <w:t>Syftet med tonnageskatten är att stödja EU:s medlemsländers sjöfartsnäringar och förmå rederierna att registrera fartygen under nationell flagg. Tonnag</w:t>
      </w:r>
      <w:r w:rsidRPr="00FF6333">
        <w:t>e</w:t>
      </w:r>
      <w:r w:rsidRPr="00FF6333">
        <w:t>skatten är tänkt att ersätta befintlig beskattning och kommer därmed inte att öka sjöfartsnäringens totala kostnader. En svensk tonnageskatt tror vi kommer att stärka konkurrenskraften för den svenska sjöfarten. I stort sett samtliga sjöfartsländer inom EU har redan tonnageskatt.</w:t>
      </w:r>
    </w:p>
    <w:p w:rsidR="00EB3E9E" w:rsidRPr="00FF6333" w:rsidRDefault="00EB3E9E">
      <w:pPr>
        <w:pStyle w:val="Normaltindrag"/>
      </w:pPr>
      <w:r w:rsidRPr="00FF6333">
        <w:t>Tonnageskatten är rättvisande eftersom den baseras på fartygens intj</w:t>
      </w:r>
      <w:r w:rsidRPr="00FF6333">
        <w:t>ä</w:t>
      </w:r>
      <w:r w:rsidRPr="00FF6333">
        <w:t>ningsförmåga. Riksdagen fattade ett beslut redan våren 2007 om att införa en tonnageskatt. Det är ett beslut som regeringen ännu inte har verkställt. Rik</w:t>
      </w:r>
      <w:r w:rsidRPr="00FF6333">
        <w:t>s</w:t>
      </w:r>
      <w:r w:rsidRPr="00FF6333">
        <w:t>dagen bör därför uppmana regeringen att påskynda verkställigheten och la</w:t>
      </w:r>
      <w:r w:rsidRPr="00FF6333">
        <w:t>g</w:t>
      </w:r>
      <w:r w:rsidRPr="00FF6333">
        <w:t>stifta om tonnageskatten.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6333">
        <w:trPr>
          <w:cantSplit/>
        </w:trPr>
        <w:tc>
          <w:tcPr>
            <w:tcW w:w="3046" w:type="dxa"/>
          </w:tcPr>
          <w:p w:rsidR="00EB3E9E" w:rsidRPr="00FF6333" w:rsidRDefault="00EB3E9E">
            <w:pPr>
              <w:pStyle w:val="UnderskriftDatum"/>
              <w:spacing w:before="240"/>
            </w:pPr>
            <w:r w:rsidRPr="00FF6333">
              <w:t>Stockholm den 3 oktober 2011</w:t>
            </w:r>
          </w:p>
        </w:tc>
        <w:tc>
          <w:tcPr>
            <w:tcW w:w="3047" w:type="dxa"/>
          </w:tcPr>
          <w:p w:rsidR="00EB3E9E" w:rsidRPr="00FF6333" w:rsidRDefault="00EB3E9E">
            <w:pPr>
              <w:pStyle w:val="Underskrifter"/>
              <w:spacing w:before="240"/>
            </w:pPr>
          </w:p>
        </w:tc>
      </w:tr>
      <w:tr w:rsidR="00000000" w:rsidRPr="00FF6333">
        <w:trPr>
          <w:cantSplit/>
        </w:trPr>
        <w:tc>
          <w:tcPr>
            <w:tcW w:w="3046" w:type="dxa"/>
          </w:tcPr>
          <w:p w:rsidR="00EB3E9E" w:rsidRPr="00FF6333" w:rsidRDefault="00EB3E9E">
            <w:pPr>
              <w:pStyle w:val="Underskrifter"/>
            </w:pPr>
            <w:r w:rsidRPr="00FF6333">
              <w:t>Stina Bergström (MP)</w:t>
            </w:r>
          </w:p>
        </w:tc>
        <w:tc>
          <w:tcPr>
            <w:tcW w:w="3046" w:type="dxa"/>
          </w:tcPr>
          <w:p w:rsidR="00EB3E9E" w:rsidRPr="00FF6333" w:rsidRDefault="00EB3E9E">
            <w:pPr>
              <w:pStyle w:val="Underskrifter"/>
            </w:pPr>
          </w:p>
        </w:tc>
      </w:tr>
      <w:tr w:rsidR="00000000" w:rsidRPr="00FF6333">
        <w:trPr>
          <w:cantSplit/>
        </w:trPr>
        <w:tc>
          <w:tcPr>
            <w:tcW w:w="3046" w:type="dxa"/>
          </w:tcPr>
          <w:p w:rsidR="00EB3E9E" w:rsidRPr="00FF6333" w:rsidRDefault="00EB3E9E">
            <w:pPr>
              <w:pStyle w:val="Underskrifter"/>
            </w:pPr>
            <w:r w:rsidRPr="00FF6333">
              <w:t>Lise Nordin (MP)</w:t>
            </w:r>
          </w:p>
        </w:tc>
        <w:tc>
          <w:tcPr>
            <w:tcW w:w="3046" w:type="dxa"/>
          </w:tcPr>
          <w:p w:rsidR="00EB3E9E" w:rsidRPr="00FF6333" w:rsidRDefault="00EB3E9E">
            <w:pPr>
              <w:pStyle w:val="Underskrifter"/>
            </w:pPr>
            <w:r w:rsidRPr="00FF6333">
              <w:t>Peter Rådberg (MP)</w:t>
            </w:r>
          </w:p>
        </w:tc>
      </w:tr>
    </w:tbl>
    <w:p w:rsidR="00EB3E9E" w:rsidRPr="00FF6333" w:rsidRDefault="00EB3E9E">
      <w:pPr>
        <w:pStyle w:val="Normaltindrag"/>
      </w:pPr>
    </w:p>
    <w:sectPr w:rsidR="00EB3E9E" w:rsidRPr="00FF63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E9E" w:rsidRPr="00FF6333" w:rsidRDefault="00EB3E9E">
      <w:r w:rsidRPr="00FF6333">
        <w:separator/>
      </w:r>
    </w:p>
  </w:endnote>
  <w:endnote w:type="continuationSeparator" w:id="0">
    <w:p w:rsidR="00EB3E9E" w:rsidRPr="00FF6333" w:rsidRDefault="00EB3E9E">
      <w:r w:rsidRPr="00FF63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E9E" w:rsidRPr="00FF6333" w:rsidRDefault="00FF6333">
    <w:pPr>
      <w:pStyle w:val="Sidfot"/>
    </w:pPr>
    <w:r w:rsidRPr="00FF63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8417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E9E" w:rsidRDefault="00EB3E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3E9E" w:rsidRDefault="00EB3E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E9E" w:rsidRPr="00FF6333" w:rsidRDefault="00FF6333">
    <w:pPr>
      <w:pStyle w:val="Sidfot"/>
    </w:pPr>
    <w:r w:rsidRPr="00FF63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286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E9E" w:rsidRDefault="00EB3E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3E9E" w:rsidRDefault="00EB3E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E9E" w:rsidRPr="00FF6333" w:rsidRDefault="00FF6333">
    <w:pPr>
      <w:pStyle w:val="Sidfot"/>
    </w:pPr>
    <w:r w:rsidRPr="00FF63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697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E9E" w:rsidRDefault="00EB3E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3E9E" w:rsidRDefault="00EB3E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E9E" w:rsidRPr="00FF6333" w:rsidRDefault="00EB3E9E">
      <w:r w:rsidRPr="00FF6333">
        <w:separator/>
      </w:r>
    </w:p>
  </w:footnote>
  <w:footnote w:type="continuationSeparator" w:id="0">
    <w:p w:rsidR="00EB3E9E" w:rsidRPr="00FF6333" w:rsidRDefault="00EB3E9E">
      <w:r w:rsidRPr="00FF63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E9E" w:rsidRPr="00FF6333" w:rsidRDefault="00FF6333">
    <w:pPr>
      <w:pStyle w:val="Sidhuvud"/>
    </w:pPr>
    <w:r w:rsidRPr="00FF63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0325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E9E" w:rsidRDefault="00EB3E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3E9E" w:rsidRDefault="00EB3E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E9E" w:rsidRPr="00FF6333" w:rsidRDefault="00FF6333">
    <w:pPr>
      <w:pStyle w:val="Sidhuvud"/>
    </w:pPr>
    <w:r w:rsidRPr="00FF63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8133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E9E" w:rsidRDefault="00EB3E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3E9E" w:rsidRDefault="00EB3E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E9E" w:rsidRPr="00FF6333" w:rsidRDefault="00EB3E9E">
    <w:pPr>
      <w:pStyle w:val="FSHNormal"/>
      <w:tabs>
        <w:tab w:val="right" w:pos="5840"/>
      </w:tabs>
    </w:pPr>
    <w:r w:rsidRPr="00FF6333">
      <w:br/>
    </w:r>
    <w:r w:rsidRPr="00FF6333">
      <w:fldChar w:fldCharType="begin" w:fldLock="1"/>
    </w:r>
    <w:r w:rsidRPr="00FF6333">
      <w:instrText xml:space="preserve"> DOCPROPERTY</w:instrText>
    </w:r>
    <w:r w:rsidRPr="00FF6333">
      <w:rPr>
        <w:sz w:val="18"/>
      </w:rPr>
      <w:instrText xml:space="preserve"> "YearUser" *\charformat </w:instrText>
    </w:r>
    <w:r w:rsidRPr="00FF6333">
      <w:fldChar w:fldCharType="separate"/>
    </w:r>
    <w:r w:rsidRPr="00FF6333">
      <w:t>2011/12</w:t>
    </w:r>
    <w:r w:rsidRPr="00FF6333">
      <w:fldChar w:fldCharType="end"/>
    </w:r>
    <w:r w:rsidRPr="00FF6333">
      <w:t xml:space="preserve"> </w:t>
    </w:r>
    <w:r w:rsidRPr="00FF6333">
      <w:tab/>
      <w:t xml:space="preserve">mnr: </w:t>
    </w:r>
    <w:r w:rsidRPr="00FF6333">
      <w:fldChar w:fldCharType="begin" w:fldLock="1"/>
    </w:r>
    <w:r w:rsidRPr="00FF6333">
      <w:instrText xml:space="preserve"> DOCPROPERTY</w:instrText>
    </w:r>
    <w:r w:rsidRPr="00FF6333">
      <w:rPr>
        <w:sz w:val="18"/>
      </w:rPr>
      <w:instrText xml:space="preserve"> "Motionsnummer" *\charformat </w:instrText>
    </w:r>
    <w:r w:rsidRPr="00FF6333">
      <w:fldChar w:fldCharType="separate"/>
    </w:r>
    <w:r w:rsidRPr="00FF6333">
      <w:t>T340</w:t>
    </w:r>
    <w:r w:rsidRPr="00FF6333">
      <w:fldChar w:fldCharType="end"/>
    </w:r>
    <w:r w:rsidRPr="00FF6333">
      <w:br/>
    </w:r>
    <w:r w:rsidRPr="00FF6333">
      <w:fldChar w:fldCharType="begin" w:fldLock="1"/>
    </w:r>
    <w:r w:rsidRPr="00FF6333">
      <w:instrText xml:space="preserve"> DOCPROPERTY</w:instrText>
    </w:r>
    <w:r w:rsidRPr="00FF6333">
      <w:rPr>
        <w:sz w:val="18"/>
      </w:rPr>
      <w:instrText xml:space="preserve"> "Samling" *\charformat </w:instrText>
    </w:r>
    <w:r w:rsidRPr="00FF6333">
      <w:fldChar w:fldCharType="end"/>
    </w:r>
    <w:r w:rsidRPr="00FF6333">
      <w:tab/>
      <w:t xml:space="preserve">pnr: </w:t>
    </w:r>
    <w:r w:rsidRPr="00FF6333">
      <w:fldChar w:fldCharType="begin" w:fldLock="1"/>
    </w:r>
    <w:r w:rsidRPr="00FF6333">
      <w:instrText xml:space="preserve"> DOCPROPERTY</w:instrText>
    </w:r>
    <w:r w:rsidRPr="00FF6333">
      <w:rPr>
        <w:sz w:val="18"/>
      </w:rPr>
      <w:instrText xml:space="preserve"> "Partinummer" *\charformat </w:instrText>
    </w:r>
    <w:r w:rsidRPr="00FF6333">
      <w:fldChar w:fldCharType="separate"/>
    </w:r>
    <w:r w:rsidRPr="00FF6333">
      <w:t>MP1204</w:t>
    </w:r>
    <w:r w:rsidRPr="00FF6333">
      <w:fldChar w:fldCharType="end"/>
    </w:r>
  </w:p>
  <w:p w:rsidR="00EB3E9E" w:rsidRPr="00FF6333" w:rsidRDefault="00EB3E9E">
    <w:pPr>
      <w:pStyle w:val="FSHRub1"/>
    </w:pPr>
    <w:r w:rsidRPr="00FF6333">
      <w:t>Motion till riksdagen</w:t>
    </w:r>
    <w:r w:rsidRPr="00FF6333">
      <w:br/>
    </w:r>
    <w:r w:rsidRPr="00FF6333">
      <w:fldChar w:fldCharType="begin" w:fldLock="1"/>
    </w:r>
    <w:r w:rsidRPr="00FF6333">
      <w:instrText xml:space="preserve"> DOCPROPERTY "YearUser" *\charformat </w:instrText>
    </w:r>
    <w:r w:rsidRPr="00FF6333">
      <w:fldChar w:fldCharType="separate"/>
    </w:r>
    <w:r w:rsidRPr="00FF6333">
      <w:t>2011/12</w:t>
    </w:r>
    <w:r w:rsidRPr="00FF6333">
      <w:fldChar w:fldCharType="end"/>
    </w:r>
    <w:r w:rsidRPr="00FF6333">
      <w:t>:</w:t>
    </w:r>
    <w:r w:rsidRPr="00FF6333">
      <w:fldChar w:fldCharType="begin" w:fldLock="1"/>
    </w:r>
    <w:r w:rsidRPr="00FF6333">
      <w:instrText xml:space="preserve"> DOCPROPERTY "Motionsnummer" *\charformat </w:instrText>
    </w:r>
    <w:r w:rsidRPr="00FF6333">
      <w:fldChar w:fldCharType="separate"/>
    </w:r>
    <w:r w:rsidRPr="00FF6333">
      <w:t>T340</w:t>
    </w:r>
    <w:r w:rsidRPr="00FF6333">
      <w:fldChar w:fldCharType="end"/>
    </w:r>
  </w:p>
  <w:p w:rsidR="00EB3E9E" w:rsidRPr="00FF6333" w:rsidRDefault="00EB3E9E">
    <w:pPr>
      <w:pStyle w:val="FSHNormalS5"/>
    </w:pPr>
    <w:r w:rsidRPr="00FF6333">
      <w:fldChar w:fldCharType="begin" w:fldLock="1"/>
    </w:r>
    <w:r w:rsidRPr="00FF6333">
      <w:instrText xml:space="preserve"> DOCPROPERTY "MotionarText" *\charformat </w:instrText>
    </w:r>
    <w:r w:rsidRPr="00FF6333">
      <w:fldChar w:fldCharType="separate"/>
    </w:r>
    <w:r w:rsidRPr="00FF6333">
      <w:t>av Stina Bergström m.fl. (MP)</w:t>
    </w:r>
    <w:r w:rsidRPr="00FF6333">
      <w:fldChar w:fldCharType="end"/>
    </w:r>
    <w:r w:rsidRPr="00FF6333">
      <w:br/>
    </w:r>
    <w:r w:rsidRPr="00FF6333">
      <w:fldChar w:fldCharType="begin" w:fldLock="1"/>
    </w:r>
    <w:r w:rsidRPr="00FF6333">
      <w:instrText xml:space="preserve"> DOCPROPERTY "SvarFrasKort" *\charformat </w:instrText>
    </w:r>
    <w:r w:rsidRPr="00FF6333">
      <w:fldChar w:fldCharType="end"/>
    </w:r>
  </w:p>
  <w:p w:rsidR="00EB3E9E" w:rsidRPr="00FF6333" w:rsidRDefault="00EB3E9E">
    <w:pPr>
      <w:pStyle w:val="FSHTitel"/>
    </w:pPr>
    <w:r w:rsidRPr="00FF6333">
      <w:fldChar w:fldCharType="begin" w:fldLock="1"/>
    </w:r>
    <w:r w:rsidRPr="00FF6333">
      <w:instrText xml:space="preserve"> DOCPROPERTY</w:instrText>
    </w:r>
    <w:r w:rsidRPr="00FF6333">
      <w:rPr>
        <w:sz w:val="18"/>
      </w:rPr>
      <w:instrText xml:space="preserve"> "RubrikSvar" *\charformat </w:instrText>
    </w:r>
    <w:r w:rsidRPr="00FF6333">
      <w:fldChar w:fldCharType="separate"/>
    </w:r>
    <w:r w:rsidRPr="00FF6333">
      <w:t>Mer gods på Vänern – mindre på vägarna</w:t>
    </w:r>
    <w:r w:rsidRPr="00FF6333">
      <w:fldChar w:fldCharType="end"/>
    </w:r>
  </w:p>
  <w:p w:rsidR="00EB3E9E" w:rsidRPr="00FF6333" w:rsidRDefault="00EB3E9E">
    <w:pPr>
      <w:pStyle w:val="Normal00"/>
    </w:pPr>
  </w:p>
  <w:p w:rsidR="00EB3E9E" w:rsidRPr="00FF6333" w:rsidRDefault="00EB3E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BA5AEB"/>
    <w:multiLevelType w:val="hybridMultilevel"/>
    <w:tmpl w:val="4642E58A"/>
    <w:lvl w:ilvl="0" w:tplc="7222E6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1DE0A6A"/>
    <w:multiLevelType w:val="hybridMultilevel"/>
    <w:tmpl w:val="6EA2D57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1175AB"/>
    <w:multiLevelType w:val="hybridMultilevel"/>
    <w:tmpl w:val="510C946C"/>
    <w:lvl w:ilvl="0" w:tplc="D7E86E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3553436">
    <w:abstractNumId w:val="3"/>
  </w:num>
  <w:num w:numId="2" w16cid:durableId="154226955">
    <w:abstractNumId w:val="2"/>
  </w:num>
  <w:num w:numId="3" w16cid:durableId="1466502245">
    <w:abstractNumId w:val="1"/>
  </w:num>
  <w:num w:numId="4" w16cid:durableId="991560231">
    <w:abstractNumId w:val="0"/>
  </w:num>
  <w:num w:numId="5" w16cid:durableId="1095514033">
    <w:abstractNumId w:val="7"/>
  </w:num>
  <w:num w:numId="6" w16cid:durableId="1270891609">
    <w:abstractNumId w:val="6"/>
  </w:num>
  <w:num w:numId="7" w16cid:durableId="1023825367">
    <w:abstractNumId w:val="5"/>
  </w:num>
  <w:num w:numId="8" w16cid:durableId="1873808934">
    <w:abstractNumId w:val="4"/>
  </w:num>
  <w:num w:numId="9" w16cid:durableId="111176374">
    <w:abstractNumId w:val="8"/>
  </w:num>
  <w:num w:numId="10" w16cid:durableId="92214914">
    <w:abstractNumId w:val="9"/>
  </w:num>
  <w:num w:numId="11" w16cid:durableId="836923097">
    <w:abstractNumId w:val="10"/>
  </w:num>
  <w:num w:numId="12" w16cid:durableId="987125749">
    <w:abstractNumId w:val="14"/>
  </w:num>
  <w:num w:numId="13" w16cid:durableId="206770476">
    <w:abstractNumId w:val="18"/>
  </w:num>
  <w:num w:numId="14" w16cid:durableId="1937515259">
    <w:abstractNumId w:val="19"/>
  </w:num>
  <w:num w:numId="15" w16cid:durableId="970523855">
    <w:abstractNumId w:val="11"/>
  </w:num>
  <w:num w:numId="16" w16cid:durableId="911238364">
    <w:abstractNumId w:val="21"/>
  </w:num>
  <w:num w:numId="17" w16cid:durableId="436366146">
    <w:abstractNumId w:val="20"/>
  </w:num>
  <w:num w:numId="18" w16cid:durableId="39860435">
    <w:abstractNumId w:val="16"/>
  </w:num>
  <w:num w:numId="19" w16cid:durableId="1060401824">
    <w:abstractNumId w:val="13"/>
  </w:num>
  <w:num w:numId="20" w16cid:durableId="989360654">
    <w:abstractNumId w:val="15"/>
  </w:num>
  <w:num w:numId="21" w16cid:durableId="1530141356">
    <w:abstractNumId w:val="12"/>
  </w:num>
  <w:num w:numId="22" w16cid:durableId="1759326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52DE311F-4F73-4FB3-A233-A2C3D6965172},{6FDD7288-6C76-4A4A-ABBE-700C3894E040},{36F36A54-6768-4A6E-926B-6FD4A809EF2F}"/>
  </w:docVars>
  <w:rsids>
    <w:rsidRoot w:val="00CE1FE8"/>
    <w:rsid w:val="00CE1FE8"/>
    <w:rsid w:val="00EB3E9E"/>
    <w:rsid w:val="00FF63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A3A4F9-9680-4E0D-A891-4E3E0E78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regular">
    <w:name w:val="regular"/>
    <w:basedOn w:val="Normal"/>
    <w:pPr>
      <w:spacing w:before="100" w:beforeAutospacing="1" w:after="100" w:afterAutospacing="1" w:line="240" w:lineRule="auto"/>
    </w:pPr>
    <w:rPr>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4583</Characters>
  <Application>Microsoft Office Word</Application>
  <DocSecurity>4</DocSecurity>
  <Lines>101</Lines>
  <Paragraphs>30</Paragraphs>
  <ScaleCrop>false</ScaleCrop>
  <HeadingPairs>
    <vt:vector size="2" baseType="variant">
      <vt:variant>
        <vt:lpstr>Rubrik</vt:lpstr>
      </vt:variant>
      <vt:variant>
        <vt:i4>1</vt:i4>
      </vt:variant>
    </vt:vector>
  </HeadingPairs>
  <TitlesOfParts>
    <vt:vector size="1" baseType="lpstr">
      <vt:lpstr>MP1204</vt:lpstr>
    </vt:vector>
  </TitlesOfParts>
  <Company>Riksdagen</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MP1204</dc:title>
  <dc:subject>MP1204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2011-12-05T09:30:00Z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Mer gods på Vänern – mindre på vägarna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gods på Vänern – mindre på vägarna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MP1204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Stina Bergström m.fl. (MP)</vt:lpwstr>
  </property>
  <property fmtid="{D5CDD505-2E9C-101B-9397-08002B2CF9AE}" pid="26" name="MotionarLista">
    <vt:lpwstr>Bergström, Stina (MP)\Nordin, Lise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Lise Nordin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20112012000000770080000012040069</vt:lpwstr>
  </property>
  <property fmtid="{D5CDD505-2E9C-101B-9397-08002B2CF9AE}" pid="47" name="datum">
    <vt:lpwstr>111003</vt:lpwstr>
  </property>
  <property fmtid="{D5CDD505-2E9C-101B-9397-08002B2CF9AE}" pid="48" name="avsändar-e-post">
    <vt:lpwstr>axel.sandin@riksdagen.se</vt:lpwstr>
  </property>
  <property fmtid="{D5CDD505-2E9C-101B-9397-08002B2CF9AE}" pid="49" name="id">
    <vt:lpwstr>20112012000000770080000012040069</vt:lpwstr>
  </property>
  <property fmtid="{D5CDD505-2E9C-101B-9397-08002B2CF9AE}" pid="50" name="nummer">
    <vt:lpwstr>340</vt:lpwstr>
  </property>
  <property fmtid="{D5CDD505-2E9C-101B-9397-08002B2CF9AE}" pid="51" name="utskottsbeteckning">
    <vt:lpwstr>T</vt:lpwstr>
  </property>
  <property fmtid="{D5CDD505-2E9C-101B-9397-08002B2CF9AE}" pid="52" name="GlobalUID">
    <vt:lpwstr>{62507B91-F1A5-4D10-AA5B-64119966EFCB}</vt:lpwstr>
  </property>
  <property fmtid="{D5CDD505-2E9C-101B-9397-08002B2CF9AE}" pid="53" name="Överföringar">
    <vt:i4>0</vt:i4>
  </property>
  <property fmtid="{D5CDD505-2E9C-101B-9397-08002B2CF9AE}" pid="54" name="Checksum">
    <vt:lpwstr>*1019408996647*</vt:lpwstr>
  </property>
  <property fmtid="{D5CDD505-2E9C-101B-9397-08002B2CF9AE}" pid="55" name="skuggnummer">
    <vt:lpwstr>1555</vt:lpwstr>
  </property>
  <property fmtid="{D5CDD505-2E9C-101B-9397-08002B2CF9AE}" pid="56" name="urixVersion">
    <vt:lpwstr>4.5.0.25</vt:lpwstr>
  </property>
  <property fmtid="{D5CDD505-2E9C-101B-9397-08002B2CF9AE}" pid="57" name="urixOrigin">
    <vt:lpwstr>120524 14:38:09.261</vt:lpwstr>
  </property>
  <property fmtid="{D5CDD505-2E9C-101B-9397-08002B2CF9AE}" pid="58" name="urixGuid">
    <vt:lpwstr>{D5C343D4-02B3-42F3-9CDB-C704513F5FEE}</vt:lpwstr>
  </property>
</Properties>
</file>