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316658" w:id="2"/>
    <w:p w:rsidRPr="009B062B" w:rsidR="00AF30DD" w:rsidP="003D7070" w:rsidRDefault="00A56F4B" w14:paraId="2C0E810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27272FC15EF4DC590AEAC8A73EAF1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e57544a-3e82-4920-80fc-4fe7e5019254"/>
        <w:id w:val="1079554264"/>
        <w:lock w:val="sdtLocked"/>
      </w:sdtPr>
      <w:sdtEndPr/>
      <w:sdtContent>
        <w:p w:rsidR="0009121A" w:rsidRDefault="000341D3" w14:paraId="35440C4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av skatteutjämningssystemet ska göras med syfte att skapa incitament för företagande, jobb och tillväxt samtidigt som gleshet i högre grad måste beaktas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DE153D7EDF44E3C8CF592FA8BD8E215"/>
        </w:placeholder>
        <w:text/>
      </w:sdtPr>
      <w:sdtEndPr/>
      <w:sdtContent>
        <w:p w:rsidRPr="009B062B" w:rsidR="006D79C9" w:rsidP="00333E95" w:rsidRDefault="006D79C9" w14:paraId="78C7294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5D61E7" w:rsidP="005D61E7" w:rsidRDefault="005D61E7" w14:paraId="36A59739" w14:textId="7995963E">
      <w:pPr>
        <w:pStyle w:val="Normalutanindragellerluft"/>
      </w:pPr>
      <w:r w:rsidRPr="00A56F4B">
        <w:rPr>
          <w:spacing w:val="-3"/>
        </w:rPr>
        <w:t>Vi anser att det är angeläget att genomföra en översyn av hela det kommunala utjämnings</w:t>
      </w:r>
      <w:r w:rsidRPr="00A56F4B" w:rsidR="00A56F4B">
        <w:rPr>
          <w:spacing w:val="-3"/>
        </w:rPr>
        <w:softHyphen/>
      </w:r>
      <w:r w:rsidRPr="00A56F4B">
        <w:rPr>
          <w:spacing w:val="-3"/>
        </w:rPr>
        <w:t>systemet.</w:t>
      </w:r>
      <w:r>
        <w:t xml:space="preserve"> Det nya kostnadsutjämningssystem som trädde i kraft den 1</w:t>
      </w:r>
      <w:r w:rsidR="000341D3">
        <w:t> </w:t>
      </w:r>
      <w:r>
        <w:t xml:space="preserve">januari 2020 är endast en del av en helhet. Eftersom det finns en rad brister i dagens system behöver </w:t>
      </w:r>
      <w:r w:rsidRPr="00A56F4B">
        <w:rPr>
          <w:spacing w:val="-3"/>
        </w:rPr>
        <w:t>en översyn göras. Systemet bör vila på en rad grundläggande principer. Det bör utgå från</w:t>
      </w:r>
      <w:r>
        <w:t xml:space="preserve"> en </w:t>
      </w:r>
      <w:r w:rsidRPr="00A56F4B">
        <w:rPr>
          <w:spacing w:val="-3"/>
        </w:rPr>
        <w:t>garanterad servicenivå i hela landet och det bör vara utformat så att det skapar incitament</w:t>
      </w:r>
      <w:r>
        <w:t xml:space="preserve"> för företagande, jobb och tillväxt. Dessutom måste gleshet i högre grad än i dag beaktas inom ramen för utjämningssystemet. </w:t>
      </w:r>
    </w:p>
    <w:p w:rsidR="005D61E7" w:rsidP="000341D3" w:rsidRDefault="005D61E7" w14:paraId="09A738CE" w14:textId="3AA0F21B">
      <w:r w:rsidRPr="00A56F4B">
        <w:rPr>
          <w:spacing w:val="-3"/>
        </w:rPr>
        <w:t>Idag skiljer det strax över 6 kronor i kommunalskatt mellan de kommuner som betalar</w:t>
      </w:r>
      <w:r>
        <w:t xml:space="preserve"> minst och de som betalar mest. Detta vore kanske inte så konstigt om det vore så att den kommun som ha</w:t>
      </w:r>
      <w:r w:rsidR="000341D3">
        <w:t>de</w:t>
      </w:r>
      <w:r>
        <w:t xml:space="preserve"> de högsta kommunalskatterna hade den bästa servicen. Tyvärr är det tvärtom. Detta beror till stor del på faktorer som ligger utanför kommunernas möjlighet </w:t>
      </w:r>
      <w:r w:rsidRPr="00A56F4B">
        <w:rPr>
          <w:spacing w:val="-3"/>
        </w:rPr>
        <w:t>att påverka. Sverige har kommuner med långa avstånd,</w:t>
      </w:r>
      <w:r w:rsidRPr="00A56F4B" w:rsidR="000341D3">
        <w:rPr>
          <w:spacing w:val="-3"/>
        </w:rPr>
        <w:t xml:space="preserve"> med</w:t>
      </w:r>
      <w:r w:rsidRPr="00A56F4B">
        <w:rPr>
          <w:spacing w:val="-3"/>
        </w:rPr>
        <w:t xml:space="preserve"> dålig tillgång till infrastruktur,</w:t>
      </w:r>
      <w:r>
        <w:t xml:space="preserve"> </w:t>
      </w:r>
      <w:r w:rsidRPr="00A56F4B">
        <w:rPr>
          <w:spacing w:val="-3"/>
        </w:rPr>
        <w:t xml:space="preserve">som tappat halva sin befolkning, </w:t>
      </w:r>
      <w:r w:rsidRPr="00A56F4B" w:rsidR="000341D3">
        <w:rPr>
          <w:spacing w:val="-3"/>
        </w:rPr>
        <w:t xml:space="preserve">som </w:t>
      </w:r>
      <w:r w:rsidRPr="00A56F4B">
        <w:rPr>
          <w:spacing w:val="-3"/>
        </w:rPr>
        <w:t xml:space="preserve">är mycket glest befolkade och </w:t>
      </w:r>
      <w:r w:rsidRPr="00A56F4B" w:rsidR="000341D3">
        <w:rPr>
          <w:spacing w:val="-3"/>
        </w:rPr>
        <w:t xml:space="preserve">som </w:t>
      </w:r>
      <w:r w:rsidRPr="00A56F4B">
        <w:rPr>
          <w:spacing w:val="-3"/>
        </w:rPr>
        <w:t>har en demografi</w:t>
      </w:r>
      <w:r>
        <w:t xml:space="preserve"> med många äldre. Dessa kommuner har en situation som kräver att skatteutjämnings</w:t>
      </w:r>
      <w:r w:rsidR="00A56F4B">
        <w:softHyphen/>
      </w:r>
      <w:r>
        <w:t>systemet reformeras om vi menar att hela landet ska kunna leva med en servicenivå som är någorlunda lika över hela landet.</w:t>
      </w:r>
    </w:p>
    <w:p w:rsidR="005D61E7" w:rsidP="000341D3" w:rsidRDefault="005D61E7" w14:paraId="6F3AFB2B" w14:textId="35797EC9">
      <w:r>
        <w:t>Några storstadsregioner får idag ett ganska stort stöd genom det kommunala skatte</w:t>
      </w:r>
      <w:r w:rsidR="00A56F4B">
        <w:softHyphen/>
      </w:r>
      <w:r>
        <w:t>utjämningssystemet och det kan finnas anledning att se över incitamentet för dessa befolkningsrika regioner så att företagande, jobb och tillväxt stimuleras i högre grad.</w:t>
      </w:r>
    </w:p>
    <w:p w:rsidR="005D61E7" w:rsidP="000341D3" w:rsidRDefault="005D61E7" w14:paraId="44C293A3" w14:textId="4C4310A4">
      <w:r>
        <w:lastRenderedPageBreak/>
        <w:t>Vi anser att det är hög tid att på nytt genomföra en översyn av det kommunala utjämningssystemet och det med större fokus på gleshet och övriga ovan nämn</w:t>
      </w:r>
      <w:r w:rsidR="000341D3">
        <w:t>d</w:t>
      </w:r>
      <w:r>
        <w:t xml:space="preserve">a områden. </w:t>
      </w:r>
    </w:p>
    <w:p w:rsidRPr="00422B9E" w:rsidR="00422B9E" w:rsidP="000341D3" w:rsidRDefault="005D61E7" w14:paraId="0B86DF83" w14:textId="3A5EF623">
      <w:r>
        <w:t>Detta bör ges regeringen till känna.</w:t>
      </w:r>
    </w:p>
    <w:p w:rsidR="00BB6339" w:rsidP="008E0FE2" w:rsidRDefault="00BB6339" w14:paraId="503954E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3A9580FD990945AB89E8B6AA77C653FD"/>
        </w:placeholder>
      </w:sdtPr>
      <w:sdtEndPr/>
      <w:sdtContent>
        <w:p w:rsidR="003D7070" w:rsidP="003D7070" w:rsidRDefault="003D7070" w14:paraId="4A68437F" w14:textId="77777777"/>
        <w:p w:rsidRPr="008E0FE2" w:rsidR="004801AC" w:rsidP="003D7070" w:rsidRDefault="00A56F4B" w14:paraId="1B00DFD1" w14:textId="626C38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121A" w14:paraId="3DC6E558" w14:textId="77777777">
        <w:trPr>
          <w:cantSplit/>
        </w:trPr>
        <w:tc>
          <w:tcPr>
            <w:tcW w:w="50" w:type="pct"/>
            <w:vAlign w:val="bottom"/>
          </w:tcPr>
          <w:p w:rsidR="0009121A" w:rsidRDefault="000341D3" w14:paraId="519EE681" w14:textId="77777777">
            <w:pPr>
              <w:pStyle w:val="Underskrifter"/>
              <w:spacing w:after="0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 w:rsidR="0009121A" w:rsidRDefault="000341D3" w14:paraId="57FDC6F7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bookmarkEnd w:id="2"/>
      </w:tr>
    </w:tbl>
    <w:p w:rsidR="00CE3A7C" w:rsidRDefault="00CE3A7C" w14:paraId="29438FB0" w14:textId="77777777"/>
    <w:sectPr w:rsidR="00CE3A7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CB9B" w14:textId="77777777" w:rsidR="005D61E7" w:rsidRDefault="005D61E7" w:rsidP="000C1CAD">
      <w:pPr>
        <w:spacing w:line="240" w:lineRule="auto"/>
      </w:pPr>
      <w:r>
        <w:separator/>
      </w:r>
    </w:p>
  </w:endnote>
  <w:endnote w:type="continuationSeparator" w:id="0">
    <w:p w14:paraId="356BF28D" w14:textId="77777777" w:rsidR="005D61E7" w:rsidRDefault="005D61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C2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CD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81C1" w14:textId="53CFD671" w:rsidR="00262EA3" w:rsidRPr="003D7070" w:rsidRDefault="00262EA3" w:rsidP="003D70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B614" w14:textId="77777777" w:rsidR="005D61E7" w:rsidRDefault="005D61E7" w:rsidP="000C1CAD">
      <w:pPr>
        <w:spacing w:line="240" w:lineRule="auto"/>
      </w:pPr>
      <w:r>
        <w:separator/>
      </w:r>
    </w:p>
  </w:footnote>
  <w:footnote w:type="continuationSeparator" w:id="0">
    <w:p w14:paraId="3467EB6B" w14:textId="77777777" w:rsidR="005D61E7" w:rsidRDefault="005D61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00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C2F789" wp14:editId="199F45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782D7" w14:textId="5E828EE7" w:rsidR="00262EA3" w:rsidRDefault="00A56F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D61E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C2F7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A782D7" w14:textId="5E828EE7" w:rsidR="00262EA3" w:rsidRDefault="00A56F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D61E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339D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6389" w14:textId="77777777" w:rsidR="00262EA3" w:rsidRDefault="00262EA3" w:rsidP="008563AC">
    <w:pPr>
      <w:jc w:val="right"/>
    </w:pPr>
  </w:p>
  <w:p w14:paraId="7ACD30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316656"/>
  <w:bookmarkStart w:id="7" w:name="_Hlk147316657"/>
  <w:bookmarkStart w:id="8" w:name="_Hlk147316843"/>
  <w:bookmarkStart w:id="9" w:name="_Hlk147316844"/>
  <w:p w14:paraId="314F9C62" w14:textId="77777777" w:rsidR="00262EA3" w:rsidRDefault="00A56F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351812" wp14:editId="25E913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2F2D92" w14:textId="1160D208" w:rsidR="00262EA3" w:rsidRDefault="00A56F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70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61E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AF42F4D" w14:textId="77777777" w:rsidR="00262EA3" w:rsidRPr="008227B3" w:rsidRDefault="00A56F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C78114" w14:textId="00DCD09A" w:rsidR="00262EA3" w:rsidRPr="008227B3" w:rsidRDefault="00A56F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707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7070">
          <w:t>:2615</w:t>
        </w:r>
      </w:sdtContent>
    </w:sdt>
  </w:p>
  <w:p w14:paraId="64AFA984" w14:textId="090E3C57" w:rsidR="00262EA3" w:rsidRDefault="00A56F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7070">
          <w:t>av Ulrika Heie och Anne-Li Sjölund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071135" w14:textId="33094661" w:rsidR="00262EA3" w:rsidRDefault="005D61E7" w:rsidP="00283E0F">
        <w:pPr>
          <w:pStyle w:val="FSHRub2"/>
        </w:pPr>
        <w:r>
          <w:t>Översyn av det kommunala utjämningssystemet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2BF972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D61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1D3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21A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070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60E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1E7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C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3B8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F4B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A0A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E36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A7C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C1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46ED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A75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35E086"/>
  <w15:chartTrackingRefBased/>
  <w15:docId w15:val="{3982FD4A-F93F-46EE-8D6E-8F98CDA5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7272FC15EF4DC590AEAC8A73EAF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A5BCA-D0B3-4098-8646-A6801BDEF2FC}"/>
      </w:docPartPr>
      <w:docPartBody>
        <w:p w:rsidR="007845C2" w:rsidRDefault="007845C2">
          <w:pPr>
            <w:pStyle w:val="727272FC15EF4DC590AEAC8A73EAF1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E153D7EDF44E3C8CF592FA8BD8E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94A94-13E7-4F8F-8435-5874E2F01A68}"/>
      </w:docPartPr>
      <w:docPartBody>
        <w:p w:rsidR="007845C2" w:rsidRDefault="007845C2">
          <w:pPr>
            <w:pStyle w:val="2DE153D7EDF44E3C8CF592FA8BD8E2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9580FD990945AB89E8B6AA77C65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58D4F-7092-4486-AC79-E5A9DAC1175C}"/>
      </w:docPartPr>
      <w:docPartBody>
        <w:p w:rsidR="00F33311" w:rsidRDefault="00F333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C2"/>
    <w:rsid w:val="007845C2"/>
    <w:rsid w:val="00F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7272FC15EF4DC590AEAC8A73EAF1B5">
    <w:name w:val="727272FC15EF4DC590AEAC8A73EAF1B5"/>
  </w:style>
  <w:style w:type="paragraph" w:customStyle="1" w:styleId="2DE153D7EDF44E3C8CF592FA8BD8E215">
    <w:name w:val="2DE153D7EDF44E3C8CF592FA8BD8E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61A1A-DE77-4568-AA71-8732000DE85B}"/>
</file>

<file path=customXml/itemProps2.xml><?xml version="1.0" encoding="utf-8"?>
<ds:datastoreItem xmlns:ds="http://schemas.openxmlformats.org/officeDocument/2006/customXml" ds:itemID="{C3D2B9BF-9876-40B2-A6E7-D060B595B527}"/>
</file>

<file path=customXml/itemProps3.xml><?xml version="1.0" encoding="utf-8"?>
<ds:datastoreItem xmlns:ds="http://schemas.openxmlformats.org/officeDocument/2006/customXml" ds:itemID="{42D1040D-687C-4380-939F-533FD92CF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1769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