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0B1A6ECABA046B580FDB568E27F5282"/>
        </w:placeholder>
        <w:text/>
      </w:sdtPr>
      <w:sdtEndPr/>
      <w:sdtContent>
        <w:p w:rsidRPr="009B062B" w:rsidR="00AF30DD" w:rsidP="00DA28CE" w:rsidRDefault="00AF30DD" w14:paraId="324CAE6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058d57e-9fa8-40fe-ae22-789901e00ac0"/>
        <w:id w:val="-324051551"/>
        <w:lock w:val="sdtLocked"/>
      </w:sdtPr>
      <w:sdtEndPr/>
      <w:sdtContent>
        <w:p w:rsidR="001D392E" w:rsidRDefault="00CE3D93" w14:paraId="42CC34A9" w14:textId="007FDBD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förenkla kraven när det gäller den information som ska lämnas till konsumenten innan ett avtal ingås enligt exempelvis distansavtalslagen och tillkännager det</w:t>
          </w:r>
          <w:r w:rsidR="005803CF">
            <w:t>ta</w:t>
          </w:r>
          <w:r>
            <w:t xml:space="preserve">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FD5E7D17C22A410A8438265F278AEBF6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F0CFF8D" w14:textId="77777777">
          <w:pPr>
            <w:pStyle w:val="Rubrik1"/>
          </w:pPr>
          <w:r>
            <w:t>Motivering</w:t>
          </w:r>
        </w:p>
      </w:sdtContent>
    </w:sdt>
    <w:p w:rsidR="00CE3D93" w:rsidP="008E0FE2" w:rsidRDefault="002C5923" w14:paraId="701C8579" w14:textId="77777777">
      <w:pPr>
        <w:pStyle w:val="Normalutanindragellerluft"/>
      </w:pPr>
      <w:r>
        <w:t>Centerpartiet</w:t>
      </w:r>
      <w:r w:rsidR="00C21DB8">
        <w:t>, Kristdemokrate</w:t>
      </w:r>
      <w:bookmarkStart w:name="_GoBack" w:id="1"/>
      <w:bookmarkEnd w:id="1"/>
      <w:r w:rsidR="00C21DB8">
        <w:t>rna och Moderaterna</w:t>
      </w:r>
      <w:r>
        <w:t xml:space="preserve"> välkomnar propositionen och ställer oss bakom förslagen i denna. </w:t>
      </w:r>
      <w:r w:rsidR="00006DEA">
        <w:t>Enligt vår mening</w:t>
      </w:r>
      <w:r w:rsidR="007547E9">
        <w:t xml:space="preserve"> kan det dock finnas anledning att, i enlighet med vad </w:t>
      </w:r>
      <w:r w:rsidR="00EF46C3">
        <w:t xml:space="preserve">som också framförts av </w:t>
      </w:r>
      <w:r w:rsidR="007547E9">
        <w:t>vissa av remissinstanserna, göra en bredare översyn av de konsumenträttsliga regelverken i syfte att åstadkomma en mer sammanhållen konsumentlagstiftning</w:t>
      </w:r>
      <w:r w:rsidR="00CE3D93">
        <w:t xml:space="preserve">. </w:t>
      </w:r>
      <w:r w:rsidRPr="00CE3D93" w:rsidR="00CE3D93">
        <w:t>Frågan om en sådan översyn ryms inte inom ramen för detta ärende, men vi avser att återkomma till frågan i ett annat sammanhang.</w:t>
      </w:r>
      <w:r w:rsidR="007547E9">
        <w:t xml:space="preserve"> </w:t>
      </w:r>
    </w:p>
    <w:p w:rsidRPr="000F79DA" w:rsidR="003A3C69" w:rsidP="000F79DA" w:rsidRDefault="00CF0AFF" w14:paraId="20B49AFE" w14:textId="3B0DB3F8">
      <w:r w:rsidRPr="000F79DA">
        <w:t xml:space="preserve">Det finns mycket att vinna i fråga om tydlighet och överskådlighet både för konsumenter och företagare när det gäller kraven på information som blir mer lättillgänglig. </w:t>
      </w:r>
      <w:r w:rsidRPr="000F79DA" w:rsidR="00EF46C3">
        <w:t xml:space="preserve">Det är angeläget att se till att informationen till </w:t>
      </w:r>
      <w:r w:rsidRPr="000F79DA" w:rsidR="006F5B65">
        <w:t xml:space="preserve">konsumenten </w:t>
      </w:r>
      <w:r w:rsidRPr="000F79DA" w:rsidR="0081056A">
        <w:t>fyller sitt syfte. En större mängd information kan uppfattas som svårtillgänglig</w:t>
      </w:r>
      <w:r w:rsidRPr="000F79DA" w:rsidR="0072636A">
        <w:t xml:space="preserve"> och </w:t>
      </w:r>
      <w:r w:rsidRPr="000F79DA" w:rsidR="00292E97">
        <w:t>medför en risk för att</w:t>
      </w:r>
      <w:r w:rsidRPr="000F79DA" w:rsidR="00396CB7">
        <w:t xml:space="preserve"> de delarna av informationen som kan anses mer </w:t>
      </w:r>
      <w:r w:rsidRPr="000F79DA" w:rsidR="00292E97">
        <w:t>angeläg</w:t>
      </w:r>
      <w:r w:rsidRPr="000F79DA" w:rsidR="00396CB7">
        <w:t>n</w:t>
      </w:r>
      <w:r w:rsidRPr="000F79DA" w:rsidR="000F79DA">
        <w:t>a</w:t>
      </w:r>
      <w:r w:rsidRPr="000F79DA" w:rsidR="00396CB7">
        <w:t xml:space="preserve"> för konsumenten </w:t>
      </w:r>
      <w:r w:rsidRPr="000F79DA" w:rsidR="00292E97">
        <w:t>förbises</w:t>
      </w:r>
      <w:r w:rsidRPr="000F79DA" w:rsidR="00396CB7">
        <w:t>. En st</w:t>
      </w:r>
      <w:r w:rsidRPr="000F79DA" w:rsidR="0072636A">
        <w:t xml:space="preserve">or </w:t>
      </w:r>
      <w:r w:rsidRPr="000F79DA" w:rsidR="00396CB7">
        <w:t>mängd information</w:t>
      </w:r>
      <w:r w:rsidRPr="000F79DA" w:rsidR="00292E97">
        <w:t xml:space="preserve"> </w:t>
      </w:r>
      <w:r w:rsidRPr="000F79DA" w:rsidR="00396CB7">
        <w:t>riskerar att medföra</w:t>
      </w:r>
      <w:r w:rsidRPr="000F79DA" w:rsidR="00292E97">
        <w:t xml:space="preserve"> </w:t>
      </w:r>
      <w:r w:rsidRPr="000F79DA" w:rsidR="00EF46C3">
        <w:t xml:space="preserve">att </w:t>
      </w:r>
      <w:r w:rsidRPr="000F79DA" w:rsidR="00292E97">
        <w:t>konsumenten mer slentrianmässigt godkänn</w:t>
      </w:r>
      <w:r w:rsidRPr="000F79DA" w:rsidR="00396CB7">
        <w:t>er</w:t>
      </w:r>
      <w:r w:rsidRPr="000F79DA" w:rsidR="00292E97">
        <w:t xml:space="preserve"> information vid exempelvis konsumentavtal </w:t>
      </w:r>
      <w:r w:rsidRPr="000F79DA" w:rsidR="00EF46C3">
        <w:t>på</w:t>
      </w:r>
      <w:r w:rsidRPr="000F79DA" w:rsidR="00292E97">
        <w:t xml:space="preserve"> internet. </w:t>
      </w:r>
    </w:p>
    <w:p w:rsidRPr="000F79DA" w:rsidR="00BB6339" w:rsidP="000F79DA" w:rsidRDefault="00396CB7" w14:paraId="70FF81EB" w14:textId="607A0F6C">
      <w:r w:rsidRPr="000F79DA">
        <w:t>Centerpartiet</w:t>
      </w:r>
      <w:r w:rsidRPr="000F79DA" w:rsidR="00C21DB8">
        <w:t>, Kristdemokraterna och Moderaterna</w:t>
      </w:r>
      <w:r w:rsidRPr="000F79DA">
        <w:t xml:space="preserve"> vill</w:t>
      </w:r>
      <w:r w:rsidRPr="000F79DA" w:rsidR="003A3C69">
        <w:t>, mot bakgrund av det ovan anförda,</w:t>
      </w:r>
      <w:r w:rsidRPr="000F79DA" w:rsidR="00CE3D93">
        <w:t xml:space="preserve"> att regeringen ser över möjligheterna att förenkla kraven när det gäller den information som ska lämnas till konsumenten innan ett avtal ingås enligt exempelvis distansavtalslagen.</w:t>
      </w:r>
      <w:r w:rsidRPr="000F79DA" w:rsidR="003A3C69">
        <w:t xml:space="preserve"> </w:t>
      </w:r>
      <w:r w:rsidRPr="000F79DA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2375A7B0EF4A30A1EFB01F6F772941"/>
        </w:placeholder>
      </w:sdtPr>
      <w:sdtEndPr>
        <w:rPr>
          <w:i w:val="0"/>
          <w:noProof w:val="0"/>
        </w:rPr>
      </w:sdtEndPr>
      <w:sdtContent>
        <w:p w:rsidR="00C21DB8" w:rsidP="00C21DB8" w:rsidRDefault="00C21DB8" w14:paraId="1527F99A" w14:textId="77777777"/>
        <w:p w:rsidRPr="008E0FE2" w:rsidR="004801AC" w:rsidP="00C21DB8" w:rsidRDefault="000F79DA" w14:paraId="399F4BB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Carl-Oskar Bohlin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Cecilie Tenfjord Toftby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Josefsson (M)</w:t>
            </w:r>
          </w:p>
        </w:tc>
      </w:tr>
    </w:tbl>
    <w:p w:rsidR="00644A89" w:rsidRDefault="00644A89" w14:paraId="51C87FA1" w14:textId="77777777"/>
    <w:sectPr w:rsidR="00644A8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EBC5C" w14:textId="77777777" w:rsidR="00510112" w:rsidRDefault="00510112" w:rsidP="000C1CAD">
      <w:pPr>
        <w:spacing w:line="240" w:lineRule="auto"/>
      </w:pPr>
      <w:r>
        <w:separator/>
      </w:r>
    </w:p>
  </w:endnote>
  <w:endnote w:type="continuationSeparator" w:id="0">
    <w:p w14:paraId="53AFC5FB" w14:textId="77777777" w:rsidR="00510112" w:rsidRDefault="005101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BC2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DD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7048E" w14:textId="77777777" w:rsidR="00262EA3" w:rsidRPr="00C21DB8" w:rsidRDefault="00262EA3" w:rsidP="00C21D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E1EF1" w14:textId="77777777" w:rsidR="00510112" w:rsidRDefault="00510112" w:rsidP="000C1CAD">
      <w:pPr>
        <w:spacing w:line="240" w:lineRule="auto"/>
      </w:pPr>
      <w:r>
        <w:separator/>
      </w:r>
    </w:p>
  </w:footnote>
  <w:footnote w:type="continuationSeparator" w:id="0">
    <w:p w14:paraId="1D51A3FE" w14:textId="77777777" w:rsidR="00510112" w:rsidRDefault="005101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EA521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9896C8" wp14:anchorId="41A4DB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F79DA" w14:paraId="5CBF113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BBF0750C5043018E48B5E6FFF1B84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C21DB8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DB48D2DD95746B0B19B1CF174B38CB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A4DBF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F79DA" w14:paraId="5CBF113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BBF0750C5043018E48B5E6FFF1B843"/>
                        </w:placeholder>
                        <w:showingPlcHdr/>
                        <w:text/>
                      </w:sdtPr>
                      <w:sdtEndPr/>
                      <w:sdtContent>
                        <w:r w:rsidR="00C21DB8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DB48D2DD95746B0B19B1CF174B38CB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45BF50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3F9A6A4" w14:textId="77777777">
    <w:pPr>
      <w:jc w:val="right"/>
    </w:pPr>
  </w:p>
  <w:p w:rsidR="00262EA3" w:rsidP="00776B74" w:rsidRDefault="00262EA3" w14:paraId="7B7AD09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F79DA" w14:paraId="2C3E88C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84DA7F" wp14:anchorId="34DD6B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F79DA" w14:paraId="7611FE5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C21DB8">
          <w:t xml:space="preserve">    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F79DA" w14:paraId="2B56B3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F79DA" w14:paraId="383717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:3462</w:t>
        </w:r>
      </w:sdtContent>
    </w:sdt>
  </w:p>
  <w:p w:rsidR="00262EA3" w:rsidP="00E03A3D" w:rsidRDefault="000F79DA" w14:paraId="348BE52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Martina Johansson m.fl. (C, KD,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869E0" w14:paraId="75E205F7" w14:textId="77777777">
        <w:pPr>
          <w:pStyle w:val="FSHRub2"/>
        </w:pPr>
        <w:r>
          <w:t>med anledning av prop. 2019/20:63 Tydligare regler vid konsumentavtal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0BD2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2C3C"/>
    <w:multiLevelType w:val="hybridMultilevel"/>
    <w:tmpl w:val="BB9A7F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A869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6DEA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AA3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0A7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9DA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92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E97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923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2C4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CB7"/>
    <w:rsid w:val="00396FA3"/>
    <w:rsid w:val="0039739C"/>
    <w:rsid w:val="00397D42"/>
    <w:rsid w:val="003A0A78"/>
    <w:rsid w:val="003A1D3C"/>
    <w:rsid w:val="003A223C"/>
    <w:rsid w:val="003A2952"/>
    <w:rsid w:val="003A3C69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29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12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1E7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3CF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A89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190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3F7E"/>
    <w:rsid w:val="006C4B9F"/>
    <w:rsid w:val="006C4E9A"/>
    <w:rsid w:val="006C5179"/>
    <w:rsid w:val="006C5E6C"/>
    <w:rsid w:val="006C737D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EDE"/>
    <w:rsid w:val="006F4F37"/>
    <w:rsid w:val="006F4FAF"/>
    <w:rsid w:val="006F54D4"/>
    <w:rsid w:val="006F5B65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942"/>
    <w:rsid w:val="007247E3"/>
    <w:rsid w:val="00724B9A"/>
    <w:rsid w:val="00724C96"/>
    <w:rsid w:val="00724FCF"/>
    <w:rsid w:val="00725B6E"/>
    <w:rsid w:val="0072636A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47E9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56A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902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220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C3A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9E0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813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E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DB8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D93"/>
    <w:rsid w:val="00CE3EE2"/>
    <w:rsid w:val="00CE7274"/>
    <w:rsid w:val="00CF0175"/>
    <w:rsid w:val="00CF0AFF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434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5F36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6D2C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4E8A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6C3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4E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5E1326"/>
  <w15:chartTrackingRefBased/>
  <w15:docId w15:val="{975B32C9-81F6-44EA-AC7E-88CE55E4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B1A6ECABA046B580FDB568E27F5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AA125-E769-405F-AC8E-67352AA85E6A}"/>
      </w:docPartPr>
      <w:docPartBody>
        <w:p w:rsidR="00761697" w:rsidRDefault="006F1C3A">
          <w:pPr>
            <w:pStyle w:val="B0B1A6ECABA046B580FDB568E27F52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5E7D17C22A410A8438265F278AE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7A7B2-3BDB-4415-9AFC-32CCB1470604}"/>
      </w:docPartPr>
      <w:docPartBody>
        <w:p w:rsidR="00761697" w:rsidRDefault="006F1C3A">
          <w:pPr>
            <w:pStyle w:val="FD5E7D17C22A410A8438265F278AEB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BBF0750C5043018E48B5E6FFF1B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3D3A7-20DA-42AA-BB23-E5F989219B00}"/>
      </w:docPartPr>
      <w:docPartBody>
        <w:p w:rsidR="00761697" w:rsidRDefault="006F1C3A">
          <w:pPr>
            <w:pStyle w:val="2EBBF0750C5043018E48B5E6FFF1B8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B48D2DD95746B0B19B1CF174B38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B75AB6-6131-499B-844F-BE33EC552973}"/>
      </w:docPartPr>
      <w:docPartBody>
        <w:p w:rsidR="00761697" w:rsidRDefault="006F1C3A">
          <w:pPr>
            <w:pStyle w:val="8DB48D2DD95746B0B19B1CF174B38CB8"/>
          </w:pPr>
          <w:r>
            <w:t xml:space="preserve"> </w:t>
          </w:r>
        </w:p>
      </w:docPartBody>
    </w:docPart>
    <w:docPart>
      <w:docPartPr>
        <w:name w:val="CA2375A7B0EF4A30A1EFB01F6F772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D2C1A-F278-4A36-994F-69E4E253120E}"/>
      </w:docPartPr>
      <w:docPartBody>
        <w:p w:rsidR="00DE40F4" w:rsidRDefault="00DE40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3A"/>
    <w:rsid w:val="002716AB"/>
    <w:rsid w:val="00340B4B"/>
    <w:rsid w:val="004B5393"/>
    <w:rsid w:val="006F1C3A"/>
    <w:rsid w:val="00761697"/>
    <w:rsid w:val="007C2E68"/>
    <w:rsid w:val="009A6820"/>
    <w:rsid w:val="00DE40F4"/>
    <w:rsid w:val="00F73DFC"/>
    <w:rsid w:val="00FA4A26"/>
    <w:rsid w:val="00F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3DFC"/>
    <w:rPr>
      <w:color w:val="F4B083" w:themeColor="accent2" w:themeTint="99"/>
    </w:rPr>
  </w:style>
  <w:style w:type="paragraph" w:customStyle="1" w:styleId="B0B1A6ECABA046B580FDB568E27F5282">
    <w:name w:val="B0B1A6ECABA046B580FDB568E27F5282"/>
  </w:style>
  <w:style w:type="paragraph" w:customStyle="1" w:styleId="EB3F13DC06DC4E53B9B6FA8266F05FC1">
    <w:name w:val="EB3F13DC06DC4E53B9B6FA8266F05FC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70A06EE7774847A204CF4B0A2F1ADF">
    <w:name w:val="7470A06EE7774847A204CF4B0A2F1ADF"/>
  </w:style>
  <w:style w:type="paragraph" w:customStyle="1" w:styleId="FD5E7D17C22A410A8438265F278AEBF6">
    <w:name w:val="FD5E7D17C22A410A8438265F278AEBF6"/>
  </w:style>
  <w:style w:type="paragraph" w:customStyle="1" w:styleId="624857A342F84A2CADFCF34FB76175B4">
    <w:name w:val="624857A342F84A2CADFCF34FB76175B4"/>
  </w:style>
  <w:style w:type="paragraph" w:customStyle="1" w:styleId="3EC86A34B2F74817BF32B7BDF6D299F2">
    <w:name w:val="3EC86A34B2F74817BF32B7BDF6D299F2"/>
  </w:style>
  <w:style w:type="paragraph" w:customStyle="1" w:styleId="2EBBF0750C5043018E48B5E6FFF1B843">
    <w:name w:val="2EBBF0750C5043018E48B5E6FFF1B843"/>
  </w:style>
  <w:style w:type="paragraph" w:customStyle="1" w:styleId="8DB48D2DD95746B0B19B1CF174B38CB8">
    <w:name w:val="8DB48D2DD95746B0B19B1CF174B38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ec3c95a2eb8a58206e8eaa0e81246a9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9e3cb7fc51ee61275f73aa840c7e86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2FCAF6-ED28-4DAC-A530-58864AC17E73}"/>
</file>

<file path=customXml/itemProps2.xml><?xml version="1.0" encoding="utf-8"?>
<ds:datastoreItem xmlns:ds="http://schemas.openxmlformats.org/officeDocument/2006/customXml" ds:itemID="{F0765266-3083-475F-AE65-FAD322EE136B}"/>
</file>

<file path=customXml/itemProps3.xml><?xml version="1.0" encoding="utf-8"?>
<ds:datastoreItem xmlns:ds="http://schemas.openxmlformats.org/officeDocument/2006/customXml" ds:itemID="{3641C508-7101-4E2B-9EA1-DA007AAB2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1544</Characters>
  <Application>Microsoft Office Word</Application>
  <DocSecurity>0</DocSecurity>
  <Lines>35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 anledning av prop  2019 20 63 Tydligare regler vid konsumentavtal</vt:lpstr>
      <vt:lpstr>
      </vt:lpstr>
    </vt:vector>
  </TitlesOfParts>
  <Company>Sveriges riksdag</Company>
  <LinksUpToDate>false</LinksUpToDate>
  <CharactersWithSpaces>1787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