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BEFB497ECA94040BB17D082896F85C4"/>
        </w:placeholder>
        <w15:appearance w15:val="hidden"/>
        <w:text/>
      </w:sdtPr>
      <w:sdtEndPr/>
      <w:sdtContent>
        <w:p w:rsidRPr="009B062B" w:rsidR="00AF30DD" w:rsidP="005A335F" w:rsidRDefault="00AF30DD" w14:paraId="094DA12A" w14:textId="77777777">
          <w:pPr>
            <w:pStyle w:val="RubrikFrslagTIllRiksdagsbeslut"/>
            <w:spacing w:before="720"/>
          </w:pPr>
          <w:r w:rsidRPr="009B062B">
            <w:t>Förslag till riksdagsbeslut</w:t>
          </w:r>
        </w:p>
      </w:sdtContent>
    </w:sdt>
    <w:sdt>
      <w:sdtPr>
        <w:alias w:val="Yrkande 1"/>
        <w:tag w:val="e81f6273-ce86-4b1d-9614-2591852eda96"/>
        <w:id w:val="1746908493"/>
        <w:lock w:val="sdtLocked"/>
      </w:sdtPr>
      <w:sdtEndPr/>
      <w:sdtContent>
        <w:p w:rsidR="0007080B" w:rsidRDefault="008C51D6" w14:paraId="094DA12B" w14:textId="64B96B7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sätta press på Iran att efterleva FN:s konvention om barnets rättigheter och tillkännager detta för regeringen.</w:t>
          </w:r>
        </w:p>
      </w:sdtContent>
    </w:sdt>
    <w:p w:rsidRPr="009B062B" w:rsidR="00AF30DD" w:rsidP="005A335F" w:rsidRDefault="000156D9" w14:paraId="094DA12C" w14:textId="77777777">
      <w:pPr>
        <w:pStyle w:val="Rubrik1"/>
        <w:spacing w:before="720"/>
      </w:pPr>
      <w:bookmarkStart w:name="MotionsStart" w:id="0"/>
      <w:bookmarkEnd w:id="0"/>
      <w:r w:rsidRPr="009B062B">
        <w:t>Motivering</w:t>
      </w:r>
    </w:p>
    <w:p w:rsidRPr="00163599" w:rsidR="00163599" w:rsidP="00163599" w:rsidRDefault="00163599" w14:paraId="094DA12D" w14:textId="67490A82">
      <w:pPr>
        <w:pStyle w:val="Normalutanindragellerluft"/>
      </w:pPr>
      <w:r w:rsidRPr="00163599">
        <w:t>Flera unga personer i Iran är dömda till döden för brott de begick när de var under 18 år. Iran är ett av de få länder som fortsätter att avrätta personer som var u</w:t>
      </w:r>
      <w:r w:rsidR="005A335F">
        <w:t>nder 18 år när brottet begicks –</w:t>
      </w:r>
      <w:r w:rsidRPr="00163599">
        <w:t xml:space="preserve"> något som helt strider mot internationell humanitär rätt. Trots en del reformer fortsätter Iran att ligga efter resten av världen, och har kvar lagar som tillåter flickor så </w:t>
      </w:r>
      <w:r>
        <w:t>unga</w:t>
      </w:r>
      <w:r w:rsidRPr="00163599">
        <w:t xml:space="preserve"> som 9 år och pojkar så unga som 15 år att dömas till döden, enligt en rapport från Amnesty International. </w:t>
      </w:r>
    </w:p>
    <w:p w:rsidRPr="00163599" w:rsidR="00163599" w:rsidP="00163599" w:rsidRDefault="00163599" w14:paraId="094DA12E" w14:textId="77777777">
      <w:r w:rsidRPr="00163599">
        <w:t xml:space="preserve">Amnesty International har identifierat 49 ungdomsbrottslingar som riskerar att avrättas. Många har tillbringat i snitt runt sju år i väntan på att straffet ska verkställas. I några få fall som Amnesty har dokumenterat </w:t>
      </w:r>
      <w:r w:rsidRPr="00163599">
        <w:lastRenderedPageBreak/>
        <w:t>handlar det om över tio år. Ofta har dessa personer blivit dömda i bristfälliga rättegångar, och det är heller inte ovanligt med påtvingade erkännanden som framkommit genom tortyr eller misshandel.</w:t>
      </w:r>
    </w:p>
    <w:p w:rsidRPr="00163599" w:rsidR="00163599" w:rsidP="00163599" w:rsidRDefault="00163599" w14:paraId="094DA12F" w14:textId="77777777">
      <w:r w:rsidRPr="00163599">
        <w:t>Iran har ratificerat FN:s barnkonvention och därmed förbundit sig att helt avskaffa användandet av dödsstraffet mot unga. Amnesty Internationals rapport visar att mellan 2005 och 2015 avrättades 73 personer i Iran som var under 18 år när det brott de dömdes för ägde rum. Enligt FN är det minst 160 ungdomsbrottslingar som just nu väntar på att avrättas i Iran. Det faktiska antalet är förmodligen mycket större då information kring dödsstraff i Iran ofta hemlighålls.</w:t>
      </w:r>
    </w:p>
    <w:p w:rsidRPr="00163599" w:rsidR="00093F48" w:rsidP="00163599" w:rsidRDefault="00163599" w14:paraId="094DA130" w14:textId="77777777">
      <w:r w:rsidRPr="00163599">
        <w:t xml:space="preserve">Jag yrkar på att regeringen sätter press på Iran, inom ramen för FN, EU och de bilaterala relationerna, att efterleva FN:s barnkonvention.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BADEE7ED2C4D04830A2EA5DE76F74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2317E" w:rsidRDefault="005A335F" w14:paraId="094DA13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5A335F" w:rsidR="00706A6A" w:rsidP="005A335F" w:rsidRDefault="00706A6A" w14:paraId="094DA135" w14:textId="77777777">
      <w:pPr>
        <w:spacing w:line="80" w:lineRule="exact"/>
        <w:rPr>
          <w:sz w:val="16"/>
          <w:szCs w:val="16"/>
        </w:rPr>
      </w:pPr>
      <w:bookmarkStart w:name="_GoBack" w:id="1"/>
      <w:bookmarkEnd w:id="1"/>
    </w:p>
    <w:sectPr w:rsidRPr="005A335F" w:rsidR="00706A6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DA137" w14:textId="77777777" w:rsidR="00905826" w:rsidRDefault="00905826" w:rsidP="000C1CAD">
      <w:pPr>
        <w:spacing w:line="240" w:lineRule="auto"/>
      </w:pPr>
      <w:r>
        <w:separator/>
      </w:r>
    </w:p>
  </w:endnote>
  <w:endnote w:type="continuationSeparator" w:id="0">
    <w:p w14:paraId="094DA138" w14:textId="77777777" w:rsidR="00905826" w:rsidRDefault="009058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DA13D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DA13E" w14:textId="0160928E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A335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DA135" w14:textId="77777777" w:rsidR="00905826" w:rsidRDefault="00905826" w:rsidP="000C1CAD">
      <w:pPr>
        <w:spacing w:line="240" w:lineRule="auto"/>
      </w:pPr>
      <w:r>
        <w:separator/>
      </w:r>
    </w:p>
  </w:footnote>
  <w:footnote w:type="continuationSeparator" w:id="0">
    <w:p w14:paraId="094DA136" w14:textId="77777777" w:rsidR="00905826" w:rsidRDefault="009058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094DA13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4DA149" wp14:anchorId="094DA1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5A335F" w14:paraId="094DA14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50FAA1D750C4868957765359672402D"/>
                              </w:placeholder>
                              <w:text/>
                            </w:sdtPr>
                            <w:sdtEndPr/>
                            <w:sdtContent>
                              <w:r w:rsidR="0016359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65F6C90C554126A34DAFA9597012B5"/>
                              </w:placeholder>
                              <w:text/>
                            </w:sdtPr>
                            <w:sdtEndPr/>
                            <w:sdtContent>
                              <w:r w:rsidR="00163599">
                                <w:t>2022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4DA14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5A335F" w14:paraId="094DA14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50FAA1D750C4868957765359672402D"/>
                        </w:placeholder>
                        <w:text/>
                      </w:sdtPr>
                      <w:sdtEndPr/>
                      <w:sdtContent>
                        <w:r w:rsidR="0016359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65F6C90C554126A34DAFA9597012B5"/>
                        </w:placeholder>
                        <w:text/>
                      </w:sdtPr>
                      <w:sdtEndPr/>
                      <w:sdtContent>
                        <w:r w:rsidR="00163599">
                          <w:t>2022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94DA13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5A335F" w14:paraId="094DA13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63599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63599">
          <w:t>2022</w:t>
        </w:r>
      </w:sdtContent>
    </w:sdt>
  </w:p>
  <w:p w:rsidR="007A5507" w:rsidP="00776B74" w:rsidRDefault="007A5507" w14:paraId="094DA13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5A335F" w14:paraId="094DA13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6359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63599">
          <w:t>2022</w:t>
        </w:r>
      </w:sdtContent>
    </w:sdt>
  </w:p>
  <w:p w:rsidR="007A5507" w:rsidP="00A314CF" w:rsidRDefault="005A335F" w14:paraId="311A75A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5A335F" w14:paraId="094DA14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5A335F" w14:paraId="094DA14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:587</w:t>
        </w:r>
      </w:sdtContent>
    </w:sdt>
  </w:p>
  <w:p w:rsidR="007A5507" w:rsidP="00E03A3D" w:rsidRDefault="005A335F" w14:paraId="094DA14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Adnan Dibrani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D95F01" w14:paraId="094DA145" w14:textId="077B067A">
        <w:pPr>
          <w:pStyle w:val="FSHRub2"/>
        </w:pPr>
        <w:r>
          <w:t>Efterlevnaden av FN:s konvention om barns</w:t>
        </w:r>
        <w:r w:rsidR="008C51D6">
          <w:t xml:space="preserve"> rättigheter</w:t>
        </w:r>
        <w:r>
          <w:t xml:space="preserve"> i Iran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94DA14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6359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80B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599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05D0"/>
    <w:rsid w:val="00542806"/>
    <w:rsid w:val="005429F1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35F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06A6A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5D49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1D6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826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2317E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95F01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0EF6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4DA129"/>
  <w15:chartTrackingRefBased/>
  <w15:docId w15:val="{6ECC7A46-0ECB-4AAB-B6A8-D7945A06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EFB497ECA94040BB17D082896F8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FC372D-61C5-4F8F-9687-4BF199AA218A}"/>
      </w:docPartPr>
      <w:docPartBody>
        <w:p w:rsidR="00F94B93" w:rsidRDefault="000B619F">
          <w:pPr>
            <w:pStyle w:val="CBEFB497ECA94040BB17D082896F85C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ABADEE7ED2C4D04830A2EA5DE76F7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2E4CD2-BBEE-4A19-8033-A53930357201}"/>
      </w:docPartPr>
      <w:docPartBody>
        <w:p w:rsidR="00F94B93" w:rsidRDefault="000B619F">
          <w:pPr>
            <w:pStyle w:val="2ABADEE7ED2C4D04830A2EA5DE76F74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50FAA1D750C486895776535967240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66398-60BD-4858-90A7-C7DD69F9C6E9}"/>
      </w:docPartPr>
      <w:docPartBody>
        <w:p w:rsidR="00F94B93" w:rsidRDefault="000B619F">
          <w:pPr>
            <w:pStyle w:val="850FAA1D750C486895776535967240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65F6C90C554126A34DAFA9597012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F74C64-ED2B-465F-94A3-D9A2759FBBA0}"/>
      </w:docPartPr>
      <w:docPartBody>
        <w:p w:rsidR="00F94B93" w:rsidRDefault="000B619F">
          <w:pPr>
            <w:pStyle w:val="9F65F6C90C554126A34DAFA9597012B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9F"/>
    <w:rsid w:val="000B619F"/>
    <w:rsid w:val="00F9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BEFB497ECA94040BB17D082896F85C4">
    <w:name w:val="CBEFB497ECA94040BB17D082896F85C4"/>
  </w:style>
  <w:style w:type="paragraph" w:customStyle="1" w:styleId="26BFF92B86534562ADAA0CF0E6811D5F">
    <w:name w:val="26BFF92B86534562ADAA0CF0E6811D5F"/>
  </w:style>
  <w:style w:type="paragraph" w:customStyle="1" w:styleId="31211E06A9A24691A00DB9A1F23A5304">
    <w:name w:val="31211E06A9A24691A00DB9A1F23A5304"/>
  </w:style>
  <w:style w:type="paragraph" w:customStyle="1" w:styleId="2ABADEE7ED2C4D04830A2EA5DE76F747">
    <w:name w:val="2ABADEE7ED2C4D04830A2EA5DE76F747"/>
  </w:style>
  <w:style w:type="paragraph" w:customStyle="1" w:styleId="850FAA1D750C4868957765359672402D">
    <w:name w:val="850FAA1D750C4868957765359672402D"/>
  </w:style>
  <w:style w:type="paragraph" w:customStyle="1" w:styleId="9F65F6C90C554126A34DAFA9597012B5">
    <w:name w:val="9F65F6C90C554126A34DAFA9597012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5FD317-2090-4464-9E9A-B0930FA6FC4B}"/>
</file>

<file path=customXml/itemProps2.xml><?xml version="1.0" encoding="utf-8"?>
<ds:datastoreItem xmlns:ds="http://schemas.openxmlformats.org/officeDocument/2006/customXml" ds:itemID="{4DA512AE-DF1F-4705-8275-3972E575CD6C}"/>
</file>

<file path=customXml/itemProps3.xml><?xml version="1.0" encoding="utf-8"?>
<ds:datastoreItem xmlns:ds="http://schemas.openxmlformats.org/officeDocument/2006/customXml" ds:itemID="{81E92E57-B06B-48FF-A26E-D49EF74A92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1480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201617S2022 Iran måste leva upp till FN s konvention för barnets rättigheter</vt:lpstr>
      <vt:lpstr>
      </vt:lpstr>
    </vt:vector>
  </TitlesOfParts>
  <Company>Sveriges riksdag</Company>
  <LinksUpToDate>false</LinksUpToDate>
  <CharactersWithSpaces>1758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