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6A1" w:rsidRPr="005D1729" w:rsidRDefault="006546A1" w:rsidP="00626968">
      <w:pPr>
        <w:pStyle w:val="Hemstlrubrik"/>
      </w:pPr>
      <w:r w:rsidRPr="005D1729">
        <w:t>Förslag till riksdagsbeslut</w:t>
      </w:r>
    </w:p>
    <w:p w:rsidR="006546A1" w:rsidRPr="005D1729" w:rsidRDefault="006546A1" w:rsidP="003F47BA">
      <w:pPr>
        <w:pStyle w:val="Hemstlatt"/>
      </w:pPr>
      <w:r w:rsidRPr="005D1729">
        <w:t xml:space="preserve">Riksdagen tillkännager för regeringen som sin mening vad i motionen </w:t>
      </w:r>
      <w:r w:rsidR="00E8145F" w:rsidRPr="005D1729">
        <w:t>anförs</w:t>
      </w:r>
      <w:r w:rsidRPr="005D1729">
        <w:t xml:space="preserve"> om behovet av en översyn av levnadskostnadsnivån hos perm</w:t>
      </w:r>
      <w:r w:rsidRPr="005D1729">
        <w:t>a</w:t>
      </w:r>
      <w:r w:rsidRPr="005D1729">
        <w:t>nentboende i orter med hög besöksnäring under delar av året.</w:t>
      </w:r>
    </w:p>
    <w:p w:rsidR="003F47BA" w:rsidRPr="005D1729" w:rsidRDefault="003F47BA" w:rsidP="003F47BA">
      <w:pPr>
        <w:pStyle w:val="Rubrik1"/>
      </w:pPr>
      <w:r w:rsidRPr="005D1729">
        <w:t>Motivering</w:t>
      </w:r>
    </w:p>
    <w:p w:rsidR="006546A1" w:rsidRPr="005D1729" w:rsidRDefault="006546A1" w:rsidP="006546A1">
      <w:pPr>
        <w:pStyle w:val="Normaltindrag"/>
        <w:ind w:firstLine="0"/>
      </w:pPr>
      <w:r w:rsidRPr="005D1729">
        <w:t xml:space="preserve">Många små kommuner med stor besöksnäring hamnar ofta i ekonomiska svårigheter. Exempel finns på </w:t>
      </w:r>
      <w:r w:rsidR="00626968" w:rsidRPr="005D1729">
        <w:t xml:space="preserve">såväl </w:t>
      </w:r>
      <w:r w:rsidRPr="005D1729">
        <w:t>västkusten som i fjällvärden. Små ko</w:t>
      </w:r>
      <w:r w:rsidRPr="005D1729">
        <w:t>m</w:t>
      </w:r>
      <w:r w:rsidRPr="005D1729">
        <w:t>muner måste anlägga reningsverk, alternativt bygga ut befintliga verk, för att klara en tillströmning av människor under korta tidsperioder av året. Ofta krävs anläggningar som är anpassade för kommunstorlekar fem till tio gånger större än kommunens normala befolkningsunderlag. Kostnaden blir alltså onormalt hög och ska betalas av den fast boende befolkningen.</w:t>
      </w:r>
    </w:p>
    <w:p w:rsidR="006546A1" w:rsidRPr="005D1729" w:rsidRDefault="006546A1" w:rsidP="006546A1">
      <w:pPr>
        <w:pStyle w:val="Normaltindrag"/>
      </w:pPr>
      <w:r w:rsidRPr="005D1729">
        <w:t>Tveklöst är det så att turismen och besöksnäringen är en tillväxtbransch som är viktig för sysselsättningen och ekonomin nationellt, regionalt och lokalt. Det innebär att turistnäringen spelar en viktig roll för tillväxt och u</w:t>
      </w:r>
      <w:r w:rsidRPr="005D1729">
        <w:t>t</w:t>
      </w:r>
      <w:r w:rsidRPr="005D1729">
        <w:t>veckling i många regioner och kommuner i landet inte minst för att den gen</w:t>
      </w:r>
      <w:r w:rsidRPr="005D1729">
        <w:t>e</w:t>
      </w:r>
      <w:r w:rsidRPr="005D1729">
        <w:t>rerar arbetstillfällen och inkomster även inom andra näringar.</w:t>
      </w:r>
    </w:p>
    <w:p w:rsidR="006546A1" w:rsidRPr="005D1729" w:rsidRDefault="006546A1" w:rsidP="006546A1">
      <w:pPr>
        <w:pStyle w:val="Normaltindrag"/>
      </w:pPr>
      <w:r w:rsidRPr="005D1729">
        <w:t>Invånare i turistorter har kortare avstånd till närmaste butik och större u</w:t>
      </w:r>
      <w:r w:rsidRPr="005D1729">
        <w:t>t</w:t>
      </w:r>
      <w:r w:rsidRPr="005D1729">
        <w:t>bud av offentlig service under vissa tider av året än invånare på motsvarande orter som saknar turism. Studier visar att turistnäringen är betydelsefull för den lokala näringslivsutvecklingen och utvecklingen av andra näringar. Dessa faktorer kan påverka folkmängdsutvecklingen och det kommunala skatte</w:t>
      </w:r>
      <w:r w:rsidR="00626968" w:rsidRPr="005D1729">
        <w:softHyphen/>
      </w:r>
      <w:r w:rsidRPr="005D1729">
        <w:t>u</w:t>
      </w:r>
      <w:r w:rsidRPr="005D1729">
        <w:t>n</w:t>
      </w:r>
      <w:r w:rsidRPr="005D1729">
        <w:t xml:space="preserve">derlaget i positiv riktning, </w:t>
      </w:r>
      <w:r w:rsidR="00626968" w:rsidRPr="005D1729">
        <w:t>om en jämn turist</w:t>
      </w:r>
      <w:r w:rsidRPr="005D1729">
        <w:t>tillströmning sker. Nu är inte förhållandet så i alla orter.</w:t>
      </w:r>
    </w:p>
    <w:p w:rsidR="006546A1" w:rsidRPr="005D1729" w:rsidRDefault="006546A1" w:rsidP="006546A1">
      <w:pPr>
        <w:pStyle w:val="Normaltindrag"/>
      </w:pPr>
      <w:r w:rsidRPr="005D1729">
        <w:t>Få är de kommuner som kan neka en etablering som kan lyfta ortens b</w:t>
      </w:r>
      <w:r w:rsidRPr="005D1729">
        <w:t>e</w:t>
      </w:r>
      <w:r w:rsidRPr="005D1729">
        <w:t>söksnäring. En investering i dessa turistorter är dessutom intressant för många människor från andra kommuner i landet. Det är en del av deras ”Sommar-Sverige”.</w:t>
      </w:r>
    </w:p>
    <w:p w:rsidR="006546A1" w:rsidRPr="005D1729" w:rsidRDefault="006546A1" w:rsidP="00626968">
      <w:pPr>
        <w:pStyle w:val="Normaltindrag"/>
      </w:pPr>
      <w:r w:rsidRPr="005D1729">
        <w:lastRenderedPageBreak/>
        <w:t>VA-lagens strikta till</w:t>
      </w:r>
      <w:r w:rsidRPr="005D1729">
        <w:rPr>
          <w:spacing w:val="-2"/>
          <w:szCs w:val="19"/>
        </w:rPr>
        <w:t>ämpning har bidragit till en bättre miljö vid våra ku</w:t>
      </w:r>
      <w:r w:rsidRPr="005D1729">
        <w:rPr>
          <w:spacing w:val="-2"/>
          <w:szCs w:val="19"/>
        </w:rPr>
        <w:t>s</w:t>
      </w:r>
      <w:r w:rsidRPr="005D1729">
        <w:t>ter och insjöar. Minskade krav som innebär åsidosättande av de</w:t>
      </w:r>
      <w:r w:rsidR="00626968" w:rsidRPr="005D1729">
        <w:t>n målsättnin</w:t>
      </w:r>
      <w:r w:rsidR="00626968" w:rsidRPr="005D1729">
        <w:t>g</w:t>
      </w:r>
      <w:r w:rsidR="00626968" w:rsidRPr="005D1729">
        <w:t>en är inte önskvärt</w:t>
      </w:r>
      <w:r w:rsidRPr="005D1729">
        <w:t>. Samtidigt bör den fast boende befolkningen i dessa omr</w:t>
      </w:r>
      <w:r w:rsidRPr="005D1729">
        <w:t>å</w:t>
      </w:r>
      <w:r w:rsidRPr="005D1729">
        <w:t xml:space="preserve">den </w:t>
      </w:r>
      <w:r w:rsidRPr="005D1729">
        <w:rPr>
          <w:spacing w:val="-2"/>
          <w:szCs w:val="19"/>
        </w:rPr>
        <w:t>ges en rimlig levnadsstandard. Ortens attraktiva läge innebär ofta höjda boe</w:t>
      </w:r>
      <w:r w:rsidRPr="005D1729">
        <w:rPr>
          <w:spacing w:val="-2"/>
          <w:szCs w:val="19"/>
        </w:rPr>
        <w:t>n</w:t>
      </w:r>
      <w:r w:rsidRPr="005D1729">
        <w:rPr>
          <w:spacing w:val="-2"/>
          <w:szCs w:val="19"/>
        </w:rPr>
        <w:t>de</w:t>
      </w:r>
      <w:r w:rsidR="00626968" w:rsidRPr="005D1729">
        <w:rPr>
          <w:spacing w:val="-2"/>
          <w:szCs w:val="19"/>
        </w:rPr>
        <w:softHyphen/>
      </w:r>
      <w:r w:rsidRPr="005D1729">
        <w:rPr>
          <w:spacing w:val="-2"/>
          <w:szCs w:val="19"/>
        </w:rPr>
        <w:t>kostnad</w:t>
      </w:r>
      <w:r w:rsidRPr="005D1729">
        <w:t>er bland annat beroende av en hög statlig fastighetsskatt. Komm</w:t>
      </w:r>
      <w:r w:rsidRPr="005D1729">
        <w:t>u</w:t>
      </w:r>
      <w:r w:rsidRPr="005D1729">
        <w:t>nens möjlighet till utveckling kan alltså bidra till avfolkning då de permanent b</w:t>
      </w:r>
      <w:r w:rsidRPr="005D1729">
        <w:t>o</w:t>
      </w:r>
      <w:r w:rsidRPr="005D1729">
        <w:t>ende inte har råd att bo kvar i sin hembygd samtidigt som en fullvärdig år</w:t>
      </w:r>
      <w:r w:rsidRPr="005D1729">
        <w:t>e</w:t>
      </w:r>
      <w:r w:rsidRPr="005D1729">
        <w:t>t</w:t>
      </w:r>
      <w:r w:rsidR="00626968" w:rsidRPr="005D1729">
        <w:softHyphen/>
      </w:r>
      <w:r w:rsidRPr="005D1729">
        <w:t>runtservice inte kan erbjudas. En form av moment 22 har inträffat. Åtgä</w:t>
      </w:r>
      <w:r w:rsidRPr="005D1729">
        <w:t>r</w:t>
      </w:r>
      <w:r w:rsidRPr="005D1729">
        <w:t>der i form av extra avgifter för fritidshus, bidrag till extra ordinära miljösat</w:t>
      </w:r>
      <w:r w:rsidRPr="005D1729">
        <w:t>s</w:t>
      </w:r>
      <w:r w:rsidRPr="005D1729">
        <w:t>ningar till kommunal fastighetsskatt på fritidshus är åtgärder som kan överv</w:t>
      </w:r>
      <w:r w:rsidRPr="005D1729">
        <w:t>ä</w:t>
      </w:r>
      <w:r w:rsidRPr="005D1729">
        <w:t>gas. Oavsett vilken väg man väljer bör en noggrann analys göras för att erbj</w:t>
      </w:r>
      <w:r w:rsidRPr="005D1729">
        <w:t>u</w:t>
      </w:r>
      <w:r w:rsidRPr="005D1729">
        <w:t>da människor i dessa orter</w:t>
      </w:r>
      <w:r w:rsidR="00626968" w:rsidRPr="005D1729">
        <w:t xml:space="preserve"> en möjlighet</w:t>
      </w:r>
      <w:r w:rsidRPr="005D1729">
        <w:t xml:space="preserve"> att bibehålla en rimlig boendekostnad och servicenivå.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6968" w:rsidRPr="005D1729">
        <w:tblPrEx>
          <w:tblCellMar>
            <w:top w:w="0" w:type="dxa"/>
            <w:bottom w:w="0" w:type="dxa"/>
          </w:tblCellMar>
        </w:tblPrEx>
        <w:trPr>
          <w:cantSplit/>
        </w:trPr>
        <w:tc>
          <w:tcPr>
            <w:tcW w:w="3046" w:type="dxa"/>
          </w:tcPr>
          <w:p w:rsidR="00626968" w:rsidRPr="005D1729" w:rsidRDefault="00626968" w:rsidP="00626968">
            <w:pPr>
              <w:pStyle w:val="UnderskriftDatum"/>
              <w:spacing w:before="240"/>
            </w:pPr>
            <w:r w:rsidRPr="005D1729">
              <w:t>Stockholm den 24 september 2005</w:t>
            </w:r>
          </w:p>
        </w:tc>
        <w:tc>
          <w:tcPr>
            <w:tcW w:w="3047" w:type="dxa"/>
          </w:tcPr>
          <w:p w:rsidR="00626968" w:rsidRPr="005D1729" w:rsidRDefault="00626968" w:rsidP="00626968">
            <w:pPr>
              <w:pStyle w:val="Underskrifter"/>
              <w:spacing w:before="240"/>
            </w:pPr>
          </w:p>
        </w:tc>
      </w:tr>
      <w:tr w:rsidR="00626968" w:rsidRPr="005D1729">
        <w:tblPrEx>
          <w:tblCellMar>
            <w:top w:w="0" w:type="dxa"/>
            <w:bottom w:w="0" w:type="dxa"/>
          </w:tblCellMar>
        </w:tblPrEx>
        <w:trPr>
          <w:cantSplit/>
        </w:trPr>
        <w:tc>
          <w:tcPr>
            <w:tcW w:w="3046" w:type="dxa"/>
          </w:tcPr>
          <w:p w:rsidR="00626968" w:rsidRPr="005D1729" w:rsidRDefault="00626968" w:rsidP="00626968">
            <w:pPr>
              <w:pStyle w:val="Underskrifter"/>
            </w:pPr>
            <w:r w:rsidRPr="005D1729">
              <w:t>Jörgen Johansson (c)</w:t>
            </w:r>
          </w:p>
        </w:tc>
        <w:tc>
          <w:tcPr>
            <w:tcW w:w="3047" w:type="dxa"/>
          </w:tcPr>
          <w:p w:rsidR="00626968" w:rsidRPr="005D1729" w:rsidRDefault="00626968" w:rsidP="00626968">
            <w:pPr>
              <w:pStyle w:val="Underskrifter"/>
            </w:pPr>
            <w:r w:rsidRPr="005D1729">
              <w:t>Åsa Torstensson (c)</w:t>
            </w:r>
          </w:p>
        </w:tc>
      </w:tr>
    </w:tbl>
    <w:p w:rsidR="006546A1" w:rsidRPr="005D1729" w:rsidRDefault="006546A1" w:rsidP="00626968">
      <w:pPr>
        <w:pStyle w:val="Normaltindrag"/>
      </w:pPr>
    </w:p>
    <w:sectPr w:rsidR="006546A1" w:rsidRPr="005D1729" w:rsidSect="00626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30D" w:rsidRPr="005D1729" w:rsidRDefault="006A230D">
      <w:r w:rsidRPr="005D1729">
        <w:separator/>
      </w:r>
    </w:p>
  </w:endnote>
  <w:endnote w:type="continuationSeparator" w:id="0">
    <w:p w:rsidR="006A230D" w:rsidRPr="005D1729" w:rsidRDefault="006A230D">
      <w:r w:rsidRPr="005D1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968" w:rsidRPr="005D1729" w:rsidRDefault="005D1729" w:rsidP="00626968">
    <w:pPr>
      <w:pStyle w:val="Sidfot"/>
    </w:pPr>
    <w:r w:rsidRPr="005D1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941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968" w:rsidRDefault="00626968">
                          <w:pPr>
                            <w:pStyle w:val="NormalS5sidnrV"/>
                          </w:pPr>
                          <w:r>
                            <w:fldChar w:fldCharType="begin"/>
                          </w:r>
                          <w:r>
                            <w:instrText xml:space="preserve"> PAGE *\charformat</w:instrText>
                          </w:r>
                          <w:r>
                            <w:fldChar w:fldCharType="separate"/>
                          </w:r>
                          <w:r w:rsidR="00024D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968" w:rsidRDefault="00626968">
                    <w:pPr>
                      <w:pStyle w:val="NormalS5sidnrV"/>
                    </w:pPr>
                    <w:r>
                      <w:fldChar w:fldCharType="begin"/>
                    </w:r>
                    <w:r>
                      <w:instrText xml:space="preserve"> PAGE *\charformat</w:instrText>
                    </w:r>
                    <w:r>
                      <w:fldChar w:fldCharType="separate"/>
                    </w:r>
                    <w:r w:rsidR="00024DC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BA" w:rsidRPr="005D1729" w:rsidRDefault="005D1729" w:rsidP="00626968">
    <w:pPr>
      <w:pStyle w:val="Sidfot"/>
    </w:pPr>
    <w:r w:rsidRPr="005D1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991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968" w:rsidRDefault="00626968">
                          <w:pPr>
                            <w:pStyle w:val="NormalS5sidnrH"/>
                            <w:ind w:right="0"/>
                          </w:pPr>
                          <w:r>
                            <w:fldChar w:fldCharType="begin"/>
                          </w:r>
                          <w:r>
                            <w:instrText xml:space="preserve"> PAGE *\charformat</w:instrText>
                          </w:r>
                          <w:r>
                            <w:fldChar w:fldCharType="separate"/>
                          </w:r>
                          <w:r w:rsidR="00024D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968" w:rsidRDefault="00626968">
                    <w:pPr>
                      <w:pStyle w:val="NormalS5sidnrH"/>
                      <w:ind w:right="0"/>
                    </w:pPr>
                    <w:r>
                      <w:fldChar w:fldCharType="begin"/>
                    </w:r>
                    <w:r>
                      <w:instrText xml:space="preserve"> PAGE *\charformat</w:instrText>
                    </w:r>
                    <w:r>
                      <w:fldChar w:fldCharType="separate"/>
                    </w:r>
                    <w:r w:rsidR="00024DC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BA" w:rsidRPr="005D1729" w:rsidRDefault="005D1729" w:rsidP="00626968">
    <w:pPr>
      <w:pStyle w:val="Sidfot"/>
    </w:pPr>
    <w:r w:rsidRPr="005D1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759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968" w:rsidRDefault="00626968">
                          <w:pPr>
                            <w:pStyle w:val="NormalS5sidnrH"/>
                            <w:ind w:right="0"/>
                          </w:pPr>
                          <w:r>
                            <w:fldChar w:fldCharType="begin"/>
                          </w:r>
                          <w:r>
                            <w:instrText xml:space="preserve"> PAGE *\charformat</w:instrText>
                          </w:r>
                          <w:r>
                            <w:fldChar w:fldCharType="separate"/>
                          </w:r>
                          <w:r w:rsidR="00024D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968" w:rsidRDefault="00626968">
                    <w:pPr>
                      <w:pStyle w:val="NormalS5sidnrH"/>
                      <w:ind w:right="0"/>
                    </w:pPr>
                    <w:r>
                      <w:fldChar w:fldCharType="begin"/>
                    </w:r>
                    <w:r>
                      <w:instrText xml:space="preserve"> PAGE *\charformat</w:instrText>
                    </w:r>
                    <w:r>
                      <w:fldChar w:fldCharType="separate"/>
                    </w:r>
                    <w:r w:rsidR="00024DC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30D" w:rsidRPr="005D1729" w:rsidRDefault="006A230D">
      <w:r w:rsidRPr="005D1729">
        <w:separator/>
      </w:r>
    </w:p>
  </w:footnote>
  <w:footnote w:type="continuationSeparator" w:id="0">
    <w:p w:rsidR="006A230D" w:rsidRPr="005D1729" w:rsidRDefault="006A230D">
      <w:r w:rsidRPr="005D1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968" w:rsidRPr="005D1729" w:rsidRDefault="005D1729" w:rsidP="00626968">
    <w:pPr>
      <w:pStyle w:val="Sidhuvud"/>
    </w:pPr>
    <w:r w:rsidRPr="005D1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377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968" w:rsidRDefault="00626968">
                          <w:pPr>
                            <w:pStyle w:val="KantRubrikS5V"/>
                          </w:pPr>
                          <w:r>
                            <w:fldChar w:fldCharType="begin"/>
                          </w:r>
                          <w:r>
                            <w:instrText xml:space="preserve"> DOCPROPERTY "YearUser" *\charformat </w:instrText>
                          </w:r>
                          <w:r>
                            <w:fldChar w:fldCharType="separate"/>
                          </w:r>
                          <w:r w:rsidR="00024DC7">
                            <w:t>2005/06</w:t>
                          </w:r>
                          <w:r>
                            <w:fldChar w:fldCharType="end"/>
                          </w:r>
                          <w:r>
                            <w:t>:</w:t>
                          </w:r>
                          <w:r>
                            <w:fldChar w:fldCharType="begin"/>
                          </w:r>
                          <w:r>
                            <w:instrText xml:space="preserve"> DOCPROPERTY "Motionsnummer" *\charformat </w:instrText>
                          </w:r>
                          <w:r>
                            <w:fldChar w:fldCharType="separate"/>
                          </w:r>
                          <w:r w:rsidR="00024DC7">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968" w:rsidRDefault="00626968">
                    <w:pPr>
                      <w:pStyle w:val="KantRubrikS5V"/>
                    </w:pPr>
                    <w:r>
                      <w:fldChar w:fldCharType="begin"/>
                    </w:r>
                    <w:r>
                      <w:instrText xml:space="preserve"> DOCPROPERTY "YearUser" *\charformat </w:instrText>
                    </w:r>
                    <w:r>
                      <w:fldChar w:fldCharType="separate"/>
                    </w:r>
                    <w:r w:rsidR="00024DC7">
                      <w:t>2005/06</w:t>
                    </w:r>
                    <w:r>
                      <w:fldChar w:fldCharType="end"/>
                    </w:r>
                    <w:r>
                      <w:t>:</w:t>
                    </w:r>
                    <w:r>
                      <w:fldChar w:fldCharType="begin"/>
                    </w:r>
                    <w:r>
                      <w:instrText xml:space="preserve"> DOCPROPERTY "Motionsnummer" *\charformat </w:instrText>
                    </w:r>
                    <w:r>
                      <w:fldChar w:fldCharType="separate"/>
                    </w:r>
                    <w:r w:rsidR="00024DC7">
                      <w:t>Sk356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BA" w:rsidRPr="005D1729" w:rsidRDefault="005D1729" w:rsidP="00626968">
    <w:pPr>
      <w:pStyle w:val="Sidhuvud"/>
    </w:pPr>
    <w:r w:rsidRPr="005D1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520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968" w:rsidRDefault="00626968">
                          <w:pPr>
                            <w:pStyle w:val="KantRubrikS5H"/>
                            <w:ind w:right="0"/>
                          </w:pPr>
                          <w:r>
                            <w:fldChar w:fldCharType="begin"/>
                          </w:r>
                          <w:r>
                            <w:instrText xml:space="preserve"> DOCPROPERTY "YearUser" *\charformat </w:instrText>
                          </w:r>
                          <w:r>
                            <w:fldChar w:fldCharType="separate"/>
                          </w:r>
                          <w:r w:rsidR="00024DC7">
                            <w:t>2005/06</w:t>
                          </w:r>
                          <w:r>
                            <w:fldChar w:fldCharType="end"/>
                          </w:r>
                          <w:r>
                            <w:t>:</w:t>
                          </w:r>
                          <w:r>
                            <w:fldChar w:fldCharType="begin"/>
                          </w:r>
                          <w:r>
                            <w:instrText xml:space="preserve"> DOCPROPERTY "Motionsnummer" *\charformat </w:instrText>
                          </w:r>
                          <w:r>
                            <w:fldChar w:fldCharType="separate"/>
                          </w:r>
                          <w:r w:rsidR="00024DC7">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968" w:rsidRDefault="00626968">
                    <w:pPr>
                      <w:pStyle w:val="KantRubrikS5H"/>
                      <w:ind w:right="0"/>
                    </w:pPr>
                    <w:r>
                      <w:fldChar w:fldCharType="begin"/>
                    </w:r>
                    <w:r>
                      <w:instrText xml:space="preserve"> DOCPROPERTY "YearUser" *\charformat </w:instrText>
                    </w:r>
                    <w:r>
                      <w:fldChar w:fldCharType="separate"/>
                    </w:r>
                    <w:r w:rsidR="00024DC7">
                      <w:t>2005/06</w:t>
                    </w:r>
                    <w:r>
                      <w:fldChar w:fldCharType="end"/>
                    </w:r>
                    <w:r>
                      <w:t>:</w:t>
                    </w:r>
                    <w:r>
                      <w:fldChar w:fldCharType="begin"/>
                    </w:r>
                    <w:r>
                      <w:instrText xml:space="preserve"> DOCPROPERTY "Motionsnummer" *\charformat </w:instrText>
                    </w:r>
                    <w:r>
                      <w:fldChar w:fldCharType="separate"/>
                    </w:r>
                    <w:r w:rsidR="00024DC7">
                      <w:t>Sk356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968" w:rsidRPr="005D1729" w:rsidRDefault="00626968">
    <w:pPr>
      <w:pStyle w:val="FSHNormal"/>
      <w:tabs>
        <w:tab w:val="right" w:pos="5840"/>
      </w:tabs>
    </w:pPr>
    <w:r w:rsidRPr="005D1729">
      <w:br/>
    </w:r>
    <w:r w:rsidRPr="005D1729">
      <w:fldChar w:fldCharType="begin" w:fldLock="1"/>
    </w:r>
    <w:r w:rsidRPr="005D1729">
      <w:instrText xml:space="preserve"> DOCPROPERTY</w:instrText>
    </w:r>
    <w:r w:rsidRPr="005D1729">
      <w:rPr>
        <w:sz w:val="18"/>
      </w:rPr>
      <w:instrText xml:space="preserve"> "YearUser" *\charformat </w:instrText>
    </w:r>
    <w:r w:rsidRPr="005D1729">
      <w:fldChar w:fldCharType="separate"/>
    </w:r>
    <w:r w:rsidR="00024DC7" w:rsidRPr="005D1729">
      <w:t>2005/06</w:t>
    </w:r>
    <w:r w:rsidRPr="005D1729">
      <w:fldChar w:fldCharType="end"/>
    </w:r>
    <w:r w:rsidRPr="005D1729">
      <w:t xml:space="preserve"> </w:t>
    </w:r>
    <w:r w:rsidRPr="005D1729">
      <w:tab/>
      <w:t xml:space="preserve">mnr: </w:t>
    </w:r>
    <w:r w:rsidRPr="005D1729">
      <w:fldChar w:fldCharType="begin" w:fldLock="1"/>
    </w:r>
    <w:r w:rsidRPr="005D1729">
      <w:instrText xml:space="preserve"> DOCPROPERTY</w:instrText>
    </w:r>
    <w:r w:rsidRPr="005D1729">
      <w:rPr>
        <w:sz w:val="18"/>
      </w:rPr>
      <w:instrText xml:space="preserve"> "Motionsnummer" *\charformat </w:instrText>
    </w:r>
    <w:r w:rsidRPr="005D1729">
      <w:fldChar w:fldCharType="separate"/>
    </w:r>
    <w:r w:rsidR="00024DC7" w:rsidRPr="005D1729">
      <w:t>Sk356</w:t>
    </w:r>
    <w:r w:rsidRPr="005D1729">
      <w:fldChar w:fldCharType="end"/>
    </w:r>
    <w:r w:rsidRPr="005D1729">
      <w:br/>
    </w:r>
    <w:r w:rsidRPr="005D1729">
      <w:fldChar w:fldCharType="begin" w:fldLock="1"/>
    </w:r>
    <w:r w:rsidRPr="005D1729">
      <w:instrText xml:space="preserve"> DOCPROPERTY</w:instrText>
    </w:r>
    <w:r w:rsidRPr="005D1729">
      <w:rPr>
        <w:sz w:val="18"/>
      </w:rPr>
      <w:instrText xml:space="preserve"> "Samling" *\charformat </w:instrText>
    </w:r>
    <w:r w:rsidRPr="005D1729">
      <w:fldChar w:fldCharType="end"/>
    </w:r>
    <w:r w:rsidRPr="005D1729">
      <w:tab/>
      <w:t xml:space="preserve">pnr: </w:t>
    </w:r>
    <w:r w:rsidRPr="005D1729">
      <w:fldChar w:fldCharType="begin" w:fldLock="1"/>
    </w:r>
    <w:r w:rsidRPr="005D1729">
      <w:instrText xml:space="preserve"> DOCPROPERTY</w:instrText>
    </w:r>
    <w:r w:rsidRPr="005D1729">
      <w:rPr>
        <w:sz w:val="18"/>
      </w:rPr>
      <w:instrText xml:space="preserve"> "Partinummer" *\charformat </w:instrText>
    </w:r>
    <w:r w:rsidRPr="005D1729">
      <w:fldChar w:fldCharType="separate"/>
    </w:r>
    <w:r w:rsidR="00024DC7" w:rsidRPr="005D1729">
      <w:t>c501</w:t>
    </w:r>
    <w:r w:rsidRPr="005D1729">
      <w:fldChar w:fldCharType="end"/>
    </w:r>
  </w:p>
  <w:p w:rsidR="00626968" w:rsidRPr="005D1729" w:rsidRDefault="00626968">
    <w:pPr>
      <w:pStyle w:val="FSHRub1"/>
    </w:pPr>
    <w:r w:rsidRPr="005D1729">
      <w:t>Motion till riksdagen</w:t>
    </w:r>
    <w:r w:rsidRPr="005D1729">
      <w:br/>
    </w:r>
    <w:r w:rsidRPr="005D1729">
      <w:fldChar w:fldCharType="begin" w:fldLock="1"/>
    </w:r>
    <w:r w:rsidRPr="005D1729">
      <w:instrText xml:space="preserve"> DOCPROPERTY "YearUser" *\charformat </w:instrText>
    </w:r>
    <w:r w:rsidRPr="005D1729">
      <w:fldChar w:fldCharType="separate"/>
    </w:r>
    <w:r w:rsidR="00024DC7" w:rsidRPr="005D1729">
      <w:t>2005/06</w:t>
    </w:r>
    <w:r w:rsidRPr="005D1729">
      <w:fldChar w:fldCharType="end"/>
    </w:r>
    <w:r w:rsidRPr="005D1729">
      <w:t>:</w:t>
    </w:r>
    <w:r w:rsidRPr="005D1729">
      <w:fldChar w:fldCharType="begin" w:fldLock="1"/>
    </w:r>
    <w:r w:rsidRPr="005D1729">
      <w:instrText xml:space="preserve"> DOCPROPERTY "Motionsnummer" *\charformat </w:instrText>
    </w:r>
    <w:r w:rsidRPr="005D1729">
      <w:fldChar w:fldCharType="separate"/>
    </w:r>
    <w:r w:rsidR="00024DC7" w:rsidRPr="005D1729">
      <w:t>Sk356</w:t>
    </w:r>
    <w:r w:rsidRPr="005D1729">
      <w:fldChar w:fldCharType="end"/>
    </w:r>
  </w:p>
  <w:p w:rsidR="00626968" w:rsidRPr="005D1729" w:rsidRDefault="00626968">
    <w:pPr>
      <w:pStyle w:val="FSHNormalS5"/>
    </w:pPr>
    <w:r w:rsidRPr="005D1729">
      <w:fldChar w:fldCharType="begin" w:fldLock="1"/>
    </w:r>
    <w:r w:rsidRPr="005D1729">
      <w:instrText xml:space="preserve"> DOCPROPERTY "MotionarText" *\charformat </w:instrText>
    </w:r>
    <w:r w:rsidRPr="005D1729">
      <w:fldChar w:fldCharType="separate"/>
    </w:r>
    <w:r w:rsidR="00024DC7" w:rsidRPr="005D1729">
      <w:t>av Jörgen Johansson och Åsa Torstensson (c)</w:t>
    </w:r>
    <w:r w:rsidRPr="005D1729">
      <w:fldChar w:fldCharType="end"/>
    </w:r>
    <w:r w:rsidRPr="005D1729">
      <w:br/>
    </w:r>
    <w:r w:rsidRPr="005D1729">
      <w:fldChar w:fldCharType="begin" w:fldLock="1"/>
    </w:r>
    <w:r w:rsidRPr="005D1729">
      <w:instrText xml:space="preserve"> DOCPROPERTY "SvarFrasKort" *\charformat </w:instrText>
    </w:r>
    <w:r w:rsidRPr="005D1729">
      <w:fldChar w:fldCharType="end"/>
    </w:r>
  </w:p>
  <w:p w:rsidR="00626968" w:rsidRPr="005D1729" w:rsidRDefault="00626968">
    <w:pPr>
      <w:pStyle w:val="FSHTitel"/>
    </w:pPr>
    <w:r w:rsidRPr="005D1729">
      <w:fldChar w:fldCharType="begin" w:fldLock="1"/>
    </w:r>
    <w:r w:rsidRPr="005D1729">
      <w:instrText xml:space="preserve"> DOCPROPERTY</w:instrText>
    </w:r>
    <w:r w:rsidRPr="005D1729">
      <w:rPr>
        <w:sz w:val="18"/>
      </w:rPr>
      <w:instrText xml:space="preserve"> "RubrikSvar" *\charformat </w:instrText>
    </w:r>
    <w:r w:rsidRPr="005D1729">
      <w:fldChar w:fldCharType="separate"/>
    </w:r>
    <w:r w:rsidR="00024DC7" w:rsidRPr="005D1729">
      <w:t>Besöksnäringens baksida</w:t>
    </w:r>
    <w:r w:rsidRPr="005D1729">
      <w:fldChar w:fldCharType="end"/>
    </w:r>
  </w:p>
  <w:p w:rsidR="00626968" w:rsidRPr="005D1729" w:rsidRDefault="00626968" w:rsidP="006269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81AD810"/>
    <w:lvl w:ilvl="0" w:tplc="4D52B65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8048938">
    <w:abstractNumId w:val="13"/>
  </w:num>
  <w:num w:numId="2" w16cid:durableId="1880390352">
    <w:abstractNumId w:val="10"/>
  </w:num>
  <w:num w:numId="3" w16cid:durableId="1255942540">
    <w:abstractNumId w:val="11"/>
  </w:num>
  <w:num w:numId="4" w16cid:durableId="249241877">
    <w:abstractNumId w:val="12"/>
  </w:num>
  <w:num w:numId="5" w16cid:durableId="1797212338">
    <w:abstractNumId w:val="8"/>
  </w:num>
  <w:num w:numId="6" w16cid:durableId="288245298">
    <w:abstractNumId w:val="3"/>
  </w:num>
  <w:num w:numId="7" w16cid:durableId="839657632">
    <w:abstractNumId w:val="2"/>
  </w:num>
  <w:num w:numId="8" w16cid:durableId="1152136942">
    <w:abstractNumId w:val="1"/>
  </w:num>
  <w:num w:numId="9" w16cid:durableId="372586316">
    <w:abstractNumId w:val="0"/>
  </w:num>
  <w:num w:numId="10" w16cid:durableId="615257033">
    <w:abstractNumId w:val="9"/>
  </w:num>
  <w:num w:numId="11" w16cid:durableId="919951914">
    <w:abstractNumId w:val="7"/>
  </w:num>
  <w:num w:numId="12" w16cid:durableId="1485900129">
    <w:abstractNumId w:val="6"/>
  </w:num>
  <w:num w:numId="13" w16cid:durableId="298609916">
    <w:abstractNumId w:val="5"/>
  </w:num>
  <w:num w:numId="14" w16cid:durableId="153665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B03FC6"/>
    <w:rsid w:val="00024DC7"/>
    <w:rsid w:val="00064BC3"/>
    <w:rsid w:val="00066775"/>
    <w:rsid w:val="00072FB9"/>
    <w:rsid w:val="000E35EC"/>
    <w:rsid w:val="00100531"/>
    <w:rsid w:val="00201DFB"/>
    <w:rsid w:val="00204A63"/>
    <w:rsid w:val="00212FF1"/>
    <w:rsid w:val="00230193"/>
    <w:rsid w:val="0025068A"/>
    <w:rsid w:val="002818D3"/>
    <w:rsid w:val="002D11A8"/>
    <w:rsid w:val="003F47BA"/>
    <w:rsid w:val="00445271"/>
    <w:rsid w:val="004A0504"/>
    <w:rsid w:val="004E38D9"/>
    <w:rsid w:val="005D1729"/>
    <w:rsid w:val="00626968"/>
    <w:rsid w:val="006546A1"/>
    <w:rsid w:val="006A230D"/>
    <w:rsid w:val="00740D6D"/>
    <w:rsid w:val="00794149"/>
    <w:rsid w:val="007B48C2"/>
    <w:rsid w:val="007B67A7"/>
    <w:rsid w:val="007C6092"/>
    <w:rsid w:val="009A42DA"/>
    <w:rsid w:val="00A053C6"/>
    <w:rsid w:val="00B03FC6"/>
    <w:rsid w:val="00B13BF0"/>
    <w:rsid w:val="00C1285C"/>
    <w:rsid w:val="00C27B7D"/>
    <w:rsid w:val="00CB5D81"/>
    <w:rsid w:val="00D1174F"/>
    <w:rsid w:val="00DC6C70"/>
    <w:rsid w:val="00E22893"/>
    <w:rsid w:val="00E360DE"/>
    <w:rsid w:val="00E75D28"/>
    <w:rsid w:val="00E8145F"/>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0F69AD-7853-4D50-AB4E-C6D68167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26968"/>
    <w:pPr>
      <w:spacing w:after="250"/>
    </w:pPr>
  </w:style>
  <w:style w:type="paragraph" w:customStyle="1" w:styleId="Hemstlatt">
    <w:name w:val="Hemstl_att"/>
    <w:aliases w:val="HemstPunkt,HemstPunktFlera,HemställansPunkt,Förslagstext"/>
    <w:basedOn w:val="Normal"/>
    <w:next w:val="Normal"/>
    <w:rsid w:val="006269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03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2454</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Sk356</vt:lpstr>
    </vt:vector>
  </TitlesOfParts>
  <Company>Riksdagen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Sk356</dc:title>
  <dc:subject>Sk356</dc:subject>
  <dc:creator>Riksdagen</dc:creator>
  <cp:keywords>Riksdagen</cp:keywords>
  <dc:description/>
  <cp:lastModifiedBy>Lars Brink</cp:lastModifiedBy>
  <cp:revision>2</cp:revision>
  <cp:lastPrinted>2005-11-04T09:35:00Z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Besöksnäringens baksida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Besöksnäringens baksida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Åsa Torstensson (c)</vt:lpwstr>
  </property>
  <property fmtid="{D5CDD505-2E9C-101B-9397-08002B2CF9AE}" pid="26" name="MotionarLista">
    <vt:lpwstr>Johansson, Jörgen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20052006000000000099000005010069</vt:lpwstr>
  </property>
  <property fmtid="{D5CDD505-2E9C-101B-9397-08002B2CF9AE}" pid="47" name="datum">
    <vt:lpwstr>050924</vt:lpwstr>
  </property>
  <property fmtid="{D5CDD505-2E9C-101B-9397-08002B2CF9AE}" pid="48" name="avsändar-e-post">
    <vt:lpwstr>hannes.borg@riksdagen.se</vt:lpwstr>
  </property>
  <property fmtid="{D5CDD505-2E9C-101B-9397-08002B2CF9AE}" pid="49" name="id">
    <vt:lpwstr>20052006000000000099000005010069</vt:lpwstr>
  </property>
  <property fmtid="{D5CDD505-2E9C-101B-9397-08002B2CF9AE}" pid="50" name="nummer">
    <vt:lpwstr>356</vt:lpwstr>
  </property>
  <property fmtid="{D5CDD505-2E9C-101B-9397-08002B2CF9AE}" pid="51" name="utskottsbeteckning">
    <vt:lpwstr>Sk</vt:lpwstr>
  </property>
</Properties>
</file>