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DEE92E0" w14:textId="77777777">
      <w:pPr>
        <w:pStyle w:val="RubrikFrslagTIllRiksdagsbeslut"/>
      </w:pPr>
      <w:sdt>
        <w:sdtPr>
          <w:alias w:val="CC_Boilerplate_4"/>
          <w:tag w:val="CC_Boilerplate_4"/>
          <w:id w:val="-1644581176"/>
          <w:lock w:val="sdtContentLocked"/>
          <w:placeholder>
            <w:docPart w:val="276DA69F162749E59E43D13876466CE5"/>
          </w:placeholder>
          <w:text/>
        </w:sdtPr>
        <w:sdtContent>
          <w:r w:rsidRPr="009B062B">
            <w:t>Förslag till riksdagsbeslut</w:t>
          </w:r>
        </w:sdtContent>
      </w:sdt>
      <w:bookmarkEnd w:id="0"/>
      <w:bookmarkEnd w:id="1"/>
    </w:p>
    <w:sdt>
      <w:sdtPr>
        <w:alias w:val="Yrkande 1"/>
        <w:tag w:val="fa064694-5eaa-423a-8764-4b06a000b64a"/>
        <w:id w:val="-641267295"/>
        <w:lock w:val="sdtLocked"/>
        <w:richText/>
      </w:sdtPr>
      <w:sdtContent>
        <w:p w:rsidR="004537EB" w14:paraId="7152CC71" w14:textId="77777777">
          <w:pPr>
            <w:pStyle w:val="Frslagstext"/>
          </w:pPr>
          <w:r>
            <w:t>Riksdagen ställer sig bakom det som anförs i motionen om att ge Skatteverket i uppdrag att informera och uppmuntra arbetsgivare att redovisa arbetsgivaravgiften på lönespecifikationen och tillkännager detta för regeringen.</w:t>
          </w:r>
        </w:p>
      </w:sdtContent>
    </w:sdt>
    <w:sdt>
      <w:sdtPr>
        <w:alias w:val="Yrkande 2"/>
        <w:tag w:val="0aea87eb-e079-42f0-a3b5-327067736d7d"/>
        <w:id w:val="2113849553"/>
        <w:lock w:val="sdtLocked"/>
        <w:richText/>
      </w:sdtPr>
      <w:sdtContent>
        <w:p w:rsidR="004537EB" w14:paraId="5952226B" w14:textId="77777777">
          <w:pPr>
            <w:pStyle w:val="Frslagstext"/>
          </w:pPr>
          <w:r>
            <w:t>Riksdagen ställer sig bakom det som anförs i motionen om att se över möjligheten att arbetsgivaravgiften i sin helhet ska redovisas på det årliga slutskattebeskedet från Skatteverket, och detta tillkännager riksdagen för regeringen.</w:t>
          </w:r>
        </w:p>
      </w:sdtContent>
    </w:sdt>
    <w:sdt>
      <w:sdtPr>
        <w:alias w:val="Yrkande 3"/>
        <w:tag w:val="7c9c48df-a7f4-4f42-a301-d99f828590a2"/>
        <w:id w:val="1740979619"/>
        <w:lock w:val="sdtLocked"/>
        <w:richText/>
      </w:sdtPr>
      <w:sdtContent>
        <w:p w:rsidR="004537EB" w14:paraId="38AF3075" w14:textId="77777777">
          <w:pPr>
            <w:pStyle w:val="Frslagstext"/>
          </w:pPr>
          <w:r>
            <w:t>Riksdagen ställer sig bakom det som anförs i motionen om att se över incitament för att uppmuntra kommuner och regioner att tydligt redovisa arbetsgivaravgiften för sina anställda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16EA35445E14E66AC4D8302CFC05947"/>
        </w:placeholder>
        <w:text/>
      </w:sdtPr>
      <w:sdtContent>
        <w:p w:rsidR="006D79C9" w:rsidRPr="009B062B" w:rsidP="00333E95" w14:paraId="533B7F45" w14:textId="77777777">
          <w:pPr>
            <w:pStyle w:val="Heading1"/>
          </w:pPr>
          <w:r>
            <w:t>Motivering</w:t>
          </w:r>
        </w:p>
      </w:sdtContent>
    </w:sdt>
    <w:bookmarkEnd w:id="3" w:displacedByCustomXml="prev"/>
    <w:bookmarkEnd w:id="4" w:displacedByCustomXml="prev"/>
    <w:p w:rsidR="0082572E" w:rsidP="005E0259" w14:paraId="52D24C0E" w14:textId="76ED6544">
      <w:pPr>
        <w:pStyle w:val="Normalutanindragellerluft"/>
      </w:pPr>
      <w:r w:rsidRPr="0082572E">
        <w:t>Ett starkt och välmående samhällskontrakt bygger på tillit och transparens mellan med</w:t>
      </w:r>
      <w:r w:rsidR="005E0259">
        <w:softHyphen/>
      </w:r>
      <w:r w:rsidRPr="0082572E">
        <w:t>borgare och stat. För oss kristdemokrater är det en grundläggande demokratisk princip att den som arbetar och bidrar till det gemensamma också ska ha insyn i hur mycket av lönen som betalas in i skatt. Det handlar om respekt för människors egen</w:t>
      </w:r>
      <w:r w:rsidR="005E0259">
        <w:softHyphen/>
      </w:r>
      <w:r w:rsidRPr="0082572E">
        <w:t>makt och för det arbete som läggs ned. Sverige har i dag en skattestruktur där en stor del av beskatt</w:t>
      </w:r>
      <w:r w:rsidR="005E0259">
        <w:softHyphen/>
      </w:r>
      <w:r w:rsidRPr="0082572E">
        <w:t>ningen på arbete blir i det närmaste ”osynlig” för den enskilde löntagaren. Undersök</w:t>
      </w:r>
      <w:r w:rsidR="005E0259">
        <w:softHyphen/>
      </w:r>
      <w:r w:rsidRPr="0082572E">
        <w:t>ningar visar att så många som fyra av fem svenskar saknar kunskap om hur hög skatten på en vanlig lön faktiskt är. Den främsta orsaken till detta är att stora delar av beskatt</w:t>
      </w:r>
      <w:r w:rsidR="005E0259">
        <w:softHyphen/>
      </w:r>
      <w:r w:rsidRPr="0082572E">
        <w:t xml:space="preserve">ningen dras innan lönen ens når lönespecifikationen. </w:t>
      </w:r>
    </w:p>
    <w:p w:rsidR="0082572E" w:rsidP="005E0259" w14:paraId="36EB6325" w14:textId="182C04E9">
      <w:r w:rsidRPr="0082572E">
        <w:t xml:space="preserve">Arbetsgivaravgiften är det tydligaste exemplet. Arbetsgivaravgiften, som består av både sociala avgifter och den allmänna löneavgiften (som i praktiken är en ren skatt), utgör en betydande del av lönekostnaden. Trots detta framgår den alltför sällan på den månatliga lönespecifikationen och den redovisas inte heller på slutskattebeskedet från Skatteverket. Det skapar en skev bild av hur mycket individen faktiskt bidrar med till </w:t>
      </w:r>
      <w:r w:rsidRPr="0082572E">
        <w:t>vår gemensamma välfärd, och det försvårar en ärlig och öppen samhällsdebatt om skattetrycket. Ett viktigt och välkommet steg i rätt riktning togs den 1 juli 2026, då en ny förordning trädde i kraft som innebär att myndigheter under regeringen numera ska informera sina anställda om arbetsgivaravgifter och allmän löneavgift. Detta berör omkring 295</w:t>
      </w:r>
      <w:r w:rsidR="00CA7E7B">
        <w:t> </w:t>
      </w:r>
      <w:r w:rsidRPr="0082572E">
        <w:t xml:space="preserve">000 statsanställda och är en viktig reform för ökad insyn. Nu behöver detta transparenstänkande spridas till resten av arbetsmarknaden. </w:t>
      </w:r>
    </w:p>
    <w:p w:rsidR="0082572E" w:rsidP="005E0259" w14:paraId="2F2ECD99" w14:textId="77777777">
      <w:r w:rsidRPr="0082572E">
        <w:t xml:space="preserve">För att ytterligare stärka transparensen kring skatten på arbete föreslås följande konkreta åtgärder. Många moderna lönesystem har redan i dag funktionen att enkelt och helt kostnadsfritt redovisa arbetsgivaravgiften direkt på lönespecifikationen, men denna möjlighet utnyttjas inte fullt ut. Skatteverket bör därför få i uppdrag att proaktivt informera arbetsgivare om denna möjlighet och belysa betydelsen av ökad transparens. Genom information och uppmuntran kan fler företag frivilligt bidra till att synliggöra den totala lönekostnaden. Slutskattebeskedet är medborgarens årliga kvitto på inbetald skatt och innehåller redan i dag en rad detaljerade uppgifter. </w:t>
      </w:r>
    </w:p>
    <w:p w:rsidR="0082572E" w:rsidP="005E0259" w14:paraId="4EA2303D" w14:textId="77777777">
      <w:r w:rsidRPr="0082572E">
        <w:t xml:space="preserve">Att även inkludera den arbetsgivaravgift som betalats in för individens räkning under året vore en naturlig utveckling. Det skulle ge en mer komplett och heltäckande bild av de skatter som är direkt kopplade till individens arbete. Eftersom statliga myndigheter </w:t>
      </w:r>
      <w:r w:rsidRPr="005E0259">
        <w:rPr>
          <w:spacing w:val="-1"/>
        </w:rPr>
        <w:t>nu har krav på sig att redovisa arbetsgivaravgiften för sina anställda, bör även kommuner</w:t>
      </w:r>
      <w:r w:rsidRPr="0082572E">
        <w:t xml:space="preserve"> och regioner uppmuntras att införa samma rutin. Staten bör se över hur vi bäst kan uppmuntra, exempelvis genom olika former av stimulans eller incitament, landets kommuner och regioner att ta efter det statliga exemplet och öppet redovisa hela skatten för sina medarbetare.</w:t>
      </w:r>
    </w:p>
    <w:p w:rsidR="0082572E" w:rsidRPr="0082572E" w:rsidP="005E0259" w14:paraId="3F547A46" w14:textId="04C40A4D">
      <w:r w:rsidRPr="0082572E">
        <w:t>Ökad transparens handlar i grunden om respekt för medborgarna och deras rätt att se</w:t>
      </w:r>
      <w:r w:rsidR="005E0259">
        <w:t> </w:t>
      </w:r>
      <w:r w:rsidRPr="0082572E">
        <w:t>och förstå vilka skatter som tas ut. Det stärker demokratin, ökar förståelsen för väl</w:t>
      </w:r>
      <w:r w:rsidR="005E0259">
        <w:softHyphen/>
      </w:r>
      <w:r w:rsidRPr="0082572E">
        <w:t>färdens finansiering och synliggör värdet av arbete. Riksdagen bör därför ställa sig bakom de förslag som anförs i motionen för att synliggöra hela skatten på arbete.</w:t>
      </w:r>
    </w:p>
    <w:sdt>
      <w:sdtPr>
        <w:alias w:val="CC_Underskrifter"/>
        <w:tag w:val="CC_Underskrifter"/>
        <w:id w:val="583496634"/>
        <w:lock w:val="sdtContentLocked"/>
        <w:placeholder>
          <w:docPart w:val="838BB802E0C84329ACB03826571D747A"/>
        </w:placeholder>
        <w:richText/>
      </w:sdtPr>
      <w:sdtEndPr>
        <w:rPr>
          <w:i/>
          <w:noProof/>
        </w:rPr>
      </w:sdtEndPr>
      <w:sdtContent>
        <w:p w:rsidR="0082572E" w:rsidP="005832F8" w14:paraId="11381867" w14:textId="77777777"/>
        <w:p w:rsidR="0082572E" w:rsidP="005832F8" w14:paraId="2265F791" w14:textId="0EEEFFDF"/>
      </w:sdtContent>
    </w:sdt>
    <w:tbl>
      <w:tblPr>
        <w:tblCaption w:val="underskrifter"/>
        <w:tblW w:w="5000" w:type="pct"/>
        <w:tblLook w:val="04A0"/>
      </w:tblPr>
      <w:tblGrid>
        <w:gridCol w:w="4252"/>
        <w:gridCol w:w="4252"/>
      </w:tblGrid>
      <w:tr w14:paraId="7E63807F" w14:textId="77777777">
        <w:tblPrEx>
          <w:tblW w:w="5000" w:type="pct"/>
          <w:tblLook w:val="04A0"/>
        </w:tblPrEx>
        <w:trPr>
          <w:cantSplit/>
        </w:trPr>
        <w:tc>
          <w:tcPr>
            <w:tcW w:w="50" w:type="pct"/>
            <w:vAlign w:val="bottom"/>
          </w:tcPr>
          <w:p w:rsidR="004537EB" w14:paraId="72F73C46" w14:textId="77777777">
            <w:pPr>
              <w:pStyle w:val="Underskrifter"/>
              <w:spacing w:after="0"/>
            </w:pPr>
            <w:r>
              <w:t>Johanna Holmdahl (KD)</w:t>
            </w:r>
          </w:p>
        </w:tc>
        <w:tc>
          <w:tcPr>
            <w:tcW w:w="50" w:type="pct"/>
            <w:vAlign w:val="bottom"/>
          </w:tcPr>
          <w:p w:rsidR="004537EB" w14:paraId="11D047E9" w14:textId="77777777">
            <w:pPr>
              <w:pStyle w:val="Underskrifter"/>
              <w:spacing w:after="0"/>
            </w:pPr>
          </w:p>
        </w:tc>
      </w:tr>
    </w:tbl>
    <w:p w:rsidR="004801AC" w:rsidRPr="008E0FE2" w:rsidP="00DF3554" w14:paraId="4F9FA4D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29F6A8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D93198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832F8" w:rsidP="005832F8" w14:paraId="5D8375A7" w14:textId="289567E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A0D07B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45341E0">
                          <w:pPr>
                            <w:jc w:val="right"/>
                          </w:pPr>
                          <w:sdt>
                            <w:sdtPr>
                              <w:alias w:val="CC_Noformat_Partikod"/>
                              <w:tag w:val="CC_Noformat_Partikod"/>
                              <w:id w:val="-53464382"/>
                              <w:placeholder>
                                <w:docPart w:val="E3FA396C603F4D3A8665CDD7BAAB8193"/>
                              </w:placeholder>
                              <w:text/>
                            </w:sdtPr>
                            <w:sdtContent>
                              <w:r w:rsidR="0082572E">
                                <w:t>KD</w:t>
                              </w:r>
                            </w:sdtContent>
                          </w:sdt>
                          <w:sdt>
                            <w:sdtPr>
                              <w:alias w:val="CC_Noformat_Partinummer"/>
                              <w:tag w:val="CC_Noformat_Partinummer"/>
                              <w:id w:val="-1709555926"/>
                              <w:placeholder>
                                <w:docPart w:val="D92C46108F2944B4AEE53285B16F85A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FAF0B21" w14:textId="645341E0">
                    <w:pPr>
                      <w:jc w:val="right"/>
                    </w:pPr>
                    <w:sdt>
                      <w:sdtPr>
                        <w:alias w:val="CC_Noformat_Partikod"/>
                        <w:tag w:val="CC_Noformat_Partikod"/>
                        <w:id w:val="714033139"/>
                        <w:placeholder>
                          <w:docPart w:val="E3FA396C603F4D3A8665CDD7BAAB8193"/>
                        </w:placeholder>
                        <w:text/>
                      </w:sdtPr>
                      <w:sdtContent>
                        <w:r w:rsidR="0082572E">
                          <w:t>KD</w:t>
                        </w:r>
                      </w:sdtContent>
                    </w:sdt>
                    <w:sdt>
                      <w:sdtPr>
                        <w:alias w:val="CC_Noformat_Partinummer"/>
                        <w:tag w:val="CC_Noformat_Partinummer"/>
                        <w:id w:val="1595158283"/>
                        <w:placeholder>
                          <w:docPart w:val="D92C46108F2944B4AEE53285B16F85AE"/>
                        </w:placeholder>
                        <w:showingPlcHdr/>
                        <w:text/>
                      </w:sdtPr>
                      <w:sdtContent>
                        <w:r>
                          <w:t xml:space="preserve"> </w:t>
                        </w:r>
                      </w:sdtContent>
                    </w:sdt>
                  </w:p>
                </w:txbxContent>
              </v:textbox>
            </v:shape>
          </w:pict>
        </mc:Fallback>
      </mc:AlternateContent>
    </w:r>
  </w:p>
  <w:p w:rsidR="00262EA3" w:rsidRPr="00293C4F" w:rsidP="00776B74" w14:paraId="50ED256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F4C8F14" w14:textId="77777777">
    <w:pPr>
      <w:jc w:val="right"/>
    </w:pPr>
  </w:p>
  <w:p w:rsidR="00262EA3" w:rsidP="00776B74" w14:paraId="0719B10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F7AED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8FC3B29" w14:textId="1CA19B76">
    <w:pPr>
      <w:pStyle w:val="FSHNormal"/>
      <w:spacing w:before="40"/>
    </w:pPr>
    <w:sdt>
      <w:sdtPr>
        <w:alias w:val="CC_Noformat_Motionstyp"/>
        <w:tag w:val="CC_Noformat_Motionstyp"/>
        <w:id w:val="1162973129"/>
        <w:lock w:val="sdtContentLocked"/>
        <w:text/>
        <w15:appearance w15:val="hidden"/>
      </w:sdtPr>
      <w:sdtContent>
        <w:r w:rsidR="00410199">
          <w:t>Enskild motion</w:t>
        </w:r>
      </w:sdtContent>
    </w:sdt>
    <w:r w:rsidR="00821B36">
      <w:t xml:space="preserve"> </w:t>
    </w:r>
    <w:sdt>
      <w:sdtPr>
        <w:alias w:val="CC_Noformat_Partikod"/>
        <w:tag w:val="CC_Noformat_Partikod"/>
        <w:id w:val="1471015553"/>
        <w:text/>
      </w:sdtPr>
      <w:sdtContent>
        <w:r w:rsidR="0082572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F767CC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F9E5CF9" w14:textId="40F97FFA">
    <w:pPr>
      <w:pStyle w:val="MotionTIllRiksdagen"/>
    </w:pPr>
    <w:sdt>
      <w:sdtPr>
        <w:rPr>
          <w:rStyle w:val="BeteckningChar"/>
        </w:rPr>
        <w:alias w:val="CC_Noformat_Riksmote"/>
        <w:tag w:val="CC_Noformat_Riksmote"/>
        <w:id w:val="1201050710"/>
        <w:lock w:val="sdtContentLocked"/>
        <w:placeholder>
          <w:docPart w:val="D0F011B73A5C47B7818AA541A17ADCB1"/>
        </w:placeholder>
        <w:text/>
        <w15:appearance w15:val="hidden"/>
      </w:sdtPr>
      <w:sdtEndPr>
        <w:rPr>
          <w:rStyle w:val="Rubrik1Char"/>
          <w:rFonts w:asciiTheme="majorHAnsi" w:hAnsiTheme="majorHAnsi"/>
          <w:sz w:val="38"/>
        </w:rPr>
      </w:sdtEndPr>
      <w:sdtContent>
        <w:r w:rsidR="0041019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10199">
          <w:t>:179</w:t>
        </w:r>
      </w:sdtContent>
    </w:sdt>
  </w:p>
  <w:p w:rsidR="00262EA3" w:rsidP="00E03A3D" w14:paraId="0961A583" w14:textId="42A1EE89">
    <w:pPr>
      <w:pStyle w:val="Motionr"/>
    </w:pPr>
    <w:sdt>
      <w:sdtPr>
        <w:alias w:val="CC_Noformat_Avtext"/>
        <w:tag w:val="CC_Noformat_Avtext"/>
        <w:id w:val="-2020768203"/>
        <w:lock w:val="sdtContentLocked"/>
        <w:placeholder>
          <w:docPart w:val="E3FA396C603F4D3A8665CDD7BAAB8193"/>
        </w:placeholder>
        <w:text/>
        <w15:appearance w15:val="hidden"/>
      </w:sdtPr>
      <w:sdtContent>
        <w:r w:rsidR="00410199">
          <w:t>av Johanna Holmdahl (KD)</w:t>
        </w:r>
      </w:sdtContent>
    </w:sdt>
  </w:p>
  <w:sdt>
    <w:sdtPr>
      <w:alias w:val="CC_Noformat_Rubtext"/>
      <w:tag w:val="CC_Noformat_Rubtext"/>
      <w:id w:val="-218060500"/>
      <w:lock w:val="sdtLocked"/>
      <w:placeholder>
        <w:docPart w:val="D92C46108F2944B4AEE53285B16F85AE"/>
      </w:placeholder>
      <w:text/>
    </w:sdtPr>
    <w:sdtContent>
      <w:p w:rsidR="00262EA3" w:rsidP="00283E0F" w14:paraId="02173908" w14:textId="42FEEAEA">
        <w:pPr>
          <w:pStyle w:val="FSHRub2"/>
        </w:pPr>
        <w:r>
          <w:t>Ökad transparens kring skatter och synliggörande av arbetsgivaravgiften</w:t>
        </w:r>
      </w:p>
    </w:sdtContent>
  </w:sdt>
  <w:sdt>
    <w:sdtPr>
      <w:alias w:val="CC_Boilerplate_3"/>
      <w:tag w:val="CC_Boilerplate_3"/>
      <w:id w:val="1606463544"/>
      <w:lock w:val="sdtContentLocked"/>
      <w:text w:multiLine="1"/>
      <w15:appearance w15:val="hidden"/>
    </w:sdtPr>
    <w:sdtContent>
      <w:p w:rsidR="00262EA3" w:rsidP="00283E0F" w14:paraId="4FF3A25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72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37EB5"/>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1EC"/>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4EB9"/>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5825"/>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199"/>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93C"/>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7EB"/>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418"/>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2F8"/>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0259"/>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72E"/>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94"/>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6AB"/>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5EC"/>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A7E7B"/>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4E0"/>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38BD5D"/>
  <w15:chartTrackingRefBased/>
  <w15:docId w15:val="{EED80971-EB25-4B6F-BA8E-CA6EEBAB3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76DA69F162749E59E43D13876466CE5"/>
        <w:category>
          <w:name w:val="Allmänt"/>
          <w:gallery w:val="placeholder"/>
        </w:category>
        <w:types>
          <w:type w:val="bbPlcHdr"/>
        </w:types>
        <w:behaviors>
          <w:behavior w:val="content"/>
        </w:behaviors>
        <w:guid w:val="{57EAD916-CB86-4F0D-AE2E-F5C2C7CF104B}"/>
      </w:docPartPr>
      <w:docPartBody>
        <w:p w:rsidR="0042693C">
          <w:pPr>
            <w:pStyle w:val="276DA69F162749E59E43D13876466CE5"/>
          </w:pPr>
          <w:r w:rsidRPr="005A0A93">
            <w:rPr>
              <w:rStyle w:val="PlaceholderText"/>
            </w:rPr>
            <w:t>Förslag till riksdagsbeslut</w:t>
          </w:r>
        </w:p>
      </w:docPartBody>
    </w:docPart>
    <w:docPart>
      <w:docPartPr>
        <w:name w:val="916EA35445E14E66AC4D8302CFC05947"/>
        <w:category>
          <w:name w:val="Allmänt"/>
          <w:gallery w:val="placeholder"/>
        </w:category>
        <w:types>
          <w:type w:val="bbPlcHdr"/>
        </w:types>
        <w:behaviors>
          <w:behavior w:val="content"/>
        </w:behaviors>
        <w:guid w:val="{E1843424-41F6-4C35-9A44-46AED19FEFB9}"/>
      </w:docPartPr>
      <w:docPartBody>
        <w:p w:rsidR="0042693C">
          <w:pPr>
            <w:pStyle w:val="916EA35445E14E66AC4D8302CFC05947"/>
          </w:pPr>
          <w:r w:rsidRPr="005A0A93">
            <w:rPr>
              <w:rStyle w:val="PlaceholderText"/>
            </w:rPr>
            <w:t>Motivering</w:t>
          </w:r>
        </w:p>
      </w:docPartBody>
    </w:docPart>
    <w:docPart>
      <w:docPartPr>
        <w:name w:val="E3FA396C603F4D3A8665CDD7BAAB8193"/>
        <w:category>
          <w:name w:val="Allmänt"/>
          <w:gallery w:val="placeholder"/>
        </w:category>
        <w:types>
          <w:type w:val="bbPlcHdr"/>
        </w:types>
        <w:behaviors>
          <w:behavior w:val="content"/>
        </w:behaviors>
        <w:guid w:val="{F07D2F7C-B59D-4A2F-9B8F-77899367536F}"/>
      </w:docPartPr>
      <w:docPartBody>
        <w:p w:rsidR="0042693C">
          <w:pPr>
            <w:pStyle w:val="E3FA396C603F4D3A8665CDD7BAAB8193"/>
          </w:pPr>
          <w:r>
            <w:rPr>
              <w:rStyle w:val="PlaceholderText"/>
            </w:rPr>
            <w:t xml:space="preserve"> </w:t>
          </w:r>
        </w:p>
      </w:docPartBody>
    </w:docPart>
    <w:docPart>
      <w:docPartPr>
        <w:name w:val="D92C46108F2944B4AEE53285B16F85AE"/>
        <w:category>
          <w:name w:val="Allmänt"/>
          <w:gallery w:val="placeholder"/>
        </w:category>
        <w:types>
          <w:type w:val="bbPlcHdr"/>
        </w:types>
        <w:behaviors>
          <w:behavior w:val="content"/>
        </w:behaviors>
        <w:guid w:val="{3C5EE715-00FA-42EB-93A8-8B007F7E56FB}"/>
      </w:docPartPr>
      <w:docPartBody>
        <w:p w:rsidR="0042693C">
          <w:pPr>
            <w:pStyle w:val="D92C46108F2944B4AEE53285B16F85AE"/>
          </w:pPr>
          <w:r>
            <w:t xml:space="preserve"> </w:t>
          </w:r>
        </w:p>
      </w:docPartBody>
    </w:docPart>
    <w:docPart>
      <w:docPartPr>
        <w:name w:val="D0F011B73A5C47B7818AA541A17ADCB1"/>
        <w:category>
          <w:name w:val="Allmänt"/>
          <w:gallery w:val="placeholder"/>
        </w:category>
        <w:types>
          <w:type w:val="bbPlcHdr"/>
        </w:types>
        <w:behaviors>
          <w:behavior w:val="content"/>
        </w:behaviors>
        <w:guid w:val="{6E229740-45E9-45A5-B132-0EEEB2406C40}"/>
      </w:docPartPr>
      <w:docPartBody>
        <w:p w:rsidR="0042693C">
          <w:r w:rsidRPr="00B865EC">
            <w:rPr>
              <w:rStyle w:val="PlaceholderText"/>
              <w:lang w:val="en-GB"/>
            </w:rPr>
            <w:t>[ange din text här]</w:t>
          </w:r>
        </w:p>
      </w:docPartBody>
    </w:docPart>
    <w:docPart>
      <w:docPartPr>
        <w:name w:val="838BB802E0C84329ACB03826571D747A"/>
        <w:category>
          <w:name w:val="Allmänt"/>
          <w:gallery w:val="placeholder"/>
        </w:category>
        <w:types>
          <w:type w:val="bbPlcHdr"/>
        </w:types>
        <w:behaviors>
          <w:behavior w:val="content"/>
        </w:behaviors>
        <w:guid w:val="{BF0805FD-C27E-4B9F-83B9-53A319DD0190}"/>
      </w:docPartPr>
      <w:docPartBody>
        <w:p w:rsidR="0053141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563"/>
    <w:rsid w:val="00380347"/>
    <w:rsid w:val="003B5825"/>
    <w:rsid w:val="0042693C"/>
    <w:rsid w:val="00531418"/>
    <w:rsid w:val="009126AB"/>
    <w:rsid w:val="00A46563"/>
    <w:rsid w:val="00E424E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6563"/>
    <w:rPr>
      <w:color w:val="F1A983" w:themeColor="accent2" w:themeTint="99"/>
    </w:rPr>
  </w:style>
  <w:style w:type="paragraph" w:customStyle="1" w:styleId="276DA69F162749E59E43D13876466CE5">
    <w:name w:val="276DA69F162749E59E43D13876466CE5"/>
  </w:style>
  <w:style w:type="paragraph" w:customStyle="1" w:styleId="916EA35445E14E66AC4D8302CFC05947">
    <w:name w:val="916EA35445E14E66AC4D8302CFC05947"/>
  </w:style>
  <w:style w:type="paragraph" w:customStyle="1" w:styleId="E3FA396C603F4D3A8665CDD7BAAB8193">
    <w:name w:val="E3FA396C603F4D3A8665CDD7BAAB8193"/>
  </w:style>
  <w:style w:type="paragraph" w:customStyle="1" w:styleId="D92C46108F2944B4AEE53285B16F85AE">
    <w:name w:val="D92C46108F2944B4AEE53285B16F85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AEF0FA74-D7A7-436E-9863-23ACD51A994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599</Words>
  <Characters>3449</Characters>
  <Application>Microsoft Office Word</Application>
  <DocSecurity>0</DocSecurity>
  <Lines>55</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