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FB53A1" w:rsidRDefault="00626158" w14:paraId="208001A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E94BAA6442042749DD898B1A9EB424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0e59769-ded6-40b8-a815-8ebd831bdec2"/>
        <w:id w:val="154190252"/>
        <w:lock w:val="sdtLocked"/>
      </w:sdtPr>
      <w:sdtEndPr/>
      <w:sdtContent>
        <w:p w:rsidR="00C3351A" w:rsidRDefault="00471B36" w14:paraId="57CE3AD4" w14:textId="77777777">
          <w:pPr>
            <w:pStyle w:val="Frslagstext"/>
          </w:pPr>
          <w:r>
            <w:t>Riksdagen ställer sig bakom det som anförs i motionen om att verka för att skattepengar avsedda för välfärd ska gå till välfärd, inte privata vinster, och tillkännager detta för regeringen.</w:t>
          </w:r>
        </w:p>
      </w:sdtContent>
    </w:sdt>
    <w:sdt>
      <w:sdtPr>
        <w:alias w:val="Yrkande 2"/>
        <w:tag w:val="591133b0-ac95-4122-a2e0-af2eb7bb56bb"/>
        <w:id w:val="-1307544114"/>
        <w:lock w:val="sdtLocked"/>
      </w:sdtPr>
      <w:sdtEndPr/>
      <w:sdtContent>
        <w:p w:rsidR="00C3351A" w:rsidRDefault="00471B36" w14:paraId="2219F63F" w14:textId="77777777">
          <w:pPr>
            <w:pStyle w:val="Frslagstext"/>
          </w:pPr>
          <w:r>
            <w:t>Riksdagen ställer sig bakom det som anförs i motionen om att regeringen bör se över möjligheten att utvärdera och utveckla alternativ till de marknads- och valmodeller som blivit norm inom offentlig sektor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C2F260C4C394DFD8DB0346F4C0ECC6A"/>
        </w:placeholder>
        <w:text/>
      </w:sdtPr>
      <w:sdtEndPr/>
      <w:sdtContent>
        <w:p w:rsidRPr="009B062B" w:rsidR="006D79C9" w:rsidP="00333E95" w:rsidRDefault="006D79C9" w14:paraId="6159B11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024BB" w:rsidP="00626158" w:rsidRDefault="005024BB" w14:paraId="54D0162B" w14:textId="3ABA4387">
      <w:pPr>
        <w:pStyle w:val="Normalutanindragellerluft"/>
      </w:pPr>
      <w:r>
        <w:t xml:space="preserve">Ett starkt och jämlikt välfärdssystem är grundläggande för tilliten i samhället. När resurser som är avsedda för barns skolgång, för vård av sjuka eller för omsorg </w:t>
      </w:r>
      <w:r w:rsidR="005E2BB9">
        <w:t>om</w:t>
      </w:r>
      <w:r>
        <w:t xml:space="preserve"> äldre istället omvandlas till vinster för ägarna urholkas legitimiteten </w:t>
      </w:r>
      <w:r w:rsidR="005E2BB9">
        <w:t>i</w:t>
      </w:r>
      <w:r>
        <w:t xml:space="preserve"> skattesystemet och välfärdsmodellen som helhet.</w:t>
      </w:r>
    </w:p>
    <w:p w:rsidR="005024BB" w:rsidP="00626158" w:rsidRDefault="005024BB" w14:paraId="6EC66C84" w14:textId="09B1C105">
      <w:r>
        <w:t>Under de senaste decennierna har Sverige blivit ett unikt undantag i Europa. Inget annat land har i samma utsträckning låtit vinstdrivande bolag, ofta ägda av internationella riskkapitalfonder, bedriva offentligt finansierad skola, vård och omsorg. Resultatet har blivit en välfärdssektor där kommersiella incitament i allt högre grad styr över kvalitet och behov.</w:t>
      </w:r>
    </w:p>
    <w:p w:rsidR="005024BB" w:rsidP="00626158" w:rsidRDefault="005024BB" w14:paraId="3F32F2B3" w14:textId="03468701">
      <w:r>
        <w:t>När grundläggande samhällsfunktioner styrs av bolag med krav på utdelning riskerar den demokratiska styrningen av välfärden att försvagas. Sverige har under de senaste decennierna blivit en extrem i att öppna upp välfärdssektorn för vinstdrivande aktörer. Resultatet har blivit ett system där skattepengar i stor omfattning går till utdelningar och koncernvinster i stället för till att utveckla och förstärka välfärden.</w:t>
      </w:r>
    </w:p>
    <w:p w:rsidRPr="00422B9E" w:rsidR="00422B9E" w:rsidP="00626158" w:rsidRDefault="005024BB" w14:paraId="48EBDFC7" w14:textId="43B5EEF4">
      <w:r>
        <w:t>Detta är djupt problematiskt ur flera perspektiv. Välfärdsbolagen kan, allt som oftast, inte öka vinsterna genom att höja priserna, de kan bara skära i kostnaderna. Detta skapar ett systematiskt tryck mot kvaliteten, något som särskilt drabbar barn, äldre och patienter med störst behov.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5A8513E04544AF3A3AB54C2F9C1E939"/>
        </w:placeholder>
      </w:sdtPr>
      <w:sdtEndPr/>
      <w:sdtContent>
        <w:p w:rsidR="00FB53A1" w:rsidP="00FB53A1" w:rsidRDefault="00FB53A1" w14:paraId="6BD84916" w14:textId="77777777"/>
        <w:p w:rsidR="00FB53A1" w:rsidP="00FB53A1" w:rsidRDefault="00626158" w14:paraId="7E6DC54E" w14:textId="667F07F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3351A" w14:paraId="1BC4C7A4" w14:textId="77777777">
        <w:trPr>
          <w:cantSplit/>
        </w:trPr>
        <w:tc>
          <w:tcPr>
            <w:tcW w:w="50" w:type="pct"/>
            <w:vAlign w:val="bottom"/>
          </w:tcPr>
          <w:p w:rsidR="00C3351A" w:rsidRDefault="00471B36" w14:paraId="643D1FEC" w14:textId="77777777">
            <w:pPr>
              <w:pStyle w:val="Underskrifter"/>
              <w:spacing w:after="0"/>
            </w:pPr>
            <w:r>
              <w:t>Rose-Marie Carlsson (S)</w:t>
            </w:r>
          </w:p>
        </w:tc>
        <w:tc>
          <w:tcPr>
            <w:tcW w:w="50" w:type="pct"/>
            <w:vAlign w:val="bottom"/>
          </w:tcPr>
          <w:p w:rsidR="00C3351A" w:rsidRDefault="00C3351A" w14:paraId="17FE8F1B" w14:textId="77777777">
            <w:pPr>
              <w:pStyle w:val="Underskrifter"/>
              <w:spacing w:after="0"/>
            </w:pPr>
          </w:p>
        </w:tc>
      </w:tr>
      <w:tr w:rsidR="00C3351A" w14:paraId="166E08D1" w14:textId="77777777">
        <w:trPr>
          <w:cantSplit/>
        </w:trPr>
        <w:tc>
          <w:tcPr>
            <w:tcW w:w="50" w:type="pct"/>
            <w:vAlign w:val="bottom"/>
          </w:tcPr>
          <w:p w:rsidR="00C3351A" w:rsidRDefault="00471B36" w14:paraId="672BA755" w14:textId="77777777">
            <w:pPr>
              <w:pStyle w:val="Underskrifter"/>
              <w:spacing w:after="0"/>
            </w:pPr>
            <w:r>
              <w:t>Adrian Magnusson (S)</w:t>
            </w:r>
          </w:p>
        </w:tc>
        <w:tc>
          <w:tcPr>
            <w:tcW w:w="50" w:type="pct"/>
            <w:vAlign w:val="bottom"/>
          </w:tcPr>
          <w:p w:rsidR="00C3351A" w:rsidRDefault="00471B36" w14:paraId="10BF5008" w14:textId="77777777">
            <w:pPr>
              <w:pStyle w:val="Underskrifter"/>
              <w:spacing w:after="0"/>
            </w:pPr>
            <w:r>
              <w:t>Anna Wallentheim (S)</w:t>
            </w:r>
          </w:p>
        </w:tc>
      </w:tr>
      <w:tr w:rsidR="00C3351A" w14:paraId="04EAAD66" w14:textId="77777777">
        <w:trPr>
          <w:cantSplit/>
        </w:trPr>
        <w:tc>
          <w:tcPr>
            <w:tcW w:w="50" w:type="pct"/>
            <w:vAlign w:val="bottom"/>
          </w:tcPr>
          <w:p w:rsidR="00C3351A" w:rsidRDefault="00471B36" w14:paraId="1654FF76" w14:textId="77777777">
            <w:pPr>
              <w:pStyle w:val="Underskrifter"/>
              <w:spacing w:after="0"/>
            </w:pPr>
            <w:r>
              <w:t>Ola Möller (S)</w:t>
            </w:r>
          </w:p>
        </w:tc>
        <w:tc>
          <w:tcPr>
            <w:tcW w:w="50" w:type="pct"/>
            <w:vAlign w:val="bottom"/>
          </w:tcPr>
          <w:p w:rsidR="00C3351A" w:rsidRDefault="00471B36" w14:paraId="55D91AEC" w14:textId="77777777">
            <w:pPr>
              <w:pStyle w:val="Underskrifter"/>
              <w:spacing w:after="0"/>
            </w:pPr>
            <w:r>
              <w:t>Ewa Pihl Krabbe (S)</w:t>
            </w:r>
          </w:p>
        </w:tc>
      </w:tr>
      <w:tr w:rsidR="00C3351A" w14:paraId="139A5DD1" w14:textId="77777777">
        <w:trPr>
          <w:cantSplit/>
        </w:trPr>
        <w:tc>
          <w:tcPr>
            <w:tcW w:w="50" w:type="pct"/>
            <w:vAlign w:val="bottom"/>
          </w:tcPr>
          <w:p w:rsidR="00C3351A" w:rsidRDefault="00471B36" w14:paraId="3A0AD77B" w14:textId="77777777">
            <w:pPr>
              <w:pStyle w:val="Underskrifter"/>
              <w:spacing w:after="0"/>
            </w:pPr>
            <w:r>
              <w:t>Agneta Nilsson (S)</w:t>
            </w:r>
          </w:p>
        </w:tc>
        <w:tc>
          <w:tcPr>
            <w:tcW w:w="50" w:type="pct"/>
            <w:vAlign w:val="bottom"/>
          </w:tcPr>
          <w:p w:rsidR="00C3351A" w:rsidRDefault="00471B36" w14:paraId="4CF950B7" w14:textId="77777777">
            <w:pPr>
              <w:pStyle w:val="Underskrifter"/>
              <w:spacing w:after="0"/>
            </w:pPr>
            <w:r>
              <w:t>Marianne Fundahn (S)</w:t>
            </w:r>
          </w:p>
        </w:tc>
      </w:tr>
      <w:tr w:rsidR="00C3351A" w14:paraId="13064F7B" w14:textId="77777777">
        <w:trPr>
          <w:cantSplit/>
        </w:trPr>
        <w:tc>
          <w:tcPr>
            <w:tcW w:w="50" w:type="pct"/>
            <w:vAlign w:val="bottom"/>
          </w:tcPr>
          <w:p w:rsidR="00C3351A" w:rsidRDefault="00471B36" w14:paraId="240DCC88" w14:textId="77777777">
            <w:pPr>
              <w:pStyle w:val="Underskrifter"/>
              <w:spacing w:after="0"/>
            </w:pPr>
            <w:r>
              <w:t>Per-Arne Håkansson (S)</w:t>
            </w:r>
          </w:p>
        </w:tc>
        <w:tc>
          <w:tcPr>
            <w:tcW w:w="50" w:type="pct"/>
            <w:vAlign w:val="bottom"/>
          </w:tcPr>
          <w:p w:rsidR="00C3351A" w:rsidRDefault="00471B36" w14:paraId="406C3A53" w14:textId="77777777">
            <w:pPr>
              <w:pStyle w:val="Underskrifter"/>
              <w:spacing w:after="0"/>
            </w:pPr>
            <w:r>
              <w:t>Niklas Karlsson (S)</w:t>
            </w:r>
          </w:p>
        </w:tc>
      </w:tr>
    </w:tbl>
    <w:p w:rsidRPr="008E0FE2" w:rsidR="004801AC" w:rsidP="00DF3554" w:rsidRDefault="004801AC" w14:paraId="117B6896" w14:textId="5437413D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E39ED" w14:textId="77777777" w:rsidR="005024BB" w:rsidRDefault="005024BB" w:rsidP="000C1CAD">
      <w:pPr>
        <w:spacing w:line="240" w:lineRule="auto"/>
      </w:pPr>
      <w:r>
        <w:separator/>
      </w:r>
    </w:p>
  </w:endnote>
  <w:endnote w:type="continuationSeparator" w:id="0">
    <w:p w14:paraId="74644671" w14:textId="77777777" w:rsidR="005024BB" w:rsidRDefault="005024B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481A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EC44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02F3E" w14:textId="31933B13" w:rsidR="00262EA3" w:rsidRPr="00FB53A1" w:rsidRDefault="00262EA3" w:rsidP="00FB53A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FB22A" w14:textId="77777777" w:rsidR="005024BB" w:rsidRDefault="005024BB" w:rsidP="000C1CAD">
      <w:pPr>
        <w:spacing w:line="240" w:lineRule="auto"/>
      </w:pPr>
      <w:r>
        <w:separator/>
      </w:r>
    </w:p>
  </w:footnote>
  <w:footnote w:type="continuationSeparator" w:id="0">
    <w:p w14:paraId="58387A12" w14:textId="77777777" w:rsidR="005024BB" w:rsidRDefault="005024B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C2DD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FA5E115" wp14:editId="29B8C15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4F0720" w14:textId="04C058AA" w:rsidR="00262EA3" w:rsidRDefault="0062615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86612FAA1F84000B656720014F10314"/>
                              </w:placeholder>
                              <w:text/>
                            </w:sdtPr>
                            <w:sdtEndPr/>
                            <w:sdtContent>
                              <w:r w:rsidR="005024BB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5F4629EB4BD4BD08A86ED67FA6D2E45"/>
                              </w:placeholder>
                              <w:text/>
                            </w:sdtPr>
                            <w:sdtEndPr/>
                            <w:sdtContent>
                              <w:r w:rsidR="005024BB">
                                <w:t>278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FA5E11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74F0720" w14:textId="04C058AA" w:rsidR="00262EA3" w:rsidRDefault="0062615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86612FAA1F84000B656720014F10314"/>
                        </w:placeholder>
                        <w:text/>
                      </w:sdtPr>
                      <w:sdtEndPr/>
                      <w:sdtContent>
                        <w:r w:rsidR="005024BB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5F4629EB4BD4BD08A86ED67FA6D2E45"/>
                        </w:placeholder>
                        <w:text/>
                      </w:sdtPr>
                      <w:sdtEndPr/>
                      <w:sdtContent>
                        <w:r w:rsidR="005024BB">
                          <w:t>278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D76F7E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540B7" w14:textId="77777777" w:rsidR="00262EA3" w:rsidRDefault="00262EA3" w:rsidP="008563AC">
    <w:pPr>
      <w:jc w:val="right"/>
    </w:pPr>
  </w:p>
  <w:p w14:paraId="5BF07B1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42F16" w14:textId="77777777" w:rsidR="00262EA3" w:rsidRDefault="0062615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FDDF0DC" wp14:editId="706E01F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DEF2DAA" w14:textId="08DE269B" w:rsidR="00262EA3" w:rsidRDefault="0062615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B53A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024BB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024BB">
          <w:t>278</w:t>
        </w:r>
      </w:sdtContent>
    </w:sdt>
  </w:p>
  <w:p w14:paraId="0BB7C853" w14:textId="77777777" w:rsidR="00262EA3" w:rsidRPr="008227B3" w:rsidRDefault="0062615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48CCB7B" w14:textId="5EF3862F" w:rsidR="00262EA3" w:rsidRPr="008227B3" w:rsidRDefault="0062615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B53A1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B53A1">
          <w:t>:1482</w:t>
        </w:r>
      </w:sdtContent>
    </w:sdt>
  </w:p>
  <w:p w14:paraId="4866F16B" w14:textId="16F85A36" w:rsidR="00262EA3" w:rsidRDefault="0062615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86612FAA1F84000B656720014F10314"/>
        </w:placeholder>
        <w15:appearance w15:val="hidden"/>
        <w:text/>
      </w:sdtPr>
      <w:sdtEndPr/>
      <w:sdtContent>
        <w:r w:rsidR="00FB53A1">
          <w:t>av Rose-Marie Carlsson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55F4629EB4BD4BD08A86ED67FA6D2E45"/>
      </w:placeholder>
      <w:text/>
    </w:sdtPr>
    <w:sdtEndPr/>
    <w:sdtContent>
      <w:p w14:paraId="30487781" w14:textId="394379D8" w:rsidR="00262EA3" w:rsidRDefault="005024BB" w:rsidP="00283E0F">
        <w:pPr>
          <w:pStyle w:val="FSHRub2"/>
        </w:pPr>
        <w:r>
          <w:t>Förbud mot vinster i välfärden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71D5D5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551ED"/>
    <w:multiLevelType w:val="hybridMultilevel"/>
    <w:tmpl w:val="67F2116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5"/>
  </w:num>
  <w:num w:numId="5">
    <w:abstractNumId w:val="18"/>
  </w:num>
  <w:num w:numId="6">
    <w:abstractNumId w:val="19"/>
  </w:num>
  <w:num w:numId="7">
    <w:abstractNumId w:val="11"/>
  </w:num>
  <w:num w:numId="8">
    <w:abstractNumId w:val="12"/>
  </w:num>
  <w:num w:numId="9">
    <w:abstractNumId w:val="16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1"/>
  </w:num>
  <w:num w:numId="41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024B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85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12D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1B36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4BB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2BB9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158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51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53A1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E87E374"/>
  <w15:chartTrackingRefBased/>
  <w15:docId w15:val="{6173425E-C584-48FF-83B4-C002B84E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94BAA6442042749DD898B1A9EB42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96E989-8111-4085-A58E-6CF77CECFA2C}"/>
      </w:docPartPr>
      <w:docPartBody>
        <w:p w:rsidR="00BD22F4" w:rsidRDefault="00BD22F4">
          <w:pPr>
            <w:pStyle w:val="9E94BAA6442042749DD898B1A9EB424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C2F260C4C394DFD8DB0346F4C0ECC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EBB1AE-148B-4686-9450-1D607F6E7427}"/>
      </w:docPartPr>
      <w:docPartBody>
        <w:p w:rsidR="00BD22F4" w:rsidRDefault="00BD22F4">
          <w:pPr>
            <w:pStyle w:val="7C2F260C4C394DFD8DB0346F4C0ECC6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86612FAA1F84000B656720014F103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F59B55-9F72-4F1A-A171-C7F1593EC7CA}"/>
      </w:docPartPr>
      <w:docPartBody>
        <w:p w:rsidR="00BD22F4" w:rsidRDefault="00BD22F4">
          <w:pPr>
            <w:pStyle w:val="E86612FAA1F84000B656720014F1031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5F4629EB4BD4BD08A86ED67FA6D2E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A1C109-E3F1-4949-A710-9ABBCB964C74}"/>
      </w:docPartPr>
      <w:docPartBody>
        <w:p w:rsidR="00BD22F4" w:rsidRDefault="00BD22F4">
          <w:pPr>
            <w:pStyle w:val="55F4629EB4BD4BD08A86ED67FA6D2E45"/>
          </w:pPr>
          <w:r>
            <w:t xml:space="preserve"> </w:t>
          </w:r>
        </w:p>
      </w:docPartBody>
    </w:docPart>
    <w:docPart>
      <w:docPartPr>
        <w:name w:val="35A8513E04544AF3A3AB54C2F9C1E9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F0552E-97CC-4F5F-85A2-9BE4A6E1429E}"/>
      </w:docPartPr>
      <w:docPartBody>
        <w:p w:rsidR="00782B06" w:rsidRDefault="00782B0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2F4"/>
    <w:rsid w:val="00782B06"/>
    <w:rsid w:val="00BD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E94BAA6442042749DD898B1A9EB424C">
    <w:name w:val="9E94BAA6442042749DD898B1A9EB424C"/>
  </w:style>
  <w:style w:type="paragraph" w:customStyle="1" w:styleId="7C2F260C4C394DFD8DB0346F4C0ECC6A">
    <w:name w:val="7C2F260C4C394DFD8DB0346F4C0ECC6A"/>
  </w:style>
  <w:style w:type="paragraph" w:customStyle="1" w:styleId="E86612FAA1F84000B656720014F10314">
    <w:name w:val="E86612FAA1F84000B656720014F10314"/>
  </w:style>
  <w:style w:type="paragraph" w:customStyle="1" w:styleId="55F4629EB4BD4BD08A86ED67FA6D2E45">
    <w:name w:val="55F4629EB4BD4BD08A86ED67FA6D2E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9CF1F2-58F0-4960-AE1C-709B7CEA4C47}"/>
</file>

<file path=customXml/itemProps2.xml><?xml version="1.0" encoding="utf-8"?>
<ds:datastoreItem xmlns:ds="http://schemas.openxmlformats.org/officeDocument/2006/customXml" ds:itemID="{7CBAD77D-C1AC-4EA8-B533-F4C130C20DAB}"/>
</file>

<file path=customXml/itemProps3.xml><?xml version="1.0" encoding="utf-8"?>
<ds:datastoreItem xmlns:ds="http://schemas.openxmlformats.org/officeDocument/2006/customXml" ds:itemID="{74B35353-D157-4940-8C89-8C8530E919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298</Words>
  <Characters>1742</Characters>
  <Application>Microsoft Office Word</Application>
  <DocSecurity>0</DocSecurity>
  <Lines>41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S278 Förbjud vinster i välfärden</vt:lpstr>
      <vt:lpstr>
      </vt:lpstr>
    </vt:vector>
  </TitlesOfParts>
  <Company>Sveriges riksdag</Company>
  <LinksUpToDate>false</LinksUpToDate>
  <CharactersWithSpaces>2021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