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4079" w:rsidRPr="007455F2" w:rsidRDefault="00034079">
      <w:pPr>
        <w:pStyle w:val="Frslagsrubrik"/>
        <w:shd w:val="clear" w:color="000000" w:fill="auto"/>
      </w:pPr>
      <w:r w:rsidRPr="007455F2">
        <w:t>Förslag till riksdagsbeslut</w:t>
      </w:r>
    </w:p>
    <w:p w:rsidR="00034079" w:rsidRPr="007455F2" w:rsidRDefault="00034079">
      <w:pPr>
        <w:pStyle w:val="Hemstlatt"/>
        <w:shd w:val="clear" w:color="000000" w:fill="auto"/>
        <w:ind w:left="0"/>
      </w:pPr>
      <w:r w:rsidRPr="007455F2">
        <w:t>Riksdagen tillkännager för regeringen som sin mening vad som anförs i motionen om att se över möjligheten att dra in läkarlegitim</w:t>
      </w:r>
      <w:r w:rsidRPr="007455F2">
        <w:t>a</w:t>
      </w:r>
      <w:r w:rsidRPr="007455F2">
        <w:t>tionen för läkare som missbrukar sin förskrivningsrätt.</w:t>
      </w:r>
    </w:p>
    <w:p w:rsidR="00034079" w:rsidRPr="007455F2" w:rsidRDefault="00034079">
      <w:pPr>
        <w:pStyle w:val="Rubrik1"/>
        <w:shd w:val="clear" w:color="000000" w:fill="auto"/>
      </w:pPr>
      <w:r w:rsidRPr="007455F2">
        <w:t>Motivering</w:t>
      </w:r>
    </w:p>
    <w:p w:rsidR="00034079" w:rsidRPr="007455F2" w:rsidRDefault="00034079">
      <w:pPr>
        <w:shd w:val="clear" w:color="000000" w:fill="auto"/>
      </w:pPr>
      <w:r w:rsidRPr="007455F2">
        <w:t>Det har uppmärksammats att ett antal läkare säljer stora mängder narkotika genom att använda sina receptblock. Allt oftare lägger polisen i Stockholm beslag på narkotikaklassade läkemedel utskrivna av svenska läkare. Till e</w:t>
      </w:r>
      <w:r w:rsidRPr="007455F2">
        <w:t>x</w:t>
      </w:r>
      <w:r w:rsidRPr="007455F2">
        <w:t>empel dömde Stockholms tingsrätt i juli en 75-årig läkare till fängelse för grovt narkotikabrott, efter att han skrivit ut över 100 000 narkotikatabletter åt missbrukare under ett års tid. Enligt polisen dominerades marknaden tidigare av smugglade droger, medan det numera är de receptförskrivna läkemedlen som är överrepresenterade. Enligt uppgift kan så mycket som 70 procent av tabletterna som säljs på Se</w:t>
      </w:r>
      <w:r w:rsidRPr="007455F2">
        <w:t>r</w:t>
      </w:r>
      <w:r w:rsidRPr="007455F2">
        <w:t>gels torg vara receptbelagda narkotikaklassade läkemedel.</w:t>
      </w:r>
    </w:p>
    <w:p w:rsidR="00034079" w:rsidRPr="007455F2" w:rsidRDefault="00034079">
      <w:pPr>
        <w:pStyle w:val="Normaltindrag"/>
        <w:shd w:val="clear" w:color="000000" w:fill="auto"/>
      </w:pPr>
      <w:r w:rsidRPr="007455F2">
        <w:t>Bestämmelser om legitimation för läkare finn</w:t>
      </w:r>
      <w:r w:rsidRPr="007455F2">
        <w:t>s i patientsäkerhetslagen där det också finns bestämmelser om begränsning av förskrivningsrätten. Enligt denna lag ska denna behörighet dras in eller begränsas om en läkare missbr</w:t>
      </w:r>
      <w:r w:rsidRPr="007455F2">
        <w:t>u</w:t>
      </w:r>
      <w:r w:rsidRPr="007455F2">
        <w:t>kar sin behörighet att förskriva narkotiska läkemedel, andra särskilda läkem</w:t>
      </w:r>
      <w:r w:rsidRPr="007455F2">
        <w:t>e</w:t>
      </w:r>
      <w:r w:rsidRPr="007455F2">
        <w:t>del, alkoholhaltiga läkemedel eller teknisk sprit.</w:t>
      </w:r>
    </w:p>
    <w:p w:rsidR="00034079" w:rsidRPr="007455F2" w:rsidRDefault="00034079">
      <w:pPr>
        <w:pStyle w:val="Normaltindrag"/>
        <w:shd w:val="clear" w:color="000000" w:fill="auto"/>
      </w:pPr>
      <w:r w:rsidRPr="007455F2">
        <w:t>Av lagen framgår vidare att om det finns sannolika skäl för misstanke om missbruk av förskrivningsrätt ska behörigheten dras in eller begränsas fram till dess frågan om indragning har prövats slutligt. De</w:t>
      </w:r>
      <w:r w:rsidRPr="007455F2">
        <w:t>tta gäller dock endast om det behövs för att trygga patientsäkerheten eller det annars är nödvändigt från allmän synpunkt. Beslutet gäller också i högst sex månader.</w:t>
      </w:r>
    </w:p>
    <w:p w:rsidR="00034079" w:rsidRPr="007455F2" w:rsidRDefault="00034079">
      <w:pPr>
        <w:pStyle w:val="Normaltindrag"/>
        <w:shd w:val="clear" w:color="000000" w:fill="auto"/>
      </w:pPr>
      <w:r w:rsidRPr="007455F2">
        <w:lastRenderedPageBreak/>
        <w:t>Bestämmelserna i lagen är vagt formulerade med begränsningar. Enligt uppgifter i media är dessutom tiderna för utredning om missbruk av förskri</w:t>
      </w:r>
      <w:r w:rsidRPr="007455F2">
        <w:t>v</w:t>
      </w:r>
      <w:r w:rsidRPr="007455F2">
        <w:t>ningsrätt långa. Därför är det möjligt för en läkare att förse missbrukare med narkotikaklassade läkemedel under en lång tid.</w:t>
      </w:r>
    </w:p>
    <w:p w:rsidR="00034079" w:rsidRPr="007455F2" w:rsidRDefault="00034079">
      <w:pPr>
        <w:pStyle w:val="Normaltindrag"/>
        <w:shd w:val="clear" w:color="000000" w:fill="auto"/>
      </w:pPr>
      <w:r w:rsidRPr="007455F2">
        <w:t>Vi får inte acceptera att läkare på det här sättet missbrukar sin yrkesroll. Därför är det angeläget att regelverket för möjligheten att dra in läkarlegit</w:t>
      </w:r>
      <w:r w:rsidRPr="007455F2">
        <w:t>i</w:t>
      </w:r>
      <w:r w:rsidRPr="007455F2">
        <w:t>mationen för läkare som missbrukar sin förskrivningsrätt snarast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55F2">
        <w:trPr>
          <w:cantSplit/>
        </w:trPr>
        <w:tc>
          <w:tcPr>
            <w:tcW w:w="3046" w:type="dxa"/>
          </w:tcPr>
          <w:p w:rsidR="00034079" w:rsidRPr="007455F2" w:rsidRDefault="00034079">
            <w:pPr>
              <w:pStyle w:val="UnderskriftDatum"/>
              <w:shd w:val="clear" w:color="000000" w:fill="auto"/>
              <w:spacing w:before="240"/>
            </w:pPr>
            <w:r w:rsidRPr="007455F2">
              <w:t>Stockholm den 20 september 2012</w:t>
            </w:r>
          </w:p>
        </w:tc>
        <w:tc>
          <w:tcPr>
            <w:tcW w:w="3047" w:type="dxa"/>
          </w:tcPr>
          <w:p w:rsidR="00034079" w:rsidRPr="007455F2" w:rsidRDefault="00034079">
            <w:pPr>
              <w:pStyle w:val="Underskrifter"/>
              <w:shd w:val="clear" w:color="000000" w:fill="auto"/>
              <w:spacing w:before="240"/>
            </w:pPr>
          </w:p>
        </w:tc>
      </w:tr>
      <w:tr w:rsidR="00000000" w:rsidRPr="007455F2">
        <w:trPr>
          <w:cantSplit/>
        </w:trPr>
        <w:tc>
          <w:tcPr>
            <w:tcW w:w="3046" w:type="dxa"/>
          </w:tcPr>
          <w:p w:rsidR="00034079" w:rsidRPr="007455F2" w:rsidRDefault="00034079">
            <w:pPr>
              <w:pStyle w:val="Underskrifter"/>
              <w:shd w:val="clear" w:color="000000" w:fill="auto"/>
            </w:pPr>
            <w:r w:rsidRPr="007455F2">
              <w:t>Hans Hoff (S)</w:t>
            </w:r>
          </w:p>
        </w:tc>
        <w:tc>
          <w:tcPr>
            <w:tcW w:w="3046" w:type="dxa"/>
          </w:tcPr>
          <w:p w:rsidR="00034079" w:rsidRPr="007455F2" w:rsidRDefault="00034079">
            <w:pPr>
              <w:pStyle w:val="Underskrifter"/>
              <w:shd w:val="clear" w:color="000000" w:fill="auto"/>
            </w:pPr>
          </w:p>
        </w:tc>
      </w:tr>
    </w:tbl>
    <w:p w:rsidR="00034079" w:rsidRPr="007455F2" w:rsidRDefault="00034079">
      <w:pPr>
        <w:pStyle w:val="Normaltindrag"/>
        <w:shd w:val="clear" w:color="000000" w:fill="auto"/>
      </w:pPr>
    </w:p>
    <w:sectPr w:rsidR="00034079" w:rsidRPr="007455F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4079" w:rsidRPr="007455F2" w:rsidRDefault="00034079">
      <w:r w:rsidRPr="007455F2">
        <w:separator/>
      </w:r>
    </w:p>
  </w:endnote>
  <w:endnote w:type="continuationSeparator" w:id="0">
    <w:p w:rsidR="00034079" w:rsidRPr="007455F2" w:rsidRDefault="00034079">
      <w:r w:rsidRPr="007455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079" w:rsidRPr="007455F2" w:rsidRDefault="007455F2">
    <w:pPr>
      <w:pStyle w:val="Sidfot"/>
    </w:pPr>
    <w:r w:rsidRPr="007455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49958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079" w:rsidRDefault="000340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4079" w:rsidRDefault="000340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079" w:rsidRPr="007455F2" w:rsidRDefault="007455F2">
    <w:pPr>
      <w:pStyle w:val="Sidfot"/>
    </w:pPr>
    <w:r w:rsidRPr="007455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04810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079" w:rsidRDefault="0003407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4079" w:rsidRDefault="0003407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079" w:rsidRPr="007455F2" w:rsidRDefault="007455F2">
    <w:pPr>
      <w:pStyle w:val="Sidfot"/>
    </w:pPr>
    <w:r w:rsidRPr="007455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43321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079" w:rsidRDefault="000340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4079" w:rsidRDefault="000340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4079" w:rsidRPr="007455F2" w:rsidRDefault="00034079">
      <w:r w:rsidRPr="007455F2">
        <w:separator/>
      </w:r>
    </w:p>
  </w:footnote>
  <w:footnote w:type="continuationSeparator" w:id="0">
    <w:p w:rsidR="00034079" w:rsidRPr="007455F2" w:rsidRDefault="00034079">
      <w:r w:rsidRPr="007455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079" w:rsidRPr="007455F2" w:rsidRDefault="007455F2">
    <w:pPr>
      <w:pStyle w:val="Sidhuvud"/>
    </w:pPr>
    <w:r w:rsidRPr="007455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39278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079" w:rsidRDefault="0003407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4079" w:rsidRDefault="0003407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079" w:rsidRPr="007455F2" w:rsidRDefault="007455F2">
    <w:pPr>
      <w:pStyle w:val="Sidhuvud"/>
    </w:pPr>
    <w:r w:rsidRPr="007455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12567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079" w:rsidRDefault="0003407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4079" w:rsidRDefault="0003407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079" w:rsidRPr="007455F2" w:rsidRDefault="00034079">
    <w:pPr>
      <w:pStyle w:val="FSHNormal"/>
      <w:tabs>
        <w:tab w:val="right" w:pos="5840"/>
      </w:tabs>
    </w:pPr>
    <w:r w:rsidRPr="007455F2">
      <w:br/>
    </w:r>
    <w:r w:rsidRPr="007455F2">
      <w:fldChar w:fldCharType="begin" w:fldLock="1"/>
    </w:r>
    <w:r w:rsidRPr="007455F2">
      <w:instrText xml:space="preserve"> DOCPROPERTY</w:instrText>
    </w:r>
    <w:r w:rsidRPr="007455F2">
      <w:rPr>
        <w:sz w:val="18"/>
      </w:rPr>
      <w:instrText xml:space="preserve"> "YearUser" *\charformat </w:instrText>
    </w:r>
    <w:r w:rsidRPr="007455F2">
      <w:fldChar w:fldCharType="separate"/>
    </w:r>
    <w:r w:rsidRPr="007455F2">
      <w:t>2012/13</w:t>
    </w:r>
    <w:r w:rsidRPr="007455F2">
      <w:fldChar w:fldCharType="end"/>
    </w:r>
    <w:r w:rsidRPr="007455F2">
      <w:t xml:space="preserve"> </w:t>
    </w:r>
    <w:r w:rsidRPr="007455F2">
      <w:tab/>
      <w:t xml:space="preserve">mnr: </w:t>
    </w:r>
    <w:r w:rsidRPr="007455F2">
      <w:fldChar w:fldCharType="begin" w:fldLock="1"/>
    </w:r>
    <w:r w:rsidRPr="007455F2">
      <w:instrText xml:space="preserve"> DOCPROPERTY</w:instrText>
    </w:r>
    <w:r w:rsidRPr="007455F2">
      <w:rPr>
        <w:sz w:val="18"/>
      </w:rPr>
      <w:instrText xml:space="preserve"> "Motionsnummer" *\charformat </w:instrText>
    </w:r>
    <w:r w:rsidRPr="007455F2">
      <w:fldChar w:fldCharType="separate"/>
    </w:r>
    <w:r w:rsidRPr="007455F2">
      <w:t>So235</w:t>
    </w:r>
    <w:r w:rsidRPr="007455F2">
      <w:fldChar w:fldCharType="end"/>
    </w:r>
    <w:r w:rsidRPr="007455F2">
      <w:br/>
    </w:r>
    <w:r w:rsidRPr="007455F2">
      <w:fldChar w:fldCharType="begin" w:fldLock="1"/>
    </w:r>
    <w:r w:rsidRPr="007455F2">
      <w:instrText xml:space="preserve"> DOCPROPERTY</w:instrText>
    </w:r>
    <w:r w:rsidRPr="007455F2">
      <w:rPr>
        <w:sz w:val="18"/>
      </w:rPr>
      <w:instrText xml:space="preserve"> "Samling" *\charformat </w:instrText>
    </w:r>
    <w:r w:rsidRPr="007455F2">
      <w:fldChar w:fldCharType="end"/>
    </w:r>
    <w:r w:rsidRPr="007455F2">
      <w:tab/>
      <w:t xml:space="preserve">pnr: </w:t>
    </w:r>
    <w:r w:rsidRPr="007455F2">
      <w:fldChar w:fldCharType="begin" w:fldLock="1"/>
    </w:r>
    <w:r w:rsidRPr="007455F2">
      <w:instrText xml:space="preserve"> DOCPROPERTY</w:instrText>
    </w:r>
    <w:r w:rsidRPr="007455F2">
      <w:rPr>
        <w:sz w:val="18"/>
      </w:rPr>
      <w:instrText xml:space="preserve"> "Partinummer" *\charformat </w:instrText>
    </w:r>
    <w:r w:rsidRPr="007455F2">
      <w:fldChar w:fldCharType="separate"/>
    </w:r>
    <w:r w:rsidRPr="007455F2">
      <w:t>S32043</w:t>
    </w:r>
    <w:r w:rsidRPr="007455F2">
      <w:fldChar w:fldCharType="end"/>
    </w:r>
  </w:p>
  <w:p w:rsidR="00034079" w:rsidRPr="007455F2" w:rsidRDefault="00034079">
    <w:pPr>
      <w:pStyle w:val="FSHRub1"/>
    </w:pPr>
    <w:r w:rsidRPr="007455F2">
      <w:t>Motion till riksdagen</w:t>
    </w:r>
    <w:r w:rsidRPr="007455F2">
      <w:br/>
    </w:r>
    <w:r w:rsidRPr="007455F2">
      <w:fldChar w:fldCharType="begin" w:fldLock="1"/>
    </w:r>
    <w:r w:rsidRPr="007455F2">
      <w:instrText xml:space="preserve"> DOCPROPERTY "YearUser" *\charformat </w:instrText>
    </w:r>
    <w:r w:rsidRPr="007455F2">
      <w:fldChar w:fldCharType="separate"/>
    </w:r>
    <w:r w:rsidRPr="007455F2">
      <w:t>2012/13</w:t>
    </w:r>
    <w:r w:rsidRPr="007455F2">
      <w:fldChar w:fldCharType="end"/>
    </w:r>
    <w:r w:rsidRPr="007455F2">
      <w:t>:</w:t>
    </w:r>
    <w:r w:rsidRPr="007455F2">
      <w:fldChar w:fldCharType="begin" w:fldLock="1"/>
    </w:r>
    <w:r w:rsidRPr="007455F2">
      <w:instrText xml:space="preserve"> DOCPROPERTY "Motionsnummer" *\charformat </w:instrText>
    </w:r>
    <w:r w:rsidRPr="007455F2">
      <w:fldChar w:fldCharType="separate"/>
    </w:r>
    <w:r w:rsidRPr="007455F2">
      <w:t>So235</w:t>
    </w:r>
    <w:r w:rsidRPr="007455F2">
      <w:fldChar w:fldCharType="end"/>
    </w:r>
  </w:p>
  <w:p w:rsidR="00034079" w:rsidRPr="007455F2" w:rsidRDefault="00034079">
    <w:pPr>
      <w:pStyle w:val="FSHNormalS5"/>
    </w:pPr>
    <w:r w:rsidRPr="007455F2">
      <w:fldChar w:fldCharType="begin" w:fldLock="1"/>
    </w:r>
    <w:r w:rsidRPr="007455F2">
      <w:instrText xml:space="preserve"> DOCPROPERTY "MotionarText" *\charformat </w:instrText>
    </w:r>
    <w:r w:rsidRPr="007455F2">
      <w:fldChar w:fldCharType="separate"/>
    </w:r>
    <w:r w:rsidRPr="007455F2">
      <w:t>av Hans Hoff (S)</w:t>
    </w:r>
    <w:r w:rsidRPr="007455F2">
      <w:fldChar w:fldCharType="end"/>
    </w:r>
    <w:r w:rsidRPr="007455F2">
      <w:br/>
    </w:r>
    <w:r w:rsidRPr="007455F2">
      <w:fldChar w:fldCharType="begin" w:fldLock="1"/>
    </w:r>
    <w:r w:rsidRPr="007455F2">
      <w:instrText xml:space="preserve"> DOCPROPERTY "SvarFrasKort" *\charformat </w:instrText>
    </w:r>
    <w:r w:rsidRPr="007455F2">
      <w:fldChar w:fldCharType="end"/>
    </w:r>
  </w:p>
  <w:p w:rsidR="00034079" w:rsidRPr="007455F2" w:rsidRDefault="00034079">
    <w:pPr>
      <w:pStyle w:val="FSHTitel"/>
    </w:pPr>
    <w:r w:rsidRPr="007455F2">
      <w:fldChar w:fldCharType="begin" w:fldLock="1"/>
    </w:r>
    <w:r w:rsidRPr="007455F2">
      <w:instrText xml:space="preserve"> DOCPROPERTY</w:instrText>
    </w:r>
    <w:r w:rsidRPr="007455F2">
      <w:rPr>
        <w:sz w:val="18"/>
      </w:rPr>
      <w:instrText xml:space="preserve"> "RubrikSvar" *\charformat </w:instrText>
    </w:r>
    <w:r w:rsidRPr="007455F2">
      <w:fldChar w:fldCharType="separate"/>
    </w:r>
    <w:r w:rsidRPr="007455F2">
      <w:t>Indragen läkarlegitimation för läkare som missbrukar förskrivningsrätt</w:t>
    </w:r>
    <w:r w:rsidRPr="007455F2">
      <w:fldChar w:fldCharType="end"/>
    </w:r>
  </w:p>
  <w:p w:rsidR="00034079" w:rsidRPr="007455F2" w:rsidRDefault="00034079">
    <w:pPr>
      <w:pStyle w:val="Normal00"/>
    </w:pPr>
  </w:p>
  <w:p w:rsidR="00034079" w:rsidRPr="007455F2" w:rsidRDefault="000340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32444904">
    <w:abstractNumId w:val="10"/>
  </w:num>
  <w:num w:numId="2" w16cid:durableId="1644001887">
    <w:abstractNumId w:val="11"/>
  </w:num>
  <w:num w:numId="3" w16cid:durableId="1868441016">
    <w:abstractNumId w:val="13"/>
  </w:num>
  <w:num w:numId="4" w16cid:durableId="964964587">
    <w:abstractNumId w:val="8"/>
  </w:num>
  <w:num w:numId="5" w16cid:durableId="1972705278">
    <w:abstractNumId w:val="3"/>
  </w:num>
  <w:num w:numId="6" w16cid:durableId="563610222">
    <w:abstractNumId w:val="2"/>
  </w:num>
  <w:num w:numId="7" w16cid:durableId="1911035271">
    <w:abstractNumId w:val="1"/>
  </w:num>
  <w:num w:numId="8" w16cid:durableId="431560260">
    <w:abstractNumId w:val="0"/>
  </w:num>
  <w:num w:numId="9" w16cid:durableId="1648822145">
    <w:abstractNumId w:val="9"/>
  </w:num>
  <w:num w:numId="10" w16cid:durableId="213926751">
    <w:abstractNumId w:val="7"/>
  </w:num>
  <w:num w:numId="11" w16cid:durableId="1374886276">
    <w:abstractNumId w:val="6"/>
  </w:num>
  <w:num w:numId="12" w16cid:durableId="64187974">
    <w:abstractNumId w:val="5"/>
  </w:num>
  <w:num w:numId="13" w16cid:durableId="1157111698">
    <w:abstractNumId w:val="4"/>
  </w:num>
  <w:num w:numId="14" w16cid:durableId="1525436656">
    <w:abstractNumId w:val="15"/>
  </w:num>
  <w:num w:numId="15" w16cid:durableId="1253124499">
    <w:abstractNumId w:val="12"/>
  </w:num>
  <w:num w:numId="16" w16cid:durableId="8398081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31"/>
    <w:docVar w:name="PersonGUIDs" w:val="{F935F001-2393-4929-824A-0F0A02C38EC8}"/>
  </w:docVars>
  <w:rsids>
    <w:rsidRoot w:val="00995CD1"/>
    <w:rsid w:val="00034079"/>
    <w:rsid w:val="007455F2"/>
    <w:rsid w:val="00995C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8EFDD2-B56F-43A8-A026-ECC00CEB7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1878</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S32043</vt:lpstr>
    </vt:vector>
  </TitlesOfParts>
  <Company>Riksdagen</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S32043</dc:title>
  <dc:subject>S32043</dc:subject>
  <dc:creator>Riksdagen</dc:creator>
  <cp:keywords>Riksdagen</cp:keywords>
  <dc:description>Större EAN, fria namnval (prtimotion etc), a4-funktionen, nya v-loggan, grönmarkering, basdialogen mm</dc:description>
  <cp:lastModifiedBy>Lars Brink</cp:lastModifiedBy>
  <cp:revision>2</cp:revision>
  <cp:lastPrinted>2012-11-06T13:20:00Z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mot2000_603_2012-08-31</vt:lpwstr>
  </property>
  <property fmtid="{D5CDD505-2E9C-101B-9397-08002B2CF9AE}" pid="3" name="version">
    <vt:lpwstr>mot2000_603_2012-08-31</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Indragen läkarlegitimation för läkare som missbrukar förskrivningsrätt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Indragen läkarlegitimation för läkare som missbrukar förskrivningsrätt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20122013000000000083000320430069</vt:lpwstr>
  </property>
  <property fmtid="{D5CDD505-2E9C-101B-9397-08002B2CF9AE}" pid="47" name="datum">
    <vt:lpwstr>120920</vt:lpwstr>
  </property>
  <property fmtid="{D5CDD505-2E9C-101B-9397-08002B2CF9AE}" pid="48" name="avsändar-e-post">
    <vt:lpwstr>birgitte.isberg@riksdagen.se</vt:lpwstr>
  </property>
  <property fmtid="{D5CDD505-2E9C-101B-9397-08002B2CF9AE}" pid="49" name="id">
    <vt:lpwstr>20122013000000000083000320430069</vt:lpwstr>
  </property>
  <property fmtid="{D5CDD505-2E9C-101B-9397-08002B2CF9AE}" pid="50" name="nummer">
    <vt:lpwstr>235</vt:lpwstr>
  </property>
  <property fmtid="{D5CDD505-2E9C-101B-9397-08002B2CF9AE}" pid="51" name="utskottsbeteckning">
    <vt:lpwstr>So</vt:lpwstr>
  </property>
  <property fmtid="{D5CDD505-2E9C-101B-9397-08002B2CF9AE}" pid="52" name="GlobalUID">
    <vt:lpwstr>{A3B35124-AD57-4F6E-94E1-99E64B6FD254}</vt:lpwstr>
  </property>
  <property fmtid="{D5CDD505-2E9C-101B-9397-08002B2CF9AE}" pid="53" name="Överföringar">
    <vt:i4>0</vt:i4>
  </property>
  <property fmtid="{D5CDD505-2E9C-101B-9397-08002B2CF9AE}" pid="54" name="Checksum">
    <vt:lpwstr>*0007490851709*</vt:lpwstr>
  </property>
  <property fmtid="{D5CDD505-2E9C-101B-9397-08002B2CF9AE}" pid="55" name="skuggnummer">
    <vt:lpwstr>208</vt:lpwstr>
  </property>
  <property fmtid="{D5CDD505-2E9C-101B-9397-08002B2CF9AE}" pid="56" name="urixVersion">
    <vt:lpwstr>4.5.0.25</vt:lpwstr>
  </property>
  <property fmtid="{D5CDD505-2E9C-101B-9397-08002B2CF9AE}" pid="57" name="urixOrigin">
    <vt:lpwstr>121107 12:44:08.670</vt:lpwstr>
  </property>
  <property fmtid="{D5CDD505-2E9C-101B-9397-08002B2CF9AE}" pid="58" name="urixGuid">
    <vt:lpwstr>{5A9180B6-0BD6-4170-AA18-3D3B1AFFD8DE}</vt:lpwstr>
  </property>
</Properties>
</file>