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34609" w:rsidRDefault="00E269E6" w14:paraId="5A1B7AA9" w14:textId="77777777">
      <w:pPr>
        <w:pStyle w:val="RubrikFrslagTIllRiksdagsbeslut"/>
      </w:pPr>
      <w:sdt>
        <w:sdtPr>
          <w:alias w:val="CC_Boilerplate_4"/>
          <w:tag w:val="CC_Boilerplate_4"/>
          <w:id w:val="-1644581176"/>
          <w:lock w:val="sdtContentLocked"/>
          <w:placeholder>
            <w:docPart w:val="7297D37BC1CF46358B9D242FDD7F0391"/>
          </w:placeholder>
          <w:text/>
        </w:sdtPr>
        <w:sdtEndPr/>
        <w:sdtContent>
          <w:r w:rsidRPr="009B062B" w:rsidR="00AF30DD">
            <w:t>Förslag till riksdagsbeslut</w:t>
          </w:r>
        </w:sdtContent>
      </w:sdt>
      <w:bookmarkEnd w:id="0"/>
      <w:bookmarkEnd w:id="1"/>
    </w:p>
    <w:sdt>
      <w:sdtPr>
        <w:alias w:val="Yrkande 1"/>
        <w:tag w:val="93a005a1-9b5a-4401-ba47-e43b2d2bac6a"/>
        <w:id w:val="-1387635062"/>
        <w:lock w:val="sdtLocked"/>
      </w:sdtPr>
      <w:sdtEndPr/>
      <w:sdtContent>
        <w:p w:rsidR="00D8384F" w:rsidRDefault="00F04115" w14:paraId="61D5803E" w14:textId="532A5701">
          <w:pPr>
            <w:pStyle w:val="Frslagstext"/>
            <w:numPr>
              <w:ilvl w:val="0"/>
              <w:numId w:val="0"/>
            </w:numPr>
          </w:pPr>
          <w:r>
            <w:t>Riksdagen ställer sig bakom det som anförs i motionen om att regeringen ska genom</w:t>
          </w:r>
          <w:r w:rsidR="00E269E6">
            <w:softHyphen/>
          </w:r>
          <w:r>
            <w:t>föra en översyn av regelverket för undervattensjakt med syfte att möjliggöra en hållbar utveckling av denna aktivitet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60D43B456C41EEB70553CE8919AD5B"/>
        </w:placeholder>
        <w:text/>
      </w:sdtPr>
      <w:sdtEndPr/>
      <w:sdtContent>
        <w:p w:rsidRPr="009B062B" w:rsidR="006D79C9" w:rsidP="00333E95" w:rsidRDefault="006D79C9" w14:paraId="354EE40B" w14:textId="77777777">
          <w:pPr>
            <w:pStyle w:val="Rubrik1"/>
          </w:pPr>
          <w:r>
            <w:t>Motivering</w:t>
          </w:r>
        </w:p>
      </w:sdtContent>
    </w:sdt>
    <w:bookmarkEnd w:displacedByCustomXml="prev" w:id="3"/>
    <w:bookmarkEnd w:displacedByCustomXml="prev" w:id="4"/>
    <w:p w:rsidR="0045331E" w:rsidP="0045331E" w:rsidRDefault="0045331E" w14:paraId="76590156" w14:textId="16D0C550">
      <w:pPr>
        <w:pStyle w:val="Normalutanindragellerluft"/>
      </w:pPr>
      <w:r>
        <w:t xml:space="preserve">Undervattensjakt (UV-jakt) är en väletablerad och reglerad sport i flera länder, inklusive </w:t>
      </w:r>
      <w:r w:rsidRPr="00E269E6">
        <w:rPr>
          <w:spacing w:val="-3"/>
        </w:rPr>
        <w:t>våra nordiska grannländer Norge och Danmark. Dessa länder har funnit sätt att tillåta UV-jakt</w:t>
      </w:r>
      <w:r>
        <w:t xml:space="preserve"> </w:t>
      </w:r>
      <w:r w:rsidRPr="00E269E6">
        <w:rPr>
          <w:spacing w:val="-3"/>
        </w:rPr>
        <w:t>på ett sätt som är i linje med hållbara fiskbestånd och som skyddar marina ekosystem</w:t>
      </w:r>
      <w:r>
        <w:t>. I Sverige är UV-jakt, och specifikt användandet av harpungevär, fortfarande förbjudet enligt gällande lagstiftning, vilket gör att denna sport inte kan utövas här.</w:t>
      </w:r>
    </w:p>
    <w:p w:rsidR="0045331E" w:rsidP="00E269E6" w:rsidRDefault="0045331E" w14:paraId="4F95314F" w14:textId="79D69E27">
      <w:r>
        <w:t>Det är dock möjligt att genomföra en översyn av denna lagstiftning och utforska om UV-jakt kan införas under reglerade former, precis som i våra grannländer. Erfarenheter från Norge och Danmark visar att det är fullt möjligt att tillåta UV-jakt på ett sätt som bevarar biologisk mångfald och skyddar hotade arter. Genom att dra lärdom av dessa länders lagar och tillämpningar skulle Sverige kunna utveckla ett regelverk som både främjar rekreation och skyddar miljön.</w:t>
      </w:r>
    </w:p>
    <w:p w:rsidR="0045331E" w:rsidP="00E269E6" w:rsidRDefault="0045331E" w14:paraId="29918149" w14:textId="397E48F0">
      <w:r>
        <w:t>I en sådan översyn bör fokus ligga på att säkerställa att UV-jakt inte hotar känsliga ekosystem eller arter och att reglerna utformas med hållbarhet som högsta prioritet. Vidare måste säkerhetsaspekterna noggrant regleras, exempelvis genom utbildning och licensiering för att använda harpungevär. Det är även möjligt att UV-jakt kan användas som ett verktyg för att hantera invasiva arter, vilket har visat sig effektivt i andra delar av världen, som Karibien där drakfisk bekämpas genom denna metod.</w:t>
      </w:r>
    </w:p>
    <w:p w:rsidRPr="00422B9E" w:rsidR="00422B9E" w:rsidP="00E269E6" w:rsidRDefault="0045331E" w14:paraId="2E8F3DCF" w14:textId="5355766D">
      <w:r>
        <w:t xml:space="preserve">Genom att genomföra en översyn och basera den på lärdomar från våra nordiska grannländer, kan Sverige utveckla en modell för UV-jakt som balanserar fritidsintressen med hållbarhet och bevarande av våra marina ekosystem. Regeringen bör därför ge </w:t>
      </w:r>
      <w:r>
        <w:lastRenderedPageBreak/>
        <w:t>relevanta myndigheter i uppdrag att utreda hur UV-jakt kan regleras och införas i Sverige på ett hållbart sätt.</w:t>
      </w:r>
    </w:p>
    <w:sdt>
      <w:sdtPr>
        <w:rPr>
          <w:i/>
          <w:noProof/>
        </w:rPr>
        <w:alias w:val="CC_Underskrifter"/>
        <w:tag w:val="CC_Underskrifter"/>
        <w:id w:val="583496634"/>
        <w:lock w:val="sdtContentLocked"/>
        <w:placeholder>
          <w:docPart w:val="F7CD1A0BB8DB45AA9BAB1C5D8376B492"/>
        </w:placeholder>
      </w:sdtPr>
      <w:sdtEndPr>
        <w:rPr>
          <w:i w:val="0"/>
          <w:noProof w:val="0"/>
        </w:rPr>
      </w:sdtEndPr>
      <w:sdtContent>
        <w:p w:rsidR="00C34609" w:rsidP="00C34609" w:rsidRDefault="00C34609" w14:paraId="7CD4F103" w14:textId="77777777"/>
        <w:p w:rsidRPr="008E0FE2" w:rsidR="004801AC" w:rsidP="00C34609" w:rsidRDefault="00E269E6" w14:paraId="1036F32B" w14:textId="7A34B542"/>
      </w:sdtContent>
    </w:sdt>
    <w:tbl>
      <w:tblPr>
        <w:tblW w:w="5000" w:type="pct"/>
        <w:tblLook w:val="04A0" w:firstRow="1" w:lastRow="0" w:firstColumn="1" w:lastColumn="0" w:noHBand="0" w:noVBand="1"/>
        <w:tblCaption w:val="underskrifter"/>
      </w:tblPr>
      <w:tblGrid>
        <w:gridCol w:w="4252"/>
        <w:gridCol w:w="4252"/>
      </w:tblGrid>
      <w:tr w:rsidR="00D8384F" w14:paraId="5F02548C" w14:textId="77777777">
        <w:trPr>
          <w:cantSplit/>
        </w:trPr>
        <w:tc>
          <w:tcPr>
            <w:tcW w:w="50" w:type="pct"/>
            <w:vAlign w:val="bottom"/>
          </w:tcPr>
          <w:p w:rsidR="00D8384F" w:rsidRDefault="00F04115" w14:paraId="1A02B15D" w14:textId="77777777">
            <w:pPr>
              <w:pStyle w:val="Underskrifter"/>
              <w:spacing w:after="0"/>
            </w:pPr>
            <w:r>
              <w:t>Magnus Berntsson (KD)</w:t>
            </w:r>
          </w:p>
        </w:tc>
        <w:tc>
          <w:tcPr>
            <w:tcW w:w="50" w:type="pct"/>
            <w:vAlign w:val="bottom"/>
          </w:tcPr>
          <w:p w:rsidR="00D8384F" w:rsidRDefault="00D8384F" w14:paraId="745AEB50" w14:textId="77777777">
            <w:pPr>
              <w:pStyle w:val="Underskrifter"/>
              <w:spacing w:after="0"/>
            </w:pPr>
          </w:p>
        </w:tc>
      </w:tr>
    </w:tbl>
    <w:p w:rsidR="002312B7" w:rsidRDefault="002312B7" w14:paraId="166FD906" w14:textId="77777777"/>
    <w:sectPr w:rsidR="002312B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68065" w14:textId="77777777" w:rsidR="0045331E" w:rsidRDefault="0045331E" w:rsidP="000C1CAD">
      <w:pPr>
        <w:spacing w:line="240" w:lineRule="auto"/>
      </w:pPr>
      <w:r>
        <w:separator/>
      </w:r>
    </w:p>
  </w:endnote>
  <w:endnote w:type="continuationSeparator" w:id="0">
    <w:p w14:paraId="50849014" w14:textId="77777777" w:rsidR="0045331E" w:rsidRDefault="004533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F39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662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34DD" w14:textId="69B2930E" w:rsidR="00262EA3" w:rsidRPr="00C34609" w:rsidRDefault="00262EA3" w:rsidP="00C346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0E3A0" w14:textId="77777777" w:rsidR="0045331E" w:rsidRDefault="0045331E" w:rsidP="000C1CAD">
      <w:pPr>
        <w:spacing w:line="240" w:lineRule="auto"/>
      </w:pPr>
      <w:r>
        <w:separator/>
      </w:r>
    </w:p>
  </w:footnote>
  <w:footnote w:type="continuationSeparator" w:id="0">
    <w:p w14:paraId="63908091" w14:textId="77777777" w:rsidR="0045331E" w:rsidRDefault="004533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25D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B43BCD" wp14:editId="64672C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890070" w14:textId="7EA8B6F4" w:rsidR="00262EA3" w:rsidRDefault="00E269E6" w:rsidP="008103B5">
                          <w:pPr>
                            <w:jc w:val="right"/>
                          </w:pPr>
                          <w:sdt>
                            <w:sdtPr>
                              <w:alias w:val="CC_Noformat_Partikod"/>
                              <w:tag w:val="CC_Noformat_Partikod"/>
                              <w:id w:val="-53464382"/>
                              <w:text/>
                            </w:sdtPr>
                            <w:sdtEndPr/>
                            <w:sdtContent>
                              <w:r w:rsidR="0045331E">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B43B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890070" w14:textId="7EA8B6F4" w:rsidR="00262EA3" w:rsidRDefault="00E269E6" w:rsidP="008103B5">
                    <w:pPr>
                      <w:jc w:val="right"/>
                    </w:pPr>
                    <w:sdt>
                      <w:sdtPr>
                        <w:alias w:val="CC_Noformat_Partikod"/>
                        <w:tag w:val="CC_Noformat_Partikod"/>
                        <w:id w:val="-53464382"/>
                        <w:text/>
                      </w:sdtPr>
                      <w:sdtEndPr/>
                      <w:sdtContent>
                        <w:r w:rsidR="0045331E">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16B3C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52CA7" w14:textId="77777777" w:rsidR="00262EA3" w:rsidRDefault="00262EA3" w:rsidP="008563AC">
    <w:pPr>
      <w:jc w:val="right"/>
    </w:pPr>
  </w:p>
  <w:p w14:paraId="41BEFC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72EDE" w14:textId="77777777" w:rsidR="00262EA3" w:rsidRDefault="00E269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1C2193" wp14:editId="0340F1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9DED84" w14:textId="236EBA1E" w:rsidR="00262EA3" w:rsidRDefault="00E269E6" w:rsidP="00A314CF">
    <w:pPr>
      <w:pStyle w:val="FSHNormal"/>
      <w:spacing w:before="40"/>
    </w:pPr>
    <w:sdt>
      <w:sdtPr>
        <w:alias w:val="CC_Noformat_Motionstyp"/>
        <w:tag w:val="CC_Noformat_Motionstyp"/>
        <w:id w:val="1162973129"/>
        <w:lock w:val="sdtContentLocked"/>
        <w15:appearance w15:val="hidden"/>
        <w:text/>
      </w:sdtPr>
      <w:sdtEndPr/>
      <w:sdtContent>
        <w:r w:rsidR="00C34609">
          <w:t>Enskild motion</w:t>
        </w:r>
      </w:sdtContent>
    </w:sdt>
    <w:r w:rsidR="00821B36">
      <w:t xml:space="preserve"> </w:t>
    </w:r>
    <w:sdt>
      <w:sdtPr>
        <w:alias w:val="CC_Noformat_Partikod"/>
        <w:tag w:val="CC_Noformat_Partikod"/>
        <w:id w:val="1471015553"/>
        <w:text/>
      </w:sdtPr>
      <w:sdtEndPr/>
      <w:sdtContent>
        <w:r w:rsidR="0045331E">
          <w:t>KD</w:t>
        </w:r>
      </w:sdtContent>
    </w:sdt>
    <w:sdt>
      <w:sdtPr>
        <w:alias w:val="CC_Noformat_Partinummer"/>
        <w:tag w:val="CC_Noformat_Partinummer"/>
        <w:id w:val="-2014525982"/>
        <w:showingPlcHdr/>
        <w:text/>
      </w:sdtPr>
      <w:sdtEndPr/>
      <w:sdtContent>
        <w:r w:rsidR="00821B36">
          <w:t xml:space="preserve"> </w:t>
        </w:r>
      </w:sdtContent>
    </w:sdt>
  </w:p>
  <w:p w14:paraId="14ADA5E4" w14:textId="77777777" w:rsidR="00262EA3" w:rsidRPr="008227B3" w:rsidRDefault="00E269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C1D37F" w14:textId="15170440" w:rsidR="00262EA3" w:rsidRPr="008227B3" w:rsidRDefault="00E269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460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4609">
          <w:t>:1033</w:t>
        </w:r>
      </w:sdtContent>
    </w:sdt>
  </w:p>
  <w:p w14:paraId="7ADBADC3" w14:textId="18F6E085" w:rsidR="00262EA3" w:rsidRDefault="00E269E6" w:rsidP="00E03A3D">
    <w:pPr>
      <w:pStyle w:val="Motionr"/>
    </w:pPr>
    <w:sdt>
      <w:sdtPr>
        <w:alias w:val="CC_Noformat_Avtext"/>
        <w:tag w:val="CC_Noformat_Avtext"/>
        <w:id w:val="-2020768203"/>
        <w:lock w:val="sdtContentLocked"/>
        <w15:appearance w15:val="hidden"/>
        <w:text/>
      </w:sdtPr>
      <w:sdtEndPr/>
      <w:sdtContent>
        <w:r w:rsidR="00C34609">
          <w:t>av Magnus Berntsson (KD)</w:t>
        </w:r>
      </w:sdtContent>
    </w:sdt>
  </w:p>
  <w:sdt>
    <w:sdtPr>
      <w:alias w:val="CC_Noformat_Rubtext"/>
      <w:tag w:val="CC_Noformat_Rubtext"/>
      <w:id w:val="-218060500"/>
      <w:lock w:val="sdtLocked"/>
      <w:text/>
    </w:sdtPr>
    <w:sdtEndPr/>
    <w:sdtContent>
      <w:p w14:paraId="58A610FE" w14:textId="797F1DD8" w:rsidR="00262EA3" w:rsidRDefault="0045331E" w:rsidP="00283E0F">
        <w:pPr>
          <w:pStyle w:val="FSHRub2"/>
        </w:pPr>
        <w:r>
          <w:t>Undervattensjakt i Sverige – lärdomar från våra nordiska grannländer</w:t>
        </w:r>
      </w:p>
    </w:sdtContent>
  </w:sdt>
  <w:sdt>
    <w:sdtPr>
      <w:alias w:val="CC_Boilerplate_3"/>
      <w:tag w:val="CC_Boilerplate_3"/>
      <w:id w:val="1606463544"/>
      <w:lock w:val="sdtContentLocked"/>
      <w15:appearance w15:val="hidden"/>
      <w:text w:multiLine="1"/>
    </w:sdtPr>
    <w:sdtEndPr/>
    <w:sdtContent>
      <w:p w14:paraId="75E6C3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33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2B7"/>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31E"/>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631"/>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609"/>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84F"/>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9E6"/>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115"/>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BCD94F"/>
  <w15:chartTrackingRefBased/>
  <w15:docId w15:val="{D1F54C82-52CA-407C-BB5F-C38D4EA2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97D37BC1CF46358B9D242FDD7F0391"/>
        <w:category>
          <w:name w:val="Allmänt"/>
          <w:gallery w:val="placeholder"/>
        </w:category>
        <w:types>
          <w:type w:val="bbPlcHdr"/>
        </w:types>
        <w:behaviors>
          <w:behavior w:val="content"/>
        </w:behaviors>
        <w:guid w:val="{FE62CCEB-B8B1-4327-89D6-7ABA1E0338DB}"/>
      </w:docPartPr>
      <w:docPartBody>
        <w:p w:rsidR="00716BD9" w:rsidRDefault="00716BD9">
          <w:pPr>
            <w:pStyle w:val="7297D37BC1CF46358B9D242FDD7F0391"/>
          </w:pPr>
          <w:r w:rsidRPr="005A0A93">
            <w:rPr>
              <w:rStyle w:val="Platshllartext"/>
            </w:rPr>
            <w:t>Förslag till riksdagsbeslut</w:t>
          </w:r>
        </w:p>
      </w:docPartBody>
    </w:docPart>
    <w:docPart>
      <w:docPartPr>
        <w:name w:val="0960D43B456C41EEB70553CE8919AD5B"/>
        <w:category>
          <w:name w:val="Allmänt"/>
          <w:gallery w:val="placeholder"/>
        </w:category>
        <w:types>
          <w:type w:val="bbPlcHdr"/>
        </w:types>
        <w:behaviors>
          <w:behavior w:val="content"/>
        </w:behaviors>
        <w:guid w:val="{23628C1A-4ADD-4678-95A1-7531E45F22D4}"/>
      </w:docPartPr>
      <w:docPartBody>
        <w:p w:rsidR="00716BD9" w:rsidRDefault="00716BD9">
          <w:pPr>
            <w:pStyle w:val="0960D43B456C41EEB70553CE8919AD5B"/>
          </w:pPr>
          <w:r w:rsidRPr="005A0A93">
            <w:rPr>
              <w:rStyle w:val="Platshllartext"/>
            </w:rPr>
            <w:t>Motivering</w:t>
          </w:r>
        </w:p>
      </w:docPartBody>
    </w:docPart>
    <w:docPart>
      <w:docPartPr>
        <w:name w:val="F7CD1A0BB8DB45AA9BAB1C5D8376B492"/>
        <w:category>
          <w:name w:val="Allmänt"/>
          <w:gallery w:val="placeholder"/>
        </w:category>
        <w:types>
          <w:type w:val="bbPlcHdr"/>
        </w:types>
        <w:behaviors>
          <w:behavior w:val="content"/>
        </w:behaviors>
        <w:guid w:val="{F1B31F45-2F8E-4517-B0AA-2DC257FA5C94}"/>
      </w:docPartPr>
      <w:docPartBody>
        <w:p w:rsidR="00444745" w:rsidRDefault="004447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BD9"/>
    <w:rsid w:val="00444745"/>
    <w:rsid w:val="00716B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97D37BC1CF46358B9D242FDD7F0391">
    <w:name w:val="7297D37BC1CF46358B9D242FDD7F0391"/>
  </w:style>
  <w:style w:type="paragraph" w:customStyle="1" w:styleId="0960D43B456C41EEB70553CE8919AD5B">
    <w:name w:val="0960D43B456C41EEB70553CE8919AD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F24BAA-DC78-45CC-AC43-996A9428D309}"/>
</file>

<file path=customXml/itemProps2.xml><?xml version="1.0" encoding="utf-8"?>
<ds:datastoreItem xmlns:ds="http://schemas.openxmlformats.org/officeDocument/2006/customXml" ds:itemID="{C2E5500E-2AF0-4007-9C2B-E8500FF86487}"/>
</file>

<file path=customXml/itemProps3.xml><?xml version="1.0" encoding="utf-8"?>
<ds:datastoreItem xmlns:ds="http://schemas.openxmlformats.org/officeDocument/2006/customXml" ds:itemID="{87442C8B-922F-4F62-8672-BF926F21CAAA}"/>
</file>

<file path=docProps/app.xml><?xml version="1.0" encoding="utf-8"?>
<Properties xmlns="http://schemas.openxmlformats.org/officeDocument/2006/extended-properties" xmlns:vt="http://schemas.openxmlformats.org/officeDocument/2006/docPropsVTypes">
  <Template>Normal</Template>
  <TotalTime>10</TotalTime>
  <Pages>2</Pages>
  <Words>312</Words>
  <Characters>1772</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