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402DC4" w:rsidRDefault="002962E8" w:rsidP="00467F32">
      <w:pPr>
        <w:spacing w:line="300" w:lineRule="exact"/>
        <w:ind w:right="-193"/>
        <w:jc w:val="both"/>
        <w:rPr>
          <w:color w:val="000000"/>
          <w:sz w:val="22"/>
          <w:szCs w:val="22"/>
        </w:rPr>
      </w:pPr>
      <w:r w:rsidRPr="00402DC4">
        <w:rPr>
          <w:b/>
          <w:bCs/>
          <w:color w:val="000000"/>
          <w:sz w:val="22"/>
          <w:szCs w:val="22"/>
        </w:rPr>
        <w:t>REGERINGSKANSLIET</w:t>
      </w:r>
      <w:r w:rsidR="00467F32" w:rsidRPr="00402DC4">
        <w:rPr>
          <w:color w:val="000000"/>
          <w:sz w:val="24"/>
          <w:szCs w:val="24"/>
        </w:rPr>
        <w:tab/>
      </w:r>
      <w:r w:rsidR="00467F32" w:rsidRPr="00402DC4">
        <w:rPr>
          <w:color w:val="000000"/>
          <w:sz w:val="24"/>
          <w:szCs w:val="24"/>
        </w:rPr>
        <w:tab/>
      </w:r>
      <w:r w:rsidR="00467F32" w:rsidRPr="00402DC4">
        <w:rPr>
          <w:color w:val="000000"/>
          <w:sz w:val="24"/>
          <w:szCs w:val="24"/>
        </w:rPr>
        <w:tab/>
      </w:r>
      <w:r w:rsidR="00467F32" w:rsidRPr="00402DC4">
        <w:rPr>
          <w:color w:val="000000"/>
          <w:sz w:val="24"/>
          <w:szCs w:val="24"/>
        </w:rPr>
        <w:tab/>
      </w:r>
      <w:r w:rsidR="00467F32" w:rsidRPr="00402DC4">
        <w:rPr>
          <w:color w:val="000000"/>
          <w:sz w:val="22"/>
          <w:szCs w:val="22"/>
        </w:rPr>
        <w:t xml:space="preserve">Kommenterad </w:t>
      </w:r>
      <w:r w:rsidRPr="00402DC4">
        <w:rPr>
          <w:color w:val="000000"/>
          <w:sz w:val="22"/>
          <w:szCs w:val="22"/>
        </w:rPr>
        <w:t>dagordning</w:t>
      </w:r>
      <w:r w:rsidR="00467F32" w:rsidRPr="00402DC4">
        <w:rPr>
          <w:b/>
          <w:color w:val="000000"/>
          <w:sz w:val="22"/>
          <w:szCs w:val="22"/>
        </w:rPr>
        <w:t xml:space="preserve"> </w:t>
      </w:r>
    </w:p>
    <w:p w:rsidR="002962E8" w:rsidRPr="00402DC4" w:rsidRDefault="00577264">
      <w:pPr>
        <w:spacing w:line="300" w:lineRule="exact"/>
        <w:jc w:val="both"/>
        <w:rPr>
          <w:b/>
          <w:color w:val="000000"/>
          <w:sz w:val="22"/>
          <w:szCs w:val="22"/>
        </w:rPr>
      </w:pPr>
      <w:r w:rsidRPr="00402DC4">
        <w:rPr>
          <w:color w:val="000000"/>
          <w:sz w:val="22"/>
          <w:szCs w:val="22"/>
        </w:rPr>
        <w:t>Utrikesdepartementet</w:t>
      </w:r>
      <w:r w:rsidRPr="00402DC4">
        <w:rPr>
          <w:color w:val="000000"/>
          <w:sz w:val="22"/>
          <w:szCs w:val="22"/>
        </w:rPr>
        <w:tab/>
      </w:r>
      <w:r w:rsidRPr="00402DC4">
        <w:rPr>
          <w:color w:val="000000"/>
          <w:sz w:val="22"/>
          <w:szCs w:val="22"/>
        </w:rPr>
        <w:tab/>
      </w:r>
      <w:r w:rsidRPr="00402DC4">
        <w:rPr>
          <w:color w:val="000000"/>
          <w:sz w:val="22"/>
          <w:szCs w:val="22"/>
        </w:rPr>
        <w:tab/>
      </w:r>
      <w:r w:rsidRPr="00402DC4">
        <w:rPr>
          <w:color w:val="000000"/>
          <w:sz w:val="22"/>
          <w:szCs w:val="22"/>
        </w:rPr>
        <w:tab/>
      </w:r>
      <w:r w:rsidRPr="00402DC4">
        <w:rPr>
          <w:color w:val="000000"/>
          <w:sz w:val="22"/>
          <w:szCs w:val="22"/>
        </w:rPr>
        <w:tab/>
      </w:r>
      <w:r w:rsidR="002962E8" w:rsidRPr="00402DC4">
        <w:rPr>
          <w:color w:val="000000"/>
          <w:sz w:val="22"/>
          <w:szCs w:val="22"/>
        </w:rPr>
        <w:t>Ministerrådet</w:t>
      </w:r>
      <w:r w:rsidR="00467F32" w:rsidRPr="00402DC4">
        <w:rPr>
          <w:b/>
          <w:color w:val="000000"/>
          <w:sz w:val="22"/>
          <w:szCs w:val="22"/>
        </w:rPr>
        <w:t xml:space="preserve"> </w:t>
      </w:r>
    </w:p>
    <w:p w:rsidR="00791DD3" w:rsidRPr="00402DC4" w:rsidRDefault="00791DD3">
      <w:pPr>
        <w:spacing w:line="300" w:lineRule="exact"/>
        <w:jc w:val="both"/>
        <w:rPr>
          <w:color w:val="000000"/>
          <w:sz w:val="22"/>
          <w:szCs w:val="22"/>
        </w:rPr>
      </w:pP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t xml:space="preserve">Biståndsministerns </w:t>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r>
      <w:r w:rsidRPr="00402DC4">
        <w:rPr>
          <w:b/>
          <w:color w:val="000000"/>
          <w:sz w:val="22"/>
          <w:szCs w:val="22"/>
        </w:rPr>
        <w:tab/>
        <w:t>dagordningspunkter</w:t>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77264" w:rsidRPr="00402DC4" w:rsidTr="00577264">
        <w:tblPrEx>
          <w:tblCellMar>
            <w:top w:w="0" w:type="dxa"/>
            <w:bottom w:w="0" w:type="dxa"/>
          </w:tblCellMar>
        </w:tblPrEx>
        <w:trPr>
          <w:trHeight w:val="284"/>
        </w:trPr>
        <w:tc>
          <w:tcPr>
            <w:tcW w:w="4911" w:type="dxa"/>
          </w:tcPr>
          <w:p w:rsidR="00577264" w:rsidRPr="00402DC4" w:rsidRDefault="00577264" w:rsidP="00577264">
            <w:pPr>
              <w:tabs>
                <w:tab w:val="left" w:pos="284"/>
              </w:tabs>
              <w:spacing w:line="300" w:lineRule="exact"/>
              <w:jc w:val="both"/>
              <w:rPr>
                <w:color w:val="000000"/>
                <w:sz w:val="18"/>
                <w:szCs w:val="18"/>
              </w:rPr>
            </w:pPr>
            <w:r w:rsidRPr="00402DC4">
              <w:rPr>
                <w:color w:val="000000"/>
                <w:sz w:val="18"/>
                <w:szCs w:val="18"/>
              </w:rPr>
              <w:t>Enheten för Europeiska unionen</w:t>
            </w:r>
          </w:p>
          <w:p w:rsidR="00577264" w:rsidRPr="00402DC4" w:rsidRDefault="00577264" w:rsidP="00577264">
            <w:pPr>
              <w:pStyle w:val="Avsndare"/>
              <w:framePr w:w="0" w:hRule="auto" w:hSpace="0" w:wrap="auto" w:vAnchor="margin" w:hAnchor="text" w:xAlign="left" w:yAlign="inline"/>
              <w:rPr>
                <w:rFonts w:ascii="Times New Roman" w:hAnsi="Times New Roman"/>
                <w:bCs/>
                <w:iCs/>
                <w:sz w:val="22"/>
                <w:szCs w:val="22"/>
              </w:rPr>
            </w:pPr>
          </w:p>
        </w:tc>
      </w:tr>
    </w:tbl>
    <w:p w:rsidR="002962E8" w:rsidRPr="00402DC4" w:rsidRDefault="002962E8">
      <w:pPr>
        <w:spacing w:line="300" w:lineRule="exact"/>
        <w:jc w:val="both"/>
        <w:rPr>
          <w:rFonts w:ascii="OrigGarmnd BT" w:hAnsi="OrigGarmnd BT"/>
          <w:color w:val="000000"/>
          <w:sz w:val="24"/>
          <w:szCs w:val="24"/>
        </w:rPr>
      </w:pPr>
    </w:p>
    <w:p w:rsidR="002962E8" w:rsidRPr="00402DC4" w:rsidRDefault="002962E8" w:rsidP="00577264">
      <w:pPr>
        <w:spacing w:line="300" w:lineRule="exact"/>
        <w:jc w:val="both"/>
        <w:rPr>
          <w:rFonts w:ascii="OrigGarmnd BT" w:hAnsi="OrigGarmnd BT"/>
          <w:b/>
          <w:sz w:val="24"/>
          <w:szCs w:val="24"/>
          <w:u w:val="single"/>
        </w:rPr>
      </w:pPr>
      <w:r w:rsidRPr="00402DC4">
        <w:rPr>
          <w:rFonts w:ascii="OrigGarmnd BT" w:hAnsi="OrigGarmnd BT"/>
          <w:color w:val="000000"/>
          <w:sz w:val="24"/>
          <w:szCs w:val="24"/>
        </w:rPr>
        <w:tab/>
      </w:r>
      <w:r w:rsidRPr="00402DC4">
        <w:rPr>
          <w:rFonts w:ascii="OrigGarmnd BT" w:hAnsi="OrigGarmnd BT"/>
          <w:color w:val="000000"/>
          <w:sz w:val="24"/>
          <w:szCs w:val="24"/>
        </w:rPr>
        <w:tab/>
      </w:r>
      <w:r w:rsidRPr="00402DC4">
        <w:rPr>
          <w:rFonts w:ascii="OrigGarmnd BT" w:hAnsi="OrigGarmnd BT"/>
          <w:color w:val="000000"/>
          <w:sz w:val="24"/>
          <w:szCs w:val="24"/>
        </w:rPr>
        <w:tab/>
      </w:r>
    </w:p>
    <w:p w:rsidR="00B27CE1" w:rsidRPr="00402DC4" w:rsidRDefault="00B27CE1" w:rsidP="00A11440">
      <w:pPr>
        <w:pStyle w:val="UDrubrik"/>
        <w:ind w:left="1418"/>
        <w:rPr>
          <w:rFonts w:cs="Arial"/>
          <w:sz w:val="24"/>
          <w:szCs w:val="24"/>
          <w:u w:val="single"/>
        </w:rPr>
      </w:pPr>
    </w:p>
    <w:p w:rsidR="00B27CE1" w:rsidRPr="00402DC4" w:rsidRDefault="00B27CE1" w:rsidP="00A11440">
      <w:pPr>
        <w:pStyle w:val="UDrubrik"/>
        <w:ind w:left="1418"/>
        <w:rPr>
          <w:rFonts w:cs="Arial"/>
          <w:sz w:val="24"/>
          <w:szCs w:val="24"/>
          <w:u w:val="single"/>
        </w:rPr>
      </w:pPr>
    </w:p>
    <w:p w:rsidR="00B27CE1" w:rsidRPr="00402DC4" w:rsidRDefault="00B27CE1" w:rsidP="00A11440">
      <w:pPr>
        <w:pStyle w:val="UDrubrik"/>
        <w:ind w:left="1418"/>
        <w:rPr>
          <w:rFonts w:cs="Arial"/>
          <w:sz w:val="24"/>
          <w:szCs w:val="24"/>
          <w:u w:val="single"/>
        </w:rPr>
      </w:pPr>
    </w:p>
    <w:p w:rsidR="00DB7BB1" w:rsidRPr="00402DC4" w:rsidRDefault="002962E8" w:rsidP="00B27CE1">
      <w:pPr>
        <w:pStyle w:val="UDrubrik"/>
        <w:jc w:val="center"/>
        <w:rPr>
          <w:rFonts w:ascii="Garamond" w:hAnsi="Garamond" w:cs="Arial"/>
          <w:sz w:val="24"/>
          <w:szCs w:val="24"/>
          <w:u w:val="single"/>
        </w:rPr>
      </w:pPr>
      <w:r w:rsidRPr="00402DC4">
        <w:rPr>
          <w:rFonts w:ascii="Garamond" w:hAnsi="Garamond" w:cs="Arial"/>
          <w:sz w:val="24"/>
          <w:szCs w:val="24"/>
          <w:u w:val="single"/>
        </w:rPr>
        <w:t xml:space="preserve">Kommenterad dagordning för rådet för allmänna frågor och yttre förbindelser </w:t>
      </w:r>
    </w:p>
    <w:p w:rsidR="002962E8" w:rsidRPr="00402DC4" w:rsidRDefault="002962E8" w:rsidP="00B27CE1">
      <w:pPr>
        <w:pStyle w:val="UDrubrik"/>
        <w:jc w:val="center"/>
        <w:rPr>
          <w:rFonts w:ascii="Garamond" w:hAnsi="Garamond" w:cs="Arial"/>
          <w:sz w:val="24"/>
          <w:szCs w:val="24"/>
          <w:u w:val="single"/>
        </w:rPr>
      </w:pPr>
      <w:r w:rsidRPr="00402DC4">
        <w:rPr>
          <w:rFonts w:ascii="Garamond" w:hAnsi="Garamond" w:cs="Arial"/>
          <w:sz w:val="24"/>
          <w:szCs w:val="24"/>
          <w:u w:val="single"/>
        </w:rPr>
        <w:t xml:space="preserve">den </w:t>
      </w:r>
      <w:r w:rsidR="009A327D" w:rsidRPr="00402DC4">
        <w:rPr>
          <w:rFonts w:ascii="Garamond" w:hAnsi="Garamond" w:cs="Arial"/>
          <w:sz w:val="24"/>
          <w:szCs w:val="24"/>
          <w:u w:val="single"/>
        </w:rPr>
        <w:t>2</w:t>
      </w:r>
      <w:r w:rsidR="006D44DC" w:rsidRPr="00402DC4">
        <w:rPr>
          <w:rFonts w:ascii="Garamond" w:hAnsi="Garamond" w:cs="Arial"/>
          <w:sz w:val="24"/>
          <w:szCs w:val="24"/>
          <w:u w:val="single"/>
        </w:rPr>
        <w:t>6-27</w:t>
      </w:r>
      <w:r w:rsidR="00E71306" w:rsidRPr="00402DC4">
        <w:rPr>
          <w:rFonts w:ascii="Garamond" w:hAnsi="Garamond" w:cs="Arial"/>
          <w:sz w:val="24"/>
          <w:szCs w:val="24"/>
          <w:u w:val="single"/>
        </w:rPr>
        <w:t xml:space="preserve"> </w:t>
      </w:r>
      <w:r w:rsidR="006D44DC" w:rsidRPr="00402DC4">
        <w:rPr>
          <w:rFonts w:ascii="Garamond" w:hAnsi="Garamond" w:cs="Arial"/>
          <w:sz w:val="24"/>
          <w:szCs w:val="24"/>
          <w:u w:val="single"/>
        </w:rPr>
        <w:t>maj</w:t>
      </w:r>
      <w:r w:rsidR="00F855EF" w:rsidRPr="00402DC4">
        <w:rPr>
          <w:rFonts w:ascii="Garamond" w:hAnsi="Garamond" w:cs="Arial"/>
          <w:sz w:val="24"/>
          <w:szCs w:val="24"/>
          <w:u w:val="single"/>
        </w:rPr>
        <w:t xml:space="preserve"> 2008</w:t>
      </w:r>
    </w:p>
    <w:p w:rsidR="00CF2FE2" w:rsidRPr="00402DC4" w:rsidRDefault="00CF2FE2" w:rsidP="00B212FE">
      <w:pPr>
        <w:pStyle w:val="Brdtext1"/>
        <w:spacing w:line="240" w:lineRule="auto"/>
        <w:ind w:left="1440"/>
        <w:rPr>
          <w:rFonts w:ascii="Garamond" w:hAnsi="Garamond"/>
          <w:szCs w:val="24"/>
        </w:rPr>
      </w:pPr>
      <w:bookmarkStart w:id="0" w:name="_Toc128393595"/>
    </w:p>
    <w:p w:rsidR="002962E8" w:rsidRPr="00402DC4" w:rsidRDefault="002962E8" w:rsidP="00B27CE1">
      <w:pPr>
        <w:pStyle w:val="Rubrik1"/>
        <w:spacing w:line="320" w:lineRule="exact"/>
        <w:rPr>
          <w:rFonts w:ascii="Garamond" w:hAnsi="Garamond"/>
          <w:sz w:val="28"/>
          <w:szCs w:val="28"/>
        </w:rPr>
      </w:pPr>
      <w:r w:rsidRPr="00402DC4">
        <w:rPr>
          <w:rFonts w:ascii="Garamond" w:hAnsi="Garamond"/>
          <w:sz w:val="28"/>
          <w:szCs w:val="28"/>
        </w:rPr>
        <w:t>RÅDET FÖR YTTRE FÖRBINDELSER</w:t>
      </w:r>
      <w:r w:rsidR="00B212FE" w:rsidRPr="00402DC4">
        <w:rPr>
          <w:rFonts w:ascii="Garamond" w:hAnsi="Garamond"/>
          <w:sz w:val="28"/>
          <w:szCs w:val="28"/>
        </w:rPr>
        <w:t>, 2</w:t>
      </w:r>
      <w:r w:rsidR="006D44DC" w:rsidRPr="00402DC4">
        <w:rPr>
          <w:rFonts w:ascii="Garamond" w:hAnsi="Garamond"/>
          <w:sz w:val="28"/>
          <w:szCs w:val="28"/>
        </w:rPr>
        <w:t>6-27</w:t>
      </w:r>
      <w:r w:rsidR="00FF2E81" w:rsidRPr="00402DC4">
        <w:rPr>
          <w:rFonts w:ascii="Garamond" w:hAnsi="Garamond"/>
          <w:sz w:val="28"/>
          <w:szCs w:val="28"/>
        </w:rPr>
        <w:t xml:space="preserve"> </w:t>
      </w:r>
      <w:r w:rsidR="006D44DC" w:rsidRPr="00402DC4">
        <w:rPr>
          <w:rFonts w:ascii="Garamond" w:hAnsi="Garamond"/>
          <w:sz w:val="28"/>
          <w:szCs w:val="28"/>
        </w:rPr>
        <w:t>maj</w:t>
      </w:r>
      <w:r w:rsidR="00FF2E81" w:rsidRPr="00402DC4">
        <w:rPr>
          <w:rFonts w:ascii="Garamond" w:hAnsi="Garamond"/>
          <w:sz w:val="28"/>
          <w:szCs w:val="28"/>
        </w:rPr>
        <w:t xml:space="preserve"> 2008</w:t>
      </w:r>
    </w:p>
    <w:p w:rsidR="00791DD3" w:rsidRPr="00402DC4" w:rsidRDefault="00791DD3" w:rsidP="00791DD3">
      <w:pPr>
        <w:rPr>
          <w:rFonts w:ascii="Garamond" w:hAnsi="Garamond"/>
          <w:i/>
          <w:sz w:val="24"/>
          <w:szCs w:val="24"/>
        </w:rPr>
      </w:pPr>
      <w:bookmarkStart w:id="1" w:name="UDbilaga"/>
      <w:bookmarkEnd w:id="1"/>
      <w:r w:rsidRPr="00402DC4">
        <w:rPr>
          <w:rFonts w:ascii="Garamond" w:hAnsi="Garamond"/>
          <w:i/>
          <w:sz w:val="24"/>
          <w:szCs w:val="24"/>
        </w:rPr>
        <w:t xml:space="preserve">(Biståndsminister Carlssons dagordningspunkter) </w:t>
      </w:r>
    </w:p>
    <w:p w:rsidR="009D59A4" w:rsidRPr="00402DC4" w:rsidRDefault="009D59A4" w:rsidP="009D59A4">
      <w:pPr>
        <w:pStyle w:val="Brdtext1"/>
      </w:pPr>
    </w:p>
    <w:p w:rsidR="00791DD3" w:rsidRPr="00402DC4" w:rsidRDefault="00791DD3" w:rsidP="009D59A4">
      <w:pPr>
        <w:rPr>
          <w:rFonts w:ascii="Garamond" w:hAnsi="Garamond"/>
          <w:b/>
          <w:sz w:val="24"/>
          <w:szCs w:val="24"/>
        </w:rPr>
      </w:pPr>
    </w:p>
    <w:p w:rsidR="009D59A4" w:rsidRPr="00402DC4" w:rsidRDefault="00791DD3" w:rsidP="009D59A4">
      <w:pPr>
        <w:rPr>
          <w:rFonts w:ascii="Garamond" w:hAnsi="Garamond"/>
          <w:b/>
          <w:sz w:val="24"/>
          <w:szCs w:val="24"/>
        </w:rPr>
      </w:pPr>
      <w:r w:rsidRPr="00402DC4">
        <w:rPr>
          <w:rFonts w:ascii="Garamond" w:hAnsi="Garamond"/>
          <w:b/>
          <w:sz w:val="24"/>
          <w:szCs w:val="24"/>
        </w:rPr>
        <w:t xml:space="preserve">1. </w:t>
      </w:r>
      <w:r w:rsidR="009D59A4" w:rsidRPr="00402DC4">
        <w:rPr>
          <w:rFonts w:ascii="Garamond" w:hAnsi="Garamond"/>
          <w:b/>
          <w:sz w:val="24"/>
          <w:szCs w:val="24"/>
        </w:rPr>
        <w:t>Främjande och skydd av barnets rättigheter i EU:s externa relationer - utvecklingsdimensionen och den humanitära dimensionen</w:t>
      </w:r>
    </w:p>
    <w:p w:rsidR="009D59A4" w:rsidRPr="00402DC4" w:rsidRDefault="009D59A4" w:rsidP="009D59A4">
      <w:pPr>
        <w:pStyle w:val="Brdtext1"/>
        <w:rPr>
          <w:rFonts w:ascii="Garamond" w:hAnsi="Garamond"/>
          <w:i/>
          <w:szCs w:val="24"/>
        </w:rPr>
      </w:pPr>
      <w:r w:rsidRPr="00402DC4">
        <w:rPr>
          <w:rFonts w:ascii="Garamond" w:hAnsi="Garamond"/>
          <w:i/>
          <w:szCs w:val="24"/>
        </w:rPr>
        <w:t>Diskussions- och beslutspunkt</w:t>
      </w:r>
    </w:p>
    <w:p w:rsidR="00791DD3" w:rsidRPr="00402DC4" w:rsidRDefault="00791DD3" w:rsidP="009D59A4">
      <w:pPr>
        <w:pStyle w:val="RKnormal"/>
        <w:jc w:val="both"/>
        <w:rPr>
          <w:rFonts w:ascii="Garamond" w:hAnsi="Garamond"/>
          <w:szCs w:val="24"/>
        </w:rPr>
      </w:pPr>
    </w:p>
    <w:p w:rsidR="009D59A4" w:rsidRPr="00402DC4" w:rsidRDefault="009D59A4" w:rsidP="00791DD3">
      <w:pPr>
        <w:pStyle w:val="RKnormal"/>
        <w:spacing w:line="240" w:lineRule="auto"/>
        <w:rPr>
          <w:rFonts w:ascii="Garamond" w:hAnsi="Garamond"/>
          <w:szCs w:val="24"/>
        </w:rPr>
      </w:pPr>
      <w:r w:rsidRPr="00402DC4">
        <w:rPr>
          <w:rFonts w:ascii="Garamond" w:hAnsi="Garamond"/>
          <w:szCs w:val="24"/>
        </w:rPr>
        <w:t xml:space="preserve">Rådet väntas </w:t>
      </w:r>
      <w:r w:rsidR="00CC36CD" w:rsidRPr="00402DC4">
        <w:rPr>
          <w:rFonts w:ascii="Garamond" w:hAnsi="Garamond"/>
          <w:szCs w:val="24"/>
        </w:rPr>
        <w:t xml:space="preserve">diskutera </w:t>
      </w:r>
      <w:r w:rsidR="00B53C88" w:rsidRPr="00402DC4">
        <w:rPr>
          <w:rFonts w:ascii="Garamond" w:hAnsi="Garamond"/>
          <w:szCs w:val="24"/>
        </w:rPr>
        <w:t>k</w:t>
      </w:r>
      <w:r w:rsidR="00CC36CD" w:rsidRPr="00402DC4">
        <w:rPr>
          <w:rFonts w:ascii="Garamond" w:hAnsi="Garamond"/>
          <w:szCs w:val="24"/>
        </w:rPr>
        <w:t xml:space="preserve">ommissionens meddelande </w:t>
      </w:r>
      <w:r w:rsidRPr="00402DC4">
        <w:rPr>
          <w:rFonts w:ascii="Garamond" w:hAnsi="Garamond"/>
          <w:szCs w:val="24"/>
        </w:rPr>
        <w:t>med ovanstående titel</w:t>
      </w:r>
      <w:r w:rsidR="00CC36CD" w:rsidRPr="00402DC4">
        <w:rPr>
          <w:rFonts w:ascii="Garamond" w:hAnsi="Garamond"/>
          <w:szCs w:val="24"/>
        </w:rPr>
        <w:t xml:space="preserve"> samt anta slutsatser</w:t>
      </w:r>
      <w:r w:rsidRPr="00402DC4">
        <w:rPr>
          <w:rFonts w:ascii="Garamond" w:hAnsi="Garamond"/>
          <w:szCs w:val="24"/>
        </w:rPr>
        <w:t xml:space="preserve">. Meddelandet syftar till att bättre integrera existerande styrdokument </w:t>
      </w:r>
      <w:r w:rsidR="00CC36CD" w:rsidRPr="00402DC4">
        <w:rPr>
          <w:rFonts w:ascii="Garamond" w:hAnsi="Garamond"/>
          <w:szCs w:val="24"/>
        </w:rPr>
        <w:t>om</w:t>
      </w:r>
      <w:r w:rsidRPr="00402DC4">
        <w:rPr>
          <w:rFonts w:ascii="Garamond" w:hAnsi="Garamond"/>
          <w:szCs w:val="24"/>
        </w:rPr>
        <w:t xml:space="preserve"> barns rättigheter och behov i EU:s utvecklingspolicy för att göra denna mera effektiv, sammanhållen och samstämmig.  I en handlingsplan föreslås särskilda åtgärder för barns tillgång till utbildning, mot människohandel, till stöd för barn i väpnad konflikt samt mot alla former av våld mot barn inklusive sexuell exploatering. </w:t>
      </w:r>
    </w:p>
    <w:p w:rsidR="009D59A4" w:rsidRPr="00402DC4" w:rsidRDefault="009D59A4" w:rsidP="00791DD3">
      <w:pPr>
        <w:pStyle w:val="RKnormal"/>
        <w:spacing w:line="240" w:lineRule="auto"/>
        <w:rPr>
          <w:rFonts w:ascii="Garamond" w:hAnsi="Garamond"/>
          <w:szCs w:val="24"/>
        </w:rPr>
      </w:pPr>
    </w:p>
    <w:p w:rsidR="009D59A4" w:rsidRPr="00402DC4" w:rsidRDefault="00791DD3" w:rsidP="00791DD3">
      <w:pPr>
        <w:pStyle w:val="Brdtext1"/>
        <w:spacing w:line="240" w:lineRule="auto"/>
        <w:rPr>
          <w:rFonts w:ascii="Garamond" w:hAnsi="Garamond"/>
          <w:szCs w:val="24"/>
        </w:rPr>
      </w:pPr>
      <w:r w:rsidRPr="00402DC4">
        <w:rPr>
          <w:rFonts w:ascii="Garamond" w:hAnsi="Garamond"/>
          <w:szCs w:val="24"/>
        </w:rPr>
        <w:t>Regeringen</w:t>
      </w:r>
      <w:r w:rsidR="009D59A4" w:rsidRPr="00402DC4">
        <w:rPr>
          <w:rFonts w:ascii="Garamond" w:hAnsi="Garamond"/>
          <w:szCs w:val="24"/>
        </w:rPr>
        <w:t xml:space="preserve"> välkomnar rådslutsatserna som </w:t>
      </w:r>
      <w:r w:rsidR="00CC36CD" w:rsidRPr="00402DC4">
        <w:rPr>
          <w:rFonts w:ascii="Garamond" w:hAnsi="Garamond"/>
          <w:szCs w:val="24"/>
        </w:rPr>
        <w:t xml:space="preserve">understryker vikten av att </w:t>
      </w:r>
      <w:r w:rsidR="009D59A4" w:rsidRPr="00402DC4">
        <w:rPr>
          <w:rFonts w:ascii="Garamond" w:hAnsi="Garamond"/>
          <w:szCs w:val="24"/>
        </w:rPr>
        <w:t xml:space="preserve">främja barns rättigheter i EU:s yttre förbindelser med betoning på utveckling och de humanitära dimensionerna. Rådslutsatserna ligger väl i linje med regeringens prioriteringar och arbete för barnrättsperspektivet. </w:t>
      </w:r>
    </w:p>
    <w:p w:rsidR="009D59A4" w:rsidRPr="00402DC4" w:rsidRDefault="009D59A4" w:rsidP="00791DD3">
      <w:pPr>
        <w:rPr>
          <w:rFonts w:ascii="Garamond" w:hAnsi="Garamond"/>
          <w:sz w:val="24"/>
          <w:szCs w:val="24"/>
        </w:rPr>
      </w:pPr>
    </w:p>
    <w:p w:rsidR="009D59A4" w:rsidRPr="00402DC4" w:rsidRDefault="009D59A4" w:rsidP="009D59A4">
      <w:pPr>
        <w:jc w:val="both"/>
        <w:rPr>
          <w:rFonts w:ascii="Garamond" w:hAnsi="Garamond"/>
          <w:sz w:val="24"/>
          <w:szCs w:val="24"/>
        </w:rPr>
      </w:pPr>
    </w:p>
    <w:p w:rsidR="009D59A4" w:rsidRPr="00402DC4" w:rsidRDefault="00791DD3" w:rsidP="00791DD3">
      <w:pPr>
        <w:pStyle w:val="RKnormal"/>
        <w:rPr>
          <w:rFonts w:ascii="Garamond" w:hAnsi="Garamond"/>
          <w:szCs w:val="24"/>
        </w:rPr>
      </w:pPr>
      <w:r w:rsidRPr="00402DC4">
        <w:rPr>
          <w:rFonts w:ascii="Garamond" w:hAnsi="Garamond"/>
          <w:b/>
          <w:szCs w:val="24"/>
        </w:rPr>
        <w:t xml:space="preserve">2. </w:t>
      </w:r>
      <w:r w:rsidR="009D59A4" w:rsidRPr="00402DC4">
        <w:rPr>
          <w:rFonts w:ascii="Garamond" w:hAnsi="Garamond"/>
          <w:b/>
          <w:szCs w:val="24"/>
        </w:rPr>
        <w:t xml:space="preserve">EU som global utvecklingsaktör - EU:s bidrag till uppfyllelsen av millenniemålen </w:t>
      </w:r>
    </w:p>
    <w:p w:rsidR="009D59A4" w:rsidRPr="00402DC4" w:rsidRDefault="009D59A4" w:rsidP="009D59A4">
      <w:pPr>
        <w:pStyle w:val="RKnormal"/>
        <w:jc w:val="both"/>
        <w:rPr>
          <w:rFonts w:ascii="Garamond" w:hAnsi="Garamond"/>
          <w:szCs w:val="24"/>
        </w:rPr>
      </w:pPr>
    </w:p>
    <w:p w:rsidR="009D59A4" w:rsidRPr="00402DC4" w:rsidRDefault="009D59A4" w:rsidP="009D59A4">
      <w:pPr>
        <w:pStyle w:val="RKnormal"/>
        <w:jc w:val="both"/>
        <w:rPr>
          <w:rFonts w:ascii="Garamond" w:hAnsi="Garamond"/>
          <w:i/>
          <w:szCs w:val="24"/>
        </w:rPr>
      </w:pPr>
      <w:r w:rsidRPr="00402DC4">
        <w:rPr>
          <w:rFonts w:ascii="Garamond" w:hAnsi="Garamond"/>
          <w:i/>
          <w:szCs w:val="24"/>
        </w:rPr>
        <w:t>Diskussions- och beslutspunkt</w:t>
      </w:r>
    </w:p>
    <w:p w:rsidR="009D59A4" w:rsidRPr="00402DC4" w:rsidRDefault="009D59A4" w:rsidP="009D59A4">
      <w:pPr>
        <w:pStyle w:val="RKnormal"/>
        <w:jc w:val="both"/>
        <w:rPr>
          <w:rFonts w:ascii="Garamond" w:hAnsi="Garamond"/>
          <w:szCs w:val="24"/>
        </w:rPr>
      </w:pPr>
    </w:p>
    <w:p w:rsidR="009D59A4" w:rsidRPr="00402DC4" w:rsidRDefault="009D59A4" w:rsidP="00791DD3">
      <w:pPr>
        <w:pStyle w:val="RKnormal"/>
        <w:spacing w:line="240" w:lineRule="auto"/>
        <w:rPr>
          <w:rFonts w:ascii="Garamond" w:hAnsi="Garamond"/>
          <w:szCs w:val="24"/>
        </w:rPr>
      </w:pPr>
      <w:r w:rsidRPr="00402DC4">
        <w:rPr>
          <w:rFonts w:ascii="Garamond" w:hAnsi="Garamond"/>
          <w:szCs w:val="24"/>
        </w:rPr>
        <w:t xml:space="preserve">Rådet väntas diskutera slutsatser om EU:s bidrag till uppfyllelsen av millenniemålen. Målsättningen är att skapa en EU-position som bidrag till förberedelserna av </w:t>
      </w:r>
      <w:r w:rsidR="00B53C88" w:rsidRPr="00402DC4">
        <w:rPr>
          <w:rFonts w:ascii="Garamond" w:hAnsi="Garamond"/>
          <w:szCs w:val="24"/>
        </w:rPr>
        <w:t xml:space="preserve">halvtidsöversynen av Parisdeklarationen om biståndseffektivitet i </w:t>
      </w:r>
      <w:r w:rsidRPr="00402DC4">
        <w:rPr>
          <w:rFonts w:ascii="Garamond" w:hAnsi="Garamond"/>
          <w:szCs w:val="24"/>
        </w:rPr>
        <w:t xml:space="preserve">Accra (september 2008), FN:s årliga högnivåmöte om MDG:s (september) och Doha (december). </w:t>
      </w:r>
      <w:r w:rsidR="00CC36CD" w:rsidRPr="00402DC4">
        <w:rPr>
          <w:rFonts w:ascii="Garamond" w:hAnsi="Garamond"/>
          <w:szCs w:val="24"/>
        </w:rPr>
        <w:t xml:space="preserve">Diskussionen äger även rum mot bakgrund av </w:t>
      </w:r>
      <w:r w:rsidR="00B53C88" w:rsidRPr="00402DC4">
        <w:rPr>
          <w:rFonts w:ascii="Garamond" w:hAnsi="Garamond"/>
          <w:szCs w:val="24"/>
        </w:rPr>
        <w:t xml:space="preserve">kommissionens </w:t>
      </w:r>
      <w:r w:rsidRPr="00402DC4">
        <w:rPr>
          <w:rFonts w:ascii="Garamond" w:hAnsi="Garamond"/>
          <w:szCs w:val="24"/>
        </w:rPr>
        <w:t xml:space="preserve">meddelande om EU som global utvecklingsaktör </w:t>
      </w:r>
      <w:r w:rsidR="00B53C88" w:rsidRPr="00402DC4">
        <w:rPr>
          <w:rFonts w:ascii="Garamond" w:hAnsi="Garamond"/>
          <w:szCs w:val="24"/>
        </w:rPr>
        <w:t xml:space="preserve">som </w:t>
      </w:r>
      <w:r w:rsidRPr="00402DC4">
        <w:rPr>
          <w:rFonts w:ascii="Garamond" w:hAnsi="Garamond"/>
          <w:szCs w:val="24"/>
        </w:rPr>
        <w:t>presenterades i april</w:t>
      </w:r>
      <w:r w:rsidR="00CC36CD" w:rsidRPr="00402DC4">
        <w:rPr>
          <w:rFonts w:ascii="Garamond" w:hAnsi="Garamond"/>
          <w:szCs w:val="24"/>
        </w:rPr>
        <w:t>. Meddelandet utgör</w:t>
      </w:r>
      <w:r w:rsidRPr="00402DC4">
        <w:rPr>
          <w:rFonts w:ascii="Garamond" w:hAnsi="Garamond"/>
          <w:szCs w:val="24"/>
        </w:rPr>
        <w:t xml:space="preserve"> svar på Europeiska rådets beställning från december 2007 om rapportering om millenniemålen. </w:t>
      </w:r>
    </w:p>
    <w:p w:rsidR="009D59A4" w:rsidRPr="00402DC4" w:rsidRDefault="009D59A4" w:rsidP="00791DD3">
      <w:pPr>
        <w:pStyle w:val="RKnormal"/>
        <w:spacing w:line="240" w:lineRule="auto"/>
        <w:rPr>
          <w:rFonts w:ascii="Garamond" w:hAnsi="Garamond"/>
          <w:szCs w:val="24"/>
        </w:rPr>
      </w:pPr>
    </w:p>
    <w:p w:rsidR="009D59A4" w:rsidRPr="00402DC4" w:rsidRDefault="009D59A4" w:rsidP="00791DD3">
      <w:pPr>
        <w:pStyle w:val="RKnormal"/>
        <w:spacing w:line="240" w:lineRule="auto"/>
        <w:rPr>
          <w:rFonts w:ascii="Garamond" w:hAnsi="Garamond"/>
          <w:szCs w:val="24"/>
        </w:rPr>
      </w:pPr>
      <w:r w:rsidRPr="00402DC4">
        <w:rPr>
          <w:rFonts w:ascii="Garamond" w:hAnsi="Garamond"/>
          <w:szCs w:val="24"/>
        </w:rPr>
        <w:t xml:space="preserve">Slutsatserna </w:t>
      </w:r>
      <w:r w:rsidR="00CC36CD" w:rsidRPr="00402DC4">
        <w:rPr>
          <w:rFonts w:ascii="Garamond" w:hAnsi="Garamond"/>
          <w:szCs w:val="24"/>
        </w:rPr>
        <w:t xml:space="preserve">lyfter fram </w:t>
      </w:r>
      <w:r w:rsidRPr="00402DC4">
        <w:rPr>
          <w:rFonts w:ascii="Garamond" w:hAnsi="Garamond"/>
          <w:szCs w:val="24"/>
        </w:rPr>
        <w:t>EU</w:t>
      </w:r>
      <w:r w:rsidR="00CC36CD" w:rsidRPr="00402DC4">
        <w:rPr>
          <w:rFonts w:ascii="Garamond" w:hAnsi="Garamond"/>
          <w:szCs w:val="24"/>
        </w:rPr>
        <w:t xml:space="preserve">:s bidrag </w:t>
      </w:r>
      <w:r w:rsidRPr="00402DC4">
        <w:rPr>
          <w:rFonts w:ascii="Garamond" w:hAnsi="Garamond"/>
          <w:szCs w:val="24"/>
        </w:rPr>
        <w:t xml:space="preserve">för att uppnå millenniemålen och ger rekommendationer för EU:s </w:t>
      </w:r>
      <w:r w:rsidR="00CC36CD" w:rsidRPr="00402DC4">
        <w:rPr>
          <w:rFonts w:ascii="Garamond" w:hAnsi="Garamond"/>
          <w:szCs w:val="24"/>
        </w:rPr>
        <w:t xml:space="preserve">framtida </w:t>
      </w:r>
      <w:r w:rsidRPr="00402DC4">
        <w:rPr>
          <w:rFonts w:ascii="Garamond" w:hAnsi="Garamond"/>
          <w:szCs w:val="24"/>
        </w:rPr>
        <w:t xml:space="preserve">agerande </w:t>
      </w:r>
      <w:r w:rsidR="00CC36CD" w:rsidRPr="00402DC4">
        <w:rPr>
          <w:rFonts w:ascii="Garamond" w:hAnsi="Garamond"/>
          <w:szCs w:val="24"/>
        </w:rPr>
        <w:t xml:space="preserve">för att </w:t>
      </w:r>
      <w:r w:rsidR="00B53C88" w:rsidRPr="00402DC4">
        <w:rPr>
          <w:rFonts w:ascii="Garamond" w:hAnsi="Garamond"/>
          <w:szCs w:val="24"/>
        </w:rPr>
        <w:t>uppnå</w:t>
      </w:r>
      <w:r w:rsidRPr="00402DC4">
        <w:rPr>
          <w:rFonts w:ascii="Garamond" w:hAnsi="Garamond"/>
          <w:szCs w:val="24"/>
        </w:rPr>
        <w:t xml:space="preserve"> 1)</w:t>
      </w:r>
      <w:r w:rsidR="00CC36CD" w:rsidRPr="00402DC4">
        <w:rPr>
          <w:rFonts w:ascii="Garamond" w:hAnsi="Garamond"/>
          <w:szCs w:val="24"/>
        </w:rPr>
        <w:t xml:space="preserve"> ökade</w:t>
      </w:r>
      <w:r w:rsidRPr="00402DC4">
        <w:rPr>
          <w:rFonts w:ascii="Garamond" w:hAnsi="Garamond"/>
          <w:szCs w:val="24"/>
        </w:rPr>
        <w:t xml:space="preserve"> biståndsvolymer (den årliga uppföljningen av Monterrey); 2)</w:t>
      </w:r>
      <w:r w:rsidR="00CC36CD" w:rsidRPr="00402DC4">
        <w:rPr>
          <w:rFonts w:ascii="Garamond" w:hAnsi="Garamond"/>
          <w:szCs w:val="24"/>
        </w:rPr>
        <w:t xml:space="preserve"> stärkt</w:t>
      </w:r>
      <w:r w:rsidRPr="00402DC4">
        <w:rPr>
          <w:rFonts w:ascii="Garamond" w:hAnsi="Garamond"/>
          <w:szCs w:val="24"/>
        </w:rPr>
        <w:t xml:space="preserve"> biståndseffektivitet där EU:s budskap inför Accra står </w:t>
      </w:r>
      <w:r w:rsidRPr="00402DC4">
        <w:rPr>
          <w:rFonts w:ascii="Garamond" w:hAnsi="Garamond"/>
          <w:szCs w:val="24"/>
        </w:rPr>
        <w:lastRenderedPageBreak/>
        <w:t xml:space="preserve">i centrum. EU kommer särskilt att fokusera på arbetsdelning enligt EU:s Code of Conduct, förutsägbarhet, användande av partnerländer system och ömsesidigt ansvar för resultat; 3) </w:t>
      </w:r>
      <w:r w:rsidR="00CC36CD" w:rsidRPr="00402DC4">
        <w:rPr>
          <w:rFonts w:ascii="Garamond" w:hAnsi="Garamond"/>
          <w:szCs w:val="24"/>
        </w:rPr>
        <w:t xml:space="preserve">förbättrad </w:t>
      </w:r>
      <w:r w:rsidRPr="00402DC4">
        <w:rPr>
          <w:rFonts w:ascii="Garamond" w:hAnsi="Garamond"/>
          <w:szCs w:val="24"/>
        </w:rPr>
        <w:t>samstämmighet</w:t>
      </w:r>
      <w:r w:rsidRPr="00402DC4">
        <w:rPr>
          <w:rStyle w:val="Fotnotsreferens"/>
          <w:rFonts w:ascii="Garamond" w:hAnsi="Garamond"/>
          <w:szCs w:val="24"/>
        </w:rPr>
        <w:t xml:space="preserve"> </w:t>
      </w:r>
      <w:r w:rsidRPr="00402DC4">
        <w:rPr>
          <w:rFonts w:ascii="Garamond" w:hAnsi="Garamond"/>
          <w:szCs w:val="24"/>
        </w:rPr>
        <w:t>för utveckling med särskilt fokus på biobränsle, migration och forskning; samt 4) handelsrelaterat bistånd, där rådet bekräftar</w:t>
      </w:r>
      <w:r w:rsidR="00CC36CD" w:rsidRPr="00402DC4">
        <w:rPr>
          <w:rFonts w:ascii="Garamond" w:hAnsi="Garamond"/>
          <w:szCs w:val="24"/>
        </w:rPr>
        <w:t xml:space="preserve"> sina</w:t>
      </w:r>
      <w:r w:rsidRPr="00402DC4">
        <w:rPr>
          <w:rFonts w:ascii="Garamond" w:hAnsi="Garamond"/>
          <w:szCs w:val="24"/>
        </w:rPr>
        <w:t xml:space="preserve"> åtaganden från 2007</w:t>
      </w:r>
      <w:r w:rsidR="00B53C88" w:rsidRPr="00402DC4">
        <w:rPr>
          <w:rFonts w:ascii="Garamond" w:hAnsi="Garamond"/>
          <w:szCs w:val="24"/>
        </w:rPr>
        <w:t xml:space="preserve"> om 2 meuro årligen till 2010 varav ca 50 % till Afrika</w:t>
      </w:r>
      <w:r w:rsidR="00CC36CD" w:rsidRPr="00402DC4">
        <w:rPr>
          <w:rFonts w:ascii="Garamond" w:hAnsi="Garamond"/>
          <w:szCs w:val="24"/>
        </w:rPr>
        <w:t xml:space="preserve"> </w:t>
      </w:r>
      <w:r w:rsidRPr="00402DC4">
        <w:rPr>
          <w:rFonts w:ascii="Garamond" w:hAnsi="Garamond"/>
          <w:szCs w:val="24"/>
        </w:rPr>
        <w:t xml:space="preserve">. </w:t>
      </w:r>
    </w:p>
    <w:p w:rsidR="009D59A4" w:rsidRPr="00402DC4" w:rsidRDefault="009D59A4" w:rsidP="00791DD3">
      <w:pPr>
        <w:pStyle w:val="RKnormal"/>
        <w:spacing w:line="240" w:lineRule="auto"/>
        <w:rPr>
          <w:rFonts w:ascii="Garamond" w:hAnsi="Garamond"/>
          <w:szCs w:val="24"/>
        </w:rPr>
      </w:pPr>
    </w:p>
    <w:p w:rsidR="009D59A4" w:rsidRPr="00402DC4" w:rsidRDefault="009D59A4" w:rsidP="00791DD3">
      <w:pPr>
        <w:pStyle w:val="RKnormal"/>
        <w:spacing w:line="240" w:lineRule="auto"/>
        <w:rPr>
          <w:rFonts w:ascii="Garamond" w:hAnsi="Garamond"/>
          <w:szCs w:val="24"/>
        </w:rPr>
      </w:pPr>
      <w:r w:rsidRPr="00402DC4">
        <w:rPr>
          <w:rFonts w:ascii="Garamond" w:hAnsi="Garamond"/>
          <w:szCs w:val="24"/>
        </w:rPr>
        <w:t xml:space="preserve">Klimatförändringar och livsmedelspriser lyfts fram som nya utmaningar för </w:t>
      </w:r>
      <w:r w:rsidR="00B53C88" w:rsidRPr="00402DC4">
        <w:rPr>
          <w:rFonts w:ascii="Garamond" w:hAnsi="Garamond"/>
          <w:szCs w:val="24"/>
        </w:rPr>
        <w:t xml:space="preserve">uppfyllandet av </w:t>
      </w:r>
      <w:r w:rsidRPr="00402DC4">
        <w:rPr>
          <w:rFonts w:ascii="Garamond" w:hAnsi="Garamond"/>
          <w:szCs w:val="24"/>
        </w:rPr>
        <w:t>millenniemålen. I slutsatserna har ett avsnitt om livsmedelspriser lagts till, frågan är även planerad som lunchdiskussion.</w:t>
      </w:r>
    </w:p>
    <w:p w:rsidR="009D59A4" w:rsidRPr="00402DC4" w:rsidRDefault="009D59A4" w:rsidP="00791DD3">
      <w:pPr>
        <w:pStyle w:val="RKnormal"/>
        <w:spacing w:line="240" w:lineRule="auto"/>
        <w:rPr>
          <w:rFonts w:ascii="Garamond" w:hAnsi="Garamond"/>
          <w:szCs w:val="24"/>
        </w:rPr>
      </w:pPr>
    </w:p>
    <w:p w:rsidR="009D59A4" w:rsidRPr="00402DC4" w:rsidRDefault="009D59A4" w:rsidP="00791DD3">
      <w:pPr>
        <w:pStyle w:val="RKnormal"/>
        <w:spacing w:line="240" w:lineRule="auto"/>
        <w:rPr>
          <w:rFonts w:ascii="Garamond" w:hAnsi="Garamond"/>
          <w:szCs w:val="24"/>
        </w:rPr>
      </w:pPr>
      <w:r w:rsidRPr="00402DC4">
        <w:rPr>
          <w:rFonts w:ascii="Garamond" w:hAnsi="Garamond"/>
          <w:szCs w:val="24"/>
        </w:rPr>
        <w:t>Regeringen välkomnar slutsatserna som ger en bra beskrivning av utmaningarna för upp</w:t>
      </w:r>
      <w:r w:rsidR="00CC36CD" w:rsidRPr="00402DC4">
        <w:rPr>
          <w:rFonts w:ascii="Garamond" w:hAnsi="Garamond"/>
          <w:szCs w:val="24"/>
        </w:rPr>
        <w:t>fyllande</w:t>
      </w:r>
      <w:r w:rsidRPr="00402DC4">
        <w:rPr>
          <w:rFonts w:ascii="Garamond" w:hAnsi="Garamond"/>
          <w:szCs w:val="24"/>
        </w:rPr>
        <w:t xml:space="preserve"> av millenniemålen </w:t>
      </w:r>
      <w:r w:rsidR="00CC36CD" w:rsidRPr="00402DC4">
        <w:rPr>
          <w:rFonts w:ascii="Garamond" w:hAnsi="Garamond"/>
          <w:szCs w:val="24"/>
        </w:rPr>
        <w:t>samt</w:t>
      </w:r>
      <w:r w:rsidRPr="00402DC4">
        <w:rPr>
          <w:rFonts w:ascii="Garamond" w:hAnsi="Garamond"/>
          <w:szCs w:val="24"/>
        </w:rPr>
        <w:t xml:space="preserve"> vad EU kan och bör göra. Regeringen kommer </w:t>
      </w:r>
      <w:r w:rsidR="00CC36CD" w:rsidRPr="00402DC4">
        <w:rPr>
          <w:rFonts w:ascii="Garamond" w:hAnsi="Garamond"/>
          <w:szCs w:val="24"/>
        </w:rPr>
        <w:t xml:space="preserve">framförallt </w:t>
      </w:r>
      <w:r w:rsidRPr="00402DC4">
        <w:rPr>
          <w:rFonts w:ascii="Garamond" w:hAnsi="Garamond"/>
          <w:szCs w:val="24"/>
        </w:rPr>
        <w:t>att betona behovet av samstämmighet för utveckling för</w:t>
      </w:r>
      <w:r w:rsidR="00CC36CD" w:rsidRPr="00402DC4">
        <w:rPr>
          <w:rFonts w:ascii="Garamond" w:hAnsi="Garamond"/>
          <w:szCs w:val="24"/>
        </w:rPr>
        <w:t xml:space="preserve"> att</w:t>
      </w:r>
      <w:r w:rsidRPr="00402DC4">
        <w:rPr>
          <w:rFonts w:ascii="Garamond" w:hAnsi="Garamond"/>
          <w:szCs w:val="24"/>
        </w:rPr>
        <w:t xml:space="preserve"> millenniemålen</w:t>
      </w:r>
      <w:r w:rsidR="00CC36CD" w:rsidRPr="00402DC4">
        <w:rPr>
          <w:rFonts w:ascii="Garamond" w:hAnsi="Garamond"/>
          <w:szCs w:val="24"/>
        </w:rPr>
        <w:t xml:space="preserve"> ska kunna uppnås. </w:t>
      </w:r>
      <w:r w:rsidR="00A304D2" w:rsidRPr="00402DC4">
        <w:rPr>
          <w:rFonts w:ascii="Garamond" w:hAnsi="Garamond"/>
          <w:szCs w:val="24"/>
        </w:rPr>
        <w:t>K</w:t>
      </w:r>
      <w:r w:rsidRPr="00402DC4">
        <w:rPr>
          <w:rFonts w:ascii="Garamond" w:hAnsi="Garamond"/>
          <w:szCs w:val="24"/>
        </w:rPr>
        <w:t xml:space="preserve">limatförändringar och livsmedelspriser </w:t>
      </w:r>
      <w:r w:rsidR="00A304D2" w:rsidRPr="00402DC4">
        <w:rPr>
          <w:rFonts w:ascii="Garamond" w:hAnsi="Garamond"/>
          <w:szCs w:val="24"/>
        </w:rPr>
        <w:t>utg</w:t>
      </w:r>
      <w:r w:rsidR="00B53C88" w:rsidRPr="00402DC4">
        <w:rPr>
          <w:rFonts w:ascii="Garamond" w:hAnsi="Garamond"/>
          <w:szCs w:val="24"/>
        </w:rPr>
        <w:t>ö</w:t>
      </w:r>
      <w:r w:rsidR="00A304D2" w:rsidRPr="00402DC4">
        <w:rPr>
          <w:rFonts w:ascii="Garamond" w:hAnsi="Garamond"/>
          <w:szCs w:val="24"/>
        </w:rPr>
        <w:t xml:space="preserve">r </w:t>
      </w:r>
      <w:r w:rsidRPr="00402DC4">
        <w:rPr>
          <w:rFonts w:ascii="Garamond" w:hAnsi="Garamond"/>
          <w:szCs w:val="24"/>
        </w:rPr>
        <w:t>två tydliga exempel</w:t>
      </w:r>
      <w:r w:rsidR="00CC36CD" w:rsidRPr="00402DC4">
        <w:rPr>
          <w:rFonts w:ascii="Garamond" w:hAnsi="Garamond"/>
          <w:szCs w:val="24"/>
        </w:rPr>
        <w:t xml:space="preserve"> på vikten av en samstämmig politik. Centrala beståndsdelar för att milleniemålen ska kunna uppfyllas är även </w:t>
      </w:r>
      <w:r w:rsidR="00A304D2" w:rsidRPr="00402DC4">
        <w:rPr>
          <w:rFonts w:ascii="Garamond" w:hAnsi="Garamond"/>
          <w:szCs w:val="24"/>
        </w:rPr>
        <w:t xml:space="preserve">stärkt </w:t>
      </w:r>
      <w:r w:rsidR="00CC36CD" w:rsidRPr="00402DC4">
        <w:rPr>
          <w:rFonts w:ascii="Garamond" w:hAnsi="Garamond"/>
          <w:szCs w:val="24"/>
        </w:rPr>
        <w:t>biståndseffektivitet samt vikten av att alla givare lever up</w:t>
      </w:r>
      <w:r w:rsidR="00A304D2" w:rsidRPr="00402DC4">
        <w:rPr>
          <w:rFonts w:ascii="Garamond" w:hAnsi="Garamond"/>
          <w:szCs w:val="24"/>
        </w:rPr>
        <w:t>p till sina finansiella åtaganden.</w:t>
      </w:r>
      <w:r w:rsidR="00CC36CD" w:rsidRPr="00402DC4">
        <w:rPr>
          <w:rFonts w:ascii="Garamond" w:hAnsi="Garamond"/>
          <w:szCs w:val="24"/>
        </w:rPr>
        <w:t xml:space="preserve"> </w:t>
      </w:r>
      <w:r w:rsidRPr="00402DC4">
        <w:rPr>
          <w:rFonts w:ascii="Garamond" w:hAnsi="Garamond"/>
          <w:szCs w:val="24"/>
        </w:rPr>
        <w:t xml:space="preserve"> </w:t>
      </w:r>
    </w:p>
    <w:p w:rsidR="009D59A4" w:rsidRPr="00402DC4" w:rsidRDefault="009D59A4" w:rsidP="009D59A4">
      <w:pPr>
        <w:pStyle w:val="RKnormal"/>
        <w:rPr>
          <w:rFonts w:ascii="Garamond" w:hAnsi="Garamond"/>
          <w:szCs w:val="24"/>
        </w:rPr>
      </w:pPr>
    </w:p>
    <w:p w:rsidR="009D59A4" w:rsidRPr="00402DC4" w:rsidRDefault="009D59A4" w:rsidP="009D59A4">
      <w:pPr>
        <w:pStyle w:val="RKnormal"/>
        <w:rPr>
          <w:rFonts w:ascii="Garamond" w:hAnsi="Garamond"/>
          <w:szCs w:val="24"/>
        </w:rPr>
      </w:pPr>
    </w:p>
    <w:p w:rsidR="009D59A4" w:rsidRPr="00402DC4" w:rsidRDefault="00791DD3" w:rsidP="009D59A4">
      <w:pPr>
        <w:rPr>
          <w:rFonts w:ascii="Garamond" w:hAnsi="Garamond" w:cs="OrigGarmnd BT"/>
          <w:b/>
          <w:color w:val="000000"/>
          <w:sz w:val="24"/>
          <w:szCs w:val="24"/>
        </w:rPr>
      </w:pPr>
      <w:r w:rsidRPr="00402DC4">
        <w:rPr>
          <w:rFonts w:ascii="Garamond" w:hAnsi="Garamond" w:cs="OrigGarmnd BT"/>
          <w:b/>
          <w:color w:val="000000"/>
          <w:sz w:val="24"/>
          <w:szCs w:val="24"/>
        </w:rPr>
        <w:t xml:space="preserve">3. </w:t>
      </w:r>
      <w:r w:rsidR="009D59A4" w:rsidRPr="00402DC4">
        <w:rPr>
          <w:rFonts w:ascii="Garamond" w:hAnsi="Garamond" w:cs="OrigGarmnd BT"/>
          <w:b/>
          <w:color w:val="000000"/>
          <w:sz w:val="24"/>
          <w:szCs w:val="24"/>
        </w:rPr>
        <w:t>De ekonomiska partnerskapsavtalen, EPA:s</w:t>
      </w:r>
    </w:p>
    <w:p w:rsidR="009D59A4" w:rsidRPr="00402DC4" w:rsidRDefault="009D59A4" w:rsidP="009D59A4">
      <w:pPr>
        <w:pStyle w:val="RKnormal"/>
        <w:jc w:val="both"/>
        <w:rPr>
          <w:rFonts w:ascii="Garamond" w:hAnsi="Garamond" w:cs="OrigGarmnd BT"/>
          <w:color w:val="000000"/>
          <w:szCs w:val="24"/>
        </w:rPr>
      </w:pPr>
    </w:p>
    <w:p w:rsidR="009D59A4" w:rsidRPr="00402DC4" w:rsidRDefault="009D59A4" w:rsidP="009D59A4">
      <w:pPr>
        <w:pStyle w:val="RKnormal"/>
        <w:jc w:val="both"/>
        <w:rPr>
          <w:rFonts w:ascii="Garamond" w:hAnsi="Garamond" w:cs="OrigGarmnd BT"/>
          <w:i/>
          <w:color w:val="000000"/>
          <w:szCs w:val="24"/>
        </w:rPr>
      </w:pPr>
      <w:r w:rsidRPr="00402DC4">
        <w:rPr>
          <w:rFonts w:ascii="Garamond" w:hAnsi="Garamond" w:cs="OrigGarmnd BT"/>
          <w:i/>
          <w:color w:val="000000"/>
          <w:szCs w:val="24"/>
        </w:rPr>
        <w:t>Diskussions- och beslutspunkt</w:t>
      </w:r>
    </w:p>
    <w:p w:rsidR="009D59A4" w:rsidRPr="00402DC4" w:rsidRDefault="009D59A4" w:rsidP="009D59A4">
      <w:pPr>
        <w:pStyle w:val="RKnormal"/>
        <w:jc w:val="both"/>
        <w:rPr>
          <w:rFonts w:ascii="Garamond" w:hAnsi="Garamond" w:cs="OrigGarmnd BT"/>
          <w:i/>
          <w:color w:val="000000"/>
          <w:szCs w:val="24"/>
        </w:rPr>
      </w:pPr>
    </w:p>
    <w:p w:rsidR="009D59A4" w:rsidRPr="00402DC4" w:rsidRDefault="009D59A4" w:rsidP="00791DD3">
      <w:pPr>
        <w:pStyle w:val="RKnormal"/>
        <w:rPr>
          <w:rFonts w:ascii="Garamond" w:hAnsi="Garamond" w:cs="OrigGarmnd BT"/>
          <w:color w:val="000000"/>
          <w:szCs w:val="24"/>
        </w:rPr>
      </w:pPr>
      <w:r w:rsidRPr="00402DC4">
        <w:rPr>
          <w:rFonts w:ascii="Garamond" w:hAnsi="Garamond" w:cs="OrigGarmnd BT"/>
          <w:color w:val="000000"/>
          <w:szCs w:val="24"/>
        </w:rPr>
        <w:t xml:space="preserve">Rådet väntas diskutera och anta rådsslutsatser om de ekonomiska partnerskapsavtalen (EPA). I rådsslutsatserna bekräftas att målet är breda avtal med tjänstehandel, investeringar och andra handelsrelaterade områden. Det fullständiga avtal som slutits med Cariforum (Karibien) lyfts fram som ett exempel på ett brett och utvecklingsvänligt avtal baserat på regionens önskemål. </w:t>
      </w:r>
      <w:r w:rsidR="00B53C88" w:rsidRPr="00402DC4">
        <w:rPr>
          <w:rFonts w:ascii="Garamond" w:hAnsi="Garamond" w:cs="OrigGarmnd BT"/>
          <w:color w:val="000000"/>
          <w:szCs w:val="24"/>
        </w:rPr>
        <w:t>Även v</w:t>
      </w:r>
      <w:r w:rsidRPr="00402DC4">
        <w:rPr>
          <w:rFonts w:ascii="Garamond" w:hAnsi="Garamond" w:cs="OrigGarmnd BT"/>
          <w:color w:val="000000"/>
          <w:szCs w:val="24"/>
        </w:rPr>
        <w:t>ikten av flexibilitet lyfts fram. Det</w:t>
      </w:r>
      <w:r w:rsidR="00A304D2" w:rsidRPr="00402DC4">
        <w:rPr>
          <w:rFonts w:ascii="Garamond" w:hAnsi="Garamond" w:cs="OrigGarmnd BT"/>
          <w:color w:val="000000"/>
          <w:szCs w:val="24"/>
        </w:rPr>
        <w:t>ta</w:t>
      </w:r>
      <w:r w:rsidRPr="00402DC4">
        <w:rPr>
          <w:rFonts w:ascii="Garamond" w:hAnsi="Garamond" w:cs="OrigGarmnd BT"/>
          <w:color w:val="000000"/>
          <w:szCs w:val="24"/>
        </w:rPr>
        <w:t xml:space="preserve"> gäller såväl de fortsatta förhandlingarna som innehållet i avtalen där det utrymme som medges inom ramen för WTO-förenlighet bör utnyttjas. Den regionala aspekten uppmärksammas liksom behovet av att säkerställa bättre förutsättningar för ökad regional integration. </w:t>
      </w:r>
      <w:r w:rsidR="00A304D2" w:rsidRPr="00402DC4">
        <w:rPr>
          <w:rFonts w:ascii="Garamond" w:hAnsi="Garamond" w:cs="OrigGarmnd BT"/>
          <w:color w:val="000000"/>
          <w:szCs w:val="24"/>
        </w:rPr>
        <w:t>Även k</w:t>
      </w:r>
      <w:r w:rsidRPr="00402DC4">
        <w:rPr>
          <w:rFonts w:ascii="Garamond" w:hAnsi="Garamond" w:cs="OrigGarmnd BT"/>
          <w:color w:val="000000"/>
          <w:szCs w:val="24"/>
        </w:rPr>
        <w:t xml:space="preserve">opplingen mellan EPA-avtal och ökad livsmedelssäkerhet </w:t>
      </w:r>
      <w:r w:rsidR="00A304D2" w:rsidRPr="00402DC4">
        <w:rPr>
          <w:rFonts w:ascii="Garamond" w:hAnsi="Garamond" w:cs="OrigGarmnd BT"/>
          <w:color w:val="000000"/>
          <w:szCs w:val="24"/>
        </w:rPr>
        <w:t>lyfts fram.</w:t>
      </w:r>
      <w:r w:rsidRPr="00402DC4">
        <w:rPr>
          <w:rFonts w:ascii="Garamond" w:hAnsi="Garamond" w:cs="OrigGarmnd BT"/>
          <w:color w:val="000000"/>
          <w:szCs w:val="24"/>
        </w:rPr>
        <w:t xml:space="preserve"> </w:t>
      </w:r>
      <w:r w:rsidR="00A304D2" w:rsidRPr="00402DC4">
        <w:rPr>
          <w:rFonts w:ascii="Garamond" w:hAnsi="Garamond" w:cs="OrigGarmnd BT"/>
          <w:color w:val="000000"/>
          <w:szCs w:val="24"/>
        </w:rPr>
        <w:t xml:space="preserve">liksom </w:t>
      </w:r>
      <w:r w:rsidRPr="00402DC4">
        <w:rPr>
          <w:rFonts w:ascii="Garamond" w:hAnsi="Garamond" w:cs="OrigGarmnd BT"/>
          <w:color w:val="000000"/>
          <w:szCs w:val="24"/>
        </w:rPr>
        <w:t xml:space="preserve">vikten av handelsrelaterat bistånd för att stötta processen och skapa möjligheter för AVS-länderna att dra nytta av ökat handelstillträde. </w:t>
      </w:r>
      <w:r w:rsidR="00A304D2" w:rsidRPr="00402DC4">
        <w:rPr>
          <w:rFonts w:ascii="Garamond" w:hAnsi="Garamond" w:cs="OrigGarmnd BT"/>
          <w:color w:val="000000"/>
          <w:szCs w:val="24"/>
        </w:rPr>
        <w:t xml:space="preserve">Slutsatserna anger att </w:t>
      </w:r>
      <w:r w:rsidRPr="00402DC4">
        <w:rPr>
          <w:rFonts w:ascii="Garamond" w:hAnsi="Garamond" w:cs="OrigGarmnd BT"/>
          <w:color w:val="000000"/>
          <w:szCs w:val="24"/>
        </w:rPr>
        <w:t xml:space="preserve">KOM och MS tillsammans </w:t>
      </w:r>
      <w:r w:rsidR="00A304D2" w:rsidRPr="00402DC4">
        <w:rPr>
          <w:rFonts w:ascii="Garamond" w:hAnsi="Garamond" w:cs="OrigGarmnd BT"/>
          <w:color w:val="000000"/>
          <w:szCs w:val="24"/>
        </w:rPr>
        <w:t xml:space="preserve">bör </w:t>
      </w:r>
      <w:r w:rsidRPr="00402DC4">
        <w:rPr>
          <w:rFonts w:ascii="Garamond" w:hAnsi="Garamond" w:cs="OrigGarmnd BT"/>
          <w:color w:val="000000"/>
          <w:szCs w:val="24"/>
        </w:rPr>
        <w:t xml:space="preserve">identifiera, på basis av AVS-ländernas behov och prioriteringar, s.k. regionala paket som klargör såväl omfattning som inriktning på EU:s möjlighet att ge stöd till varje enskild region.  </w:t>
      </w:r>
    </w:p>
    <w:p w:rsidR="009D59A4" w:rsidRPr="00402DC4" w:rsidRDefault="009D59A4" w:rsidP="00791DD3">
      <w:pPr>
        <w:pStyle w:val="RKnormal"/>
        <w:rPr>
          <w:rFonts w:ascii="Garamond" w:hAnsi="Garamond" w:cs="OrigGarmnd BT"/>
          <w:color w:val="000000"/>
          <w:szCs w:val="24"/>
        </w:rPr>
      </w:pPr>
    </w:p>
    <w:p w:rsidR="000A7695" w:rsidRPr="00402DC4" w:rsidRDefault="000A7695" w:rsidP="000A7695">
      <w:pPr>
        <w:tabs>
          <w:tab w:val="left" w:pos="2835"/>
        </w:tabs>
        <w:overflowPunct/>
        <w:textAlignment w:val="auto"/>
        <w:rPr>
          <w:rFonts w:ascii="Garamond" w:hAnsi="Garamond" w:cs="Garamond"/>
          <w:color w:val="000000"/>
          <w:sz w:val="24"/>
          <w:szCs w:val="24"/>
        </w:rPr>
      </w:pPr>
      <w:r w:rsidRPr="00402DC4">
        <w:rPr>
          <w:rFonts w:ascii="Garamond" w:hAnsi="Garamond" w:cs="Garamond"/>
          <w:color w:val="000000"/>
          <w:sz w:val="24"/>
          <w:szCs w:val="24"/>
        </w:rPr>
        <w:t>Regeringen ser EPA:s som ett utvecklingsinstrument och målsättningen måste vara att breda avtal ingås. WTO-förenlighet är en grundsten och EU ska erbjuda tull- och kvotafritt tillträde för AVS till EU. I slutsatserna har Sverige drivit på för att inkludera text om processmässig flexibilitet</w:t>
      </w:r>
      <w:r w:rsidRPr="00402DC4">
        <w:rPr>
          <w:rFonts w:ascii="Garamond" w:hAnsi="Garamond" w:cs="Garamond"/>
          <w:b/>
          <w:bCs/>
          <w:color w:val="000000"/>
          <w:sz w:val="24"/>
          <w:szCs w:val="24"/>
        </w:rPr>
        <w:t xml:space="preserve"> </w:t>
      </w:r>
      <w:r w:rsidRPr="00402DC4">
        <w:rPr>
          <w:rFonts w:ascii="Garamond" w:hAnsi="Garamond" w:cs="Garamond"/>
          <w:color w:val="000000"/>
          <w:sz w:val="24"/>
          <w:szCs w:val="24"/>
        </w:rPr>
        <w:t xml:space="preserve"> i de fall AVS-länderna ser behov av att den överenskomna tidtabellen revideras. Samtidigt är det viktigt att en ev. förlängning används produktivt, och att tiden används för att göra nödvändiga framsteg. SE har givit stöd till texter om flexibilitet vad gäller innehållet, så länge avtalen är WTO-förenliga </w:t>
      </w:r>
      <w:r w:rsidRPr="00402DC4">
        <w:rPr>
          <w:rFonts w:ascii="Garamond" w:hAnsi="Garamond" w:cs="Garamond"/>
          <w:bCs/>
          <w:color w:val="000000"/>
          <w:sz w:val="24"/>
          <w:szCs w:val="24"/>
        </w:rPr>
        <w:t>och har en oförändrad ambitionsnivå</w:t>
      </w:r>
      <w:r w:rsidRPr="00402DC4">
        <w:rPr>
          <w:rFonts w:ascii="Garamond" w:hAnsi="Garamond" w:cs="Garamond"/>
          <w:color w:val="000000"/>
          <w:sz w:val="24"/>
          <w:szCs w:val="24"/>
        </w:rPr>
        <w:t>.</w:t>
      </w:r>
    </w:p>
    <w:p w:rsidR="009D59A4" w:rsidRPr="00402DC4" w:rsidRDefault="009D59A4" w:rsidP="00791DD3">
      <w:pPr>
        <w:rPr>
          <w:rFonts w:cs="OrigGarmnd BT"/>
          <w:color w:val="000000"/>
          <w:szCs w:val="24"/>
        </w:rPr>
      </w:pPr>
    </w:p>
    <w:bookmarkEnd w:id="0"/>
    <w:p w:rsidR="006C3A8E" w:rsidRPr="00402DC4" w:rsidRDefault="006C3A8E" w:rsidP="007407B1">
      <w:pPr>
        <w:jc w:val="both"/>
        <w:rPr>
          <w:rFonts w:ascii="Garamond" w:hAnsi="Garamond"/>
          <w:b/>
          <w:sz w:val="24"/>
          <w:szCs w:val="24"/>
        </w:rPr>
      </w:pPr>
    </w:p>
    <w:p w:rsidR="007407B1" w:rsidRPr="00402DC4" w:rsidRDefault="006C3A8E" w:rsidP="007407B1">
      <w:pPr>
        <w:jc w:val="both"/>
        <w:rPr>
          <w:rFonts w:ascii="Garamond" w:hAnsi="Garamond"/>
          <w:b/>
          <w:sz w:val="24"/>
          <w:szCs w:val="24"/>
        </w:rPr>
      </w:pPr>
      <w:r w:rsidRPr="00402DC4">
        <w:rPr>
          <w:rFonts w:ascii="Garamond" w:hAnsi="Garamond"/>
          <w:b/>
          <w:sz w:val="24"/>
          <w:szCs w:val="24"/>
        </w:rPr>
        <w:t>4.</w:t>
      </w:r>
      <w:r w:rsidR="007407B1" w:rsidRPr="00402DC4">
        <w:rPr>
          <w:rFonts w:ascii="Garamond" w:hAnsi="Garamond"/>
          <w:b/>
          <w:sz w:val="24"/>
          <w:szCs w:val="24"/>
        </w:rPr>
        <w:t xml:space="preserve"> Kvinnor i väpnad konflikt</w:t>
      </w:r>
    </w:p>
    <w:p w:rsidR="006C3A8E" w:rsidRPr="00402DC4" w:rsidRDefault="006C3A8E" w:rsidP="007407B1">
      <w:pPr>
        <w:jc w:val="both"/>
        <w:rPr>
          <w:rFonts w:ascii="Garamond" w:hAnsi="Garamond"/>
          <w:i/>
          <w:sz w:val="24"/>
          <w:szCs w:val="24"/>
        </w:rPr>
      </w:pPr>
    </w:p>
    <w:p w:rsidR="007407B1" w:rsidRPr="00402DC4" w:rsidRDefault="007407B1" w:rsidP="007407B1">
      <w:pPr>
        <w:jc w:val="both"/>
        <w:rPr>
          <w:rFonts w:ascii="Garamond" w:hAnsi="Garamond"/>
          <w:i/>
          <w:sz w:val="24"/>
          <w:szCs w:val="24"/>
        </w:rPr>
      </w:pPr>
      <w:r w:rsidRPr="00402DC4">
        <w:rPr>
          <w:rFonts w:ascii="Garamond" w:hAnsi="Garamond"/>
          <w:i/>
          <w:sz w:val="24"/>
          <w:szCs w:val="24"/>
        </w:rPr>
        <w:t>Middagsdiskussion</w:t>
      </w:r>
    </w:p>
    <w:p w:rsidR="007407B1" w:rsidRPr="00402DC4" w:rsidRDefault="007407B1" w:rsidP="00B53C88">
      <w:pPr>
        <w:pStyle w:val="RKnormal"/>
      </w:pPr>
    </w:p>
    <w:p w:rsidR="00CF5FD6" w:rsidRPr="00402DC4" w:rsidRDefault="007407B1" w:rsidP="00B53C88">
      <w:pPr>
        <w:pStyle w:val="RKnormal"/>
        <w:rPr>
          <w:rFonts w:ascii="Garamond" w:hAnsi="Garamond" w:cs="Courier"/>
          <w:color w:val="000000"/>
          <w:lang w:eastAsia="sv-SE"/>
        </w:rPr>
      </w:pPr>
      <w:r w:rsidRPr="00402DC4">
        <w:rPr>
          <w:rFonts w:ascii="Garamond" w:hAnsi="Garamond"/>
        </w:rPr>
        <w:t xml:space="preserve">Frågan </w:t>
      </w:r>
      <w:r w:rsidR="00A304D2" w:rsidRPr="00402DC4">
        <w:rPr>
          <w:rFonts w:ascii="Garamond" w:hAnsi="Garamond"/>
        </w:rPr>
        <w:t xml:space="preserve">om kvinnor i väpnad konflikt </w:t>
      </w:r>
      <w:r w:rsidRPr="00402DC4">
        <w:rPr>
          <w:rFonts w:ascii="Garamond" w:hAnsi="Garamond"/>
        </w:rPr>
        <w:t>diskuteras informellt</w:t>
      </w:r>
      <w:r w:rsidR="00A304D2" w:rsidRPr="00402DC4">
        <w:rPr>
          <w:rFonts w:ascii="Garamond" w:hAnsi="Garamond"/>
        </w:rPr>
        <w:t xml:space="preserve"> och</w:t>
      </w:r>
      <w:r w:rsidRPr="00402DC4">
        <w:rPr>
          <w:rFonts w:ascii="Garamond" w:hAnsi="Garamond"/>
        </w:rPr>
        <w:t xml:space="preserve"> mot bakgrund av </w:t>
      </w:r>
      <w:r w:rsidR="00A304D2" w:rsidRPr="00402DC4">
        <w:rPr>
          <w:rFonts w:ascii="Garamond" w:hAnsi="Garamond"/>
        </w:rPr>
        <w:t xml:space="preserve">att en </w:t>
      </w:r>
      <w:r w:rsidRPr="00402DC4">
        <w:rPr>
          <w:rFonts w:ascii="Garamond" w:hAnsi="Garamond"/>
        </w:rPr>
        <w:t xml:space="preserve">studie  - </w:t>
      </w:r>
      <w:r w:rsidRPr="00402DC4">
        <w:rPr>
          <w:rFonts w:ascii="Garamond" w:hAnsi="Garamond"/>
          <w:i/>
        </w:rPr>
        <w:t>“</w:t>
      </w:r>
      <w:r w:rsidRPr="00402DC4">
        <w:rPr>
          <w:rFonts w:ascii="Garamond" w:hAnsi="Garamond"/>
          <w:i/>
          <w:color w:val="000000"/>
          <w:lang w:eastAsia="sv-SE"/>
        </w:rPr>
        <w:t>Enhancing the EU response to women and armed conflict with particular reference to Development Policy</w:t>
      </w:r>
      <w:r w:rsidRPr="00402DC4">
        <w:rPr>
          <w:rFonts w:ascii="Garamond" w:hAnsi="Garamond"/>
          <w:color w:val="000000"/>
          <w:lang w:eastAsia="sv-SE"/>
        </w:rPr>
        <w:t>”</w:t>
      </w:r>
      <w:r w:rsidRPr="00402DC4">
        <w:rPr>
          <w:rFonts w:ascii="Garamond" w:hAnsi="Garamond"/>
        </w:rPr>
        <w:t xml:space="preserve"> </w:t>
      </w:r>
      <w:r w:rsidR="005B0EE1" w:rsidRPr="00402DC4">
        <w:rPr>
          <w:rFonts w:ascii="Garamond" w:hAnsi="Garamond"/>
        </w:rPr>
        <w:t xml:space="preserve"> som </w:t>
      </w:r>
      <w:r w:rsidRPr="00402DC4">
        <w:rPr>
          <w:rFonts w:ascii="Garamond" w:hAnsi="Garamond"/>
        </w:rPr>
        <w:t>initiera</w:t>
      </w:r>
      <w:r w:rsidR="00A304D2" w:rsidRPr="00402DC4">
        <w:rPr>
          <w:rFonts w:ascii="Garamond" w:hAnsi="Garamond"/>
        </w:rPr>
        <w:t>ts</w:t>
      </w:r>
      <w:r w:rsidRPr="00402DC4">
        <w:rPr>
          <w:rFonts w:ascii="Garamond" w:hAnsi="Garamond"/>
        </w:rPr>
        <w:t xml:space="preserve"> av ordförandeskapet. </w:t>
      </w:r>
      <w:r w:rsidR="00CF5FD6" w:rsidRPr="00402DC4">
        <w:rPr>
          <w:rFonts w:ascii="Garamond" w:hAnsi="Garamond" w:cs="Courier"/>
          <w:color w:val="000000"/>
          <w:lang w:eastAsia="sv-SE"/>
        </w:rPr>
        <w:t xml:space="preserve">Studien ger en översikt av de problem som föreligger vad gäller integreringen av genus- och jämlikhetsfrågor i EU:s externa relationer. Utgångspunkten för förslagen är de  beslut som EU har tagit i frågan om gender- och jämlikhetsfrågor vilka utgör en grund för integreringen i utvecklings- och fredsarbetet. Bl.a. understryks vikten av att alla EU-länder utvecklar och genomför nationella handlingsplaner för FN:s resolution 1325 om kvinnors roll i konflikter, något som Sverige arbetat med sedan 2006. </w:t>
      </w:r>
      <w:r w:rsidR="005B0EE1" w:rsidRPr="00402DC4">
        <w:rPr>
          <w:rFonts w:ascii="Garamond" w:hAnsi="Garamond" w:cs="Courier"/>
          <w:color w:val="000000"/>
          <w:lang w:eastAsia="sv-SE"/>
        </w:rPr>
        <w:t xml:space="preserve">Studien visar även på att det finns bristande kunskap och brister i strategier vad gäller frågor relaterade till kvinnor i konflikt och ger rekommendationer för EU:s agerande på området. </w:t>
      </w:r>
    </w:p>
    <w:p w:rsidR="00CF5FD6" w:rsidRPr="00402DC4" w:rsidRDefault="00CF5FD6" w:rsidP="00B53C88">
      <w:pPr>
        <w:pStyle w:val="RKnormal"/>
        <w:rPr>
          <w:rFonts w:ascii="Garamond" w:hAnsi="Garamond"/>
        </w:rPr>
      </w:pPr>
    </w:p>
    <w:p w:rsidR="00CF5FD6" w:rsidRPr="00402DC4" w:rsidRDefault="00CF5FD6" w:rsidP="00B53C88">
      <w:pPr>
        <w:pStyle w:val="RKnormal"/>
        <w:rPr>
          <w:rFonts w:ascii="Garamond" w:hAnsi="Garamond"/>
        </w:rPr>
      </w:pPr>
      <w:r w:rsidRPr="00402DC4">
        <w:rPr>
          <w:rFonts w:ascii="Garamond" w:hAnsi="Garamond"/>
        </w:rPr>
        <w:t xml:space="preserve">Regeringen välkomnar studien vars innehåller ligger i linje med många av de ståndpunkter som regeringen har i dessa frågor. </w:t>
      </w:r>
    </w:p>
    <w:p w:rsidR="00CF5FD6" w:rsidRPr="00402DC4" w:rsidRDefault="00CF5FD6" w:rsidP="007407B1">
      <w:pPr>
        <w:rPr>
          <w:rFonts w:ascii="Garamond" w:hAnsi="Garamond"/>
          <w:sz w:val="24"/>
          <w:szCs w:val="24"/>
        </w:rPr>
      </w:pPr>
    </w:p>
    <w:p w:rsidR="007407B1" w:rsidRPr="00402DC4" w:rsidRDefault="007407B1" w:rsidP="007407B1">
      <w:pPr>
        <w:rPr>
          <w:rFonts w:ascii="Garamond" w:hAnsi="Garamond"/>
          <w:sz w:val="24"/>
          <w:szCs w:val="24"/>
        </w:rPr>
      </w:pPr>
    </w:p>
    <w:p w:rsidR="007407B1" w:rsidRPr="00402DC4" w:rsidRDefault="006C3A8E" w:rsidP="007407B1">
      <w:pPr>
        <w:rPr>
          <w:rFonts w:ascii="Garamond" w:hAnsi="Garamond"/>
          <w:b/>
          <w:sz w:val="24"/>
          <w:szCs w:val="24"/>
        </w:rPr>
      </w:pPr>
      <w:r w:rsidRPr="00402DC4">
        <w:rPr>
          <w:rFonts w:ascii="Garamond" w:hAnsi="Garamond"/>
          <w:b/>
          <w:sz w:val="24"/>
          <w:szCs w:val="24"/>
        </w:rPr>
        <w:t xml:space="preserve"> 5. </w:t>
      </w:r>
      <w:r w:rsidR="007407B1" w:rsidRPr="00402DC4">
        <w:rPr>
          <w:rFonts w:ascii="Garamond" w:hAnsi="Garamond"/>
          <w:b/>
          <w:sz w:val="24"/>
          <w:szCs w:val="24"/>
        </w:rPr>
        <w:t>Ev. Globala Fonden mot Aids, Tuberkulos och Malaria</w:t>
      </w:r>
    </w:p>
    <w:p w:rsidR="006C3A8E" w:rsidRPr="00402DC4" w:rsidRDefault="006C3A8E" w:rsidP="007407B1">
      <w:pPr>
        <w:rPr>
          <w:rFonts w:ascii="Garamond" w:hAnsi="Garamond"/>
          <w:i/>
          <w:sz w:val="24"/>
          <w:szCs w:val="24"/>
        </w:rPr>
      </w:pPr>
    </w:p>
    <w:p w:rsidR="007407B1" w:rsidRPr="00402DC4" w:rsidRDefault="007407B1" w:rsidP="007407B1">
      <w:pPr>
        <w:rPr>
          <w:rFonts w:ascii="Garamond" w:hAnsi="Garamond"/>
          <w:i/>
          <w:sz w:val="24"/>
          <w:szCs w:val="24"/>
        </w:rPr>
      </w:pPr>
      <w:r w:rsidRPr="00402DC4">
        <w:rPr>
          <w:rFonts w:ascii="Garamond" w:hAnsi="Garamond"/>
          <w:i/>
          <w:sz w:val="24"/>
          <w:szCs w:val="24"/>
        </w:rPr>
        <w:t>Middagsdiskussion</w:t>
      </w:r>
    </w:p>
    <w:p w:rsidR="007407B1" w:rsidRPr="00402DC4" w:rsidRDefault="007407B1" w:rsidP="007407B1">
      <w:pPr>
        <w:rPr>
          <w:rFonts w:ascii="Garamond" w:hAnsi="Garamond"/>
          <w:i/>
          <w:sz w:val="24"/>
          <w:szCs w:val="24"/>
        </w:rPr>
      </w:pPr>
    </w:p>
    <w:p w:rsidR="007407B1" w:rsidRPr="00402DC4" w:rsidRDefault="006604DC" w:rsidP="007407B1">
      <w:pPr>
        <w:rPr>
          <w:rFonts w:ascii="Garamond" w:hAnsi="Garamond"/>
          <w:sz w:val="24"/>
          <w:szCs w:val="24"/>
        </w:rPr>
      </w:pPr>
      <w:r w:rsidRPr="00402DC4">
        <w:rPr>
          <w:rFonts w:ascii="Garamond" w:hAnsi="Garamond"/>
          <w:sz w:val="24"/>
          <w:szCs w:val="24"/>
        </w:rPr>
        <w:t xml:space="preserve">Globala Fonden mot hiv och aids, tuberkulos och malaria (GFATM) bildades 2002 som en finansieringsmekanism för att mobilisera mer finansiella resurser till problematiken. </w:t>
      </w:r>
      <w:r w:rsidR="007407B1" w:rsidRPr="00402DC4">
        <w:rPr>
          <w:rFonts w:ascii="Garamond" w:hAnsi="Garamond"/>
          <w:sz w:val="24"/>
          <w:szCs w:val="24"/>
        </w:rPr>
        <w:t xml:space="preserve">Ordförandeskapet har satt upp globala fonden </w:t>
      </w:r>
      <w:r w:rsidRPr="00402DC4">
        <w:rPr>
          <w:rFonts w:ascii="Garamond" w:hAnsi="Garamond"/>
          <w:sz w:val="24"/>
          <w:szCs w:val="24"/>
        </w:rPr>
        <w:t xml:space="preserve">mot Aids, Tuberkulos och Malaria </w:t>
      </w:r>
      <w:r w:rsidR="007407B1" w:rsidRPr="00402DC4">
        <w:rPr>
          <w:rFonts w:ascii="Garamond" w:hAnsi="Garamond"/>
          <w:sz w:val="24"/>
          <w:szCs w:val="24"/>
        </w:rPr>
        <w:t>som en eventuell diskussionspunkt för middagen. Ingen särskilt inriktning har angetts. Regeringen välkomnar en ev. diskussion.</w:t>
      </w:r>
    </w:p>
    <w:p w:rsidR="007407B1" w:rsidRPr="00402DC4" w:rsidRDefault="007407B1" w:rsidP="007407B1">
      <w:pPr>
        <w:rPr>
          <w:rFonts w:ascii="Garamond" w:hAnsi="Garamond"/>
          <w:b/>
          <w:sz w:val="24"/>
          <w:szCs w:val="24"/>
        </w:rPr>
      </w:pPr>
    </w:p>
    <w:p w:rsidR="007407B1" w:rsidRPr="00402DC4" w:rsidRDefault="006C3A8E" w:rsidP="007407B1">
      <w:pPr>
        <w:rPr>
          <w:rFonts w:ascii="Garamond" w:hAnsi="Garamond"/>
          <w:b/>
          <w:sz w:val="24"/>
          <w:szCs w:val="24"/>
        </w:rPr>
      </w:pPr>
      <w:r w:rsidRPr="00402DC4">
        <w:rPr>
          <w:rFonts w:ascii="Garamond" w:hAnsi="Garamond"/>
          <w:b/>
          <w:sz w:val="24"/>
          <w:szCs w:val="24"/>
        </w:rPr>
        <w:t xml:space="preserve">6. </w:t>
      </w:r>
      <w:r w:rsidR="007407B1" w:rsidRPr="00402DC4">
        <w:rPr>
          <w:rFonts w:ascii="Garamond" w:hAnsi="Garamond"/>
          <w:b/>
          <w:sz w:val="24"/>
          <w:szCs w:val="24"/>
        </w:rPr>
        <w:t>Livsmedelskrisen</w:t>
      </w:r>
    </w:p>
    <w:p w:rsidR="006C3A8E" w:rsidRPr="00402DC4" w:rsidRDefault="006C3A8E" w:rsidP="007407B1">
      <w:pPr>
        <w:rPr>
          <w:rFonts w:ascii="Garamond" w:hAnsi="Garamond"/>
          <w:i/>
          <w:sz w:val="24"/>
          <w:szCs w:val="24"/>
        </w:rPr>
      </w:pPr>
    </w:p>
    <w:p w:rsidR="007407B1" w:rsidRPr="00402DC4" w:rsidRDefault="007407B1" w:rsidP="007407B1">
      <w:pPr>
        <w:rPr>
          <w:rFonts w:ascii="Garamond" w:hAnsi="Garamond"/>
          <w:i/>
          <w:sz w:val="24"/>
          <w:szCs w:val="24"/>
        </w:rPr>
      </w:pPr>
      <w:r w:rsidRPr="00402DC4">
        <w:rPr>
          <w:rFonts w:ascii="Garamond" w:hAnsi="Garamond"/>
          <w:i/>
          <w:sz w:val="24"/>
          <w:szCs w:val="24"/>
        </w:rPr>
        <w:t>Lunchdiskussion</w:t>
      </w:r>
    </w:p>
    <w:p w:rsidR="007407B1" w:rsidRPr="00402DC4" w:rsidRDefault="007407B1" w:rsidP="007407B1">
      <w:pPr>
        <w:rPr>
          <w:rFonts w:ascii="Garamond" w:hAnsi="Garamond" w:cs="OrigGarmnd BT"/>
          <w:color w:val="000000"/>
          <w:sz w:val="24"/>
          <w:szCs w:val="24"/>
        </w:rPr>
      </w:pPr>
    </w:p>
    <w:p w:rsidR="007407B1" w:rsidRPr="00402DC4" w:rsidRDefault="007407B1" w:rsidP="007407B1">
      <w:pPr>
        <w:tabs>
          <w:tab w:val="left" w:pos="3260"/>
        </w:tabs>
        <w:rPr>
          <w:rFonts w:ascii="Garamond" w:hAnsi="Garamond" w:cs="OrigGarmnd BT"/>
          <w:color w:val="000000"/>
          <w:sz w:val="24"/>
          <w:szCs w:val="24"/>
        </w:rPr>
      </w:pPr>
      <w:r w:rsidRPr="00402DC4">
        <w:rPr>
          <w:rFonts w:ascii="Garamond" w:hAnsi="Garamond" w:cs="OrigGarmnd BT"/>
          <w:color w:val="000000"/>
          <w:sz w:val="24"/>
          <w:szCs w:val="24"/>
        </w:rPr>
        <w:t xml:space="preserve">Rådsslutsatser om livsmedelspriser är en del av rådsslutsatserna om EU:s bidrag till millenniemålen. Slutsatserna diskuterar åtgärder för att komma tillrätta med livsmedelskrisen på kort, medel och lång sikt. Utöver det väntas frågan diskuteras under lunchen på initiativ från den danska ministern. Regeringen välkomnar att frågan lyfts fram för diskussion. Den globala livsmedelskrisen är ett komplext problem som kräver både kortsiktiga åtgärder och långsiktiga insatser. Frågan är ett test på vår förmåga att agera samstämmigt för att främja ekonomisk, social och ekologiskt hållbar utveckling. Därför anser regeringen att det är viktigt att EU samordnar sina insatser för att säkerställa att vi på ett effektivt och bra sätt förmår svara upp mot behoven. </w:t>
      </w:r>
    </w:p>
    <w:p w:rsidR="009D59A4" w:rsidRPr="00402DC4" w:rsidRDefault="009D59A4" w:rsidP="007407B1">
      <w:pPr>
        <w:rPr>
          <w:rFonts w:ascii="Garamond" w:hAnsi="Garamond"/>
          <w:i/>
          <w:sz w:val="24"/>
          <w:szCs w:val="24"/>
        </w:rPr>
      </w:pPr>
    </w:p>
    <w:sectPr w:rsidR="009D59A4" w:rsidRPr="00402DC4">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3AF" w:rsidRPr="00402DC4" w:rsidRDefault="000C73AF">
      <w:r w:rsidRPr="00402DC4">
        <w:separator/>
      </w:r>
    </w:p>
  </w:endnote>
  <w:endnote w:type="continuationSeparator" w:id="0">
    <w:p w:rsidR="000C73AF" w:rsidRPr="00402DC4" w:rsidRDefault="000C73AF">
      <w:r w:rsidRPr="00402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DD3" w:rsidRPr="00402DC4" w:rsidRDefault="00791DD3">
    <w:pPr>
      <w:pStyle w:val="Sidfot"/>
      <w:framePr w:wrap="auto" w:vAnchor="text" w:hAnchor="margin" w:xAlign="right" w:y="1"/>
      <w:rPr>
        <w:rStyle w:val="Sidnummer"/>
      </w:rPr>
    </w:pPr>
    <w:r w:rsidRPr="00402DC4">
      <w:rPr>
        <w:rStyle w:val="Sidnummer"/>
      </w:rPr>
      <w:fldChar w:fldCharType="begin" w:fldLock="1"/>
    </w:r>
    <w:r w:rsidRPr="00402DC4">
      <w:rPr>
        <w:rStyle w:val="Sidnummer"/>
      </w:rPr>
      <w:instrText xml:space="preserve">PAGE  </w:instrText>
    </w:r>
    <w:r w:rsidRPr="00402DC4">
      <w:rPr>
        <w:rStyle w:val="Sidnummer"/>
      </w:rPr>
      <w:fldChar w:fldCharType="separate"/>
    </w:r>
    <w:r w:rsidR="000A7695" w:rsidRPr="00402DC4">
      <w:rPr>
        <w:rStyle w:val="Sidnummer"/>
        <w:rPrChange w:id="2" w:author="Lars Brink" w:date="2025-12-17T14:24:00Z" w16du:dateUtc="2025-12-17T13:24:00Z">
          <w:rPr>
            <w:rStyle w:val="Sidnummer"/>
            <w:noProof/>
          </w:rPr>
        </w:rPrChange>
      </w:rPr>
      <w:t>2</w:t>
    </w:r>
    <w:r w:rsidRPr="00402DC4">
      <w:rPr>
        <w:rStyle w:val="Sidnummer"/>
      </w:rPr>
      <w:fldChar w:fldCharType="end"/>
    </w:r>
  </w:p>
  <w:p w:rsidR="00791DD3" w:rsidRPr="00402DC4" w:rsidRDefault="00791DD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3AF" w:rsidRPr="00402DC4" w:rsidRDefault="000C73AF">
      <w:r w:rsidRPr="00402DC4">
        <w:separator/>
      </w:r>
    </w:p>
  </w:footnote>
  <w:footnote w:type="continuationSeparator" w:id="0">
    <w:p w:rsidR="000C73AF" w:rsidRPr="00402DC4" w:rsidRDefault="000C73AF">
      <w:r w:rsidRPr="00402DC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70215E9"/>
    <w:multiLevelType w:val="hybridMultilevel"/>
    <w:tmpl w:val="7F2C48A0"/>
    <w:lvl w:ilvl="0" w:tplc="2514B1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9662D"/>
    <w:multiLevelType w:val="hybridMultilevel"/>
    <w:tmpl w:val="270666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0"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1"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3"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6"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19"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0"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7"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4"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6"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1"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2"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640615826">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426222504">
    <w:abstractNumId w:val="30"/>
  </w:num>
  <w:num w:numId="3" w16cid:durableId="115876356">
    <w:abstractNumId w:val="41"/>
  </w:num>
  <w:num w:numId="4" w16cid:durableId="1044253445">
    <w:abstractNumId w:val="1"/>
  </w:num>
  <w:num w:numId="5" w16cid:durableId="2108957529">
    <w:abstractNumId w:val="3"/>
  </w:num>
  <w:num w:numId="6" w16cid:durableId="1000156039">
    <w:abstractNumId w:val="29"/>
  </w:num>
  <w:num w:numId="7" w16cid:durableId="362873689">
    <w:abstractNumId w:val="42"/>
  </w:num>
  <w:num w:numId="8" w16cid:durableId="334915384">
    <w:abstractNumId w:val="35"/>
  </w:num>
  <w:num w:numId="9" w16cid:durableId="545994107">
    <w:abstractNumId w:val="13"/>
  </w:num>
  <w:num w:numId="10" w16cid:durableId="1838840073">
    <w:abstractNumId w:val="9"/>
  </w:num>
  <w:num w:numId="11" w16cid:durableId="695693416">
    <w:abstractNumId w:val="15"/>
  </w:num>
  <w:num w:numId="12" w16cid:durableId="650672845">
    <w:abstractNumId w:val="40"/>
  </w:num>
  <w:num w:numId="13" w16cid:durableId="1409032587">
    <w:abstractNumId w:val="25"/>
  </w:num>
  <w:num w:numId="14" w16cid:durableId="312565162">
    <w:abstractNumId w:val="34"/>
  </w:num>
  <w:num w:numId="15" w16cid:durableId="21055910">
    <w:abstractNumId w:val="19"/>
  </w:num>
  <w:num w:numId="16" w16cid:durableId="589777670">
    <w:abstractNumId w:val="6"/>
  </w:num>
  <w:num w:numId="17" w16cid:durableId="1489710527">
    <w:abstractNumId w:val="11"/>
  </w:num>
  <w:num w:numId="18" w16cid:durableId="1093166169">
    <w:abstractNumId w:val="26"/>
  </w:num>
  <w:num w:numId="19" w16cid:durableId="1810512574">
    <w:abstractNumId w:val="36"/>
  </w:num>
  <w:num w:numId="20" w16cid:durableId="960309745">
    <w:abstractNumId w:val="2"/>
  </w:num>
  <w:num w:numId="21" w16cid:durableId="794248706">
    <w:abstractNumId w:val="37"/>
  </w:num>
  <w:num w:numId="22" w16cid:durableId="2064861549">
    <w:abstractNumId w:val="32"/>
  </w:num>
  <w:num w:numId="23" w16cid:durableId="198707282">
    <w:abstractNumId w:val="24"/>
  </w:num>
  <w:num w:numId="24" w16cid:durableId="1801725152">
    <w:abstractNumId w:val="14"/>
  </w:num>
  <w:num w:numId="25" w16cid:durableId="1892689930">
    <w:abstractNumId w:val="8"/>
  </w:num>
  <w:num w:numId="26" w16cid:durableId="1215849921">
    <w:abstractNumId w:val="27"/>
  </w:num>
  <w:num w:numId="27" w16cid:durableId="1779178589">
    <w:abstractNumId w:val="21"/>
  </w:num>
  <w:num w:numId="28" w16cid:durableId="1634406024">
    <w:abstractNumId w:val="20"/>
  </w:num>
  <w:num w:numId="29" w16cid:durableId="944077968">
    <w:abstractNumId w:val="16"/>
  </w:num>
  <w:num w:numId="30" w16cid:durableId="108862373">
    <w:abstractNumId w:val="38"/>
  </w:num>
  <w:num w:numId="31" w16cid:durableId="750662659">
    <w:abstractNumId w:val="28"/>
  </w:num>
  <w:num w:numId="32" w16cid:durableId="341199031">
    <w:abstractNumId w:val="7"/>
  </w:num>
  <w:num w:numId="33" w16cid:durableId="1335373206">
    <w:abstractNumId w:val="31"/>
  </w:num>
  <w:num w:numId="34" w16cid:durableId="462775586">
    <w:abstractNumId w:val="17"/>
  </w:num>
  <w:num w:numId="35" w16cid:durableId="508256298">
    <w:abstractNumId w:val="22"/>
  </w:num>
  <w:num w:numId="36" w16cid:durableId="1799572027">
    <w:abstractNumId w:val="18"/>
  </w:num>
  <w:num w:numId="37" w16cid:durableId="190119980">
    <w:abstractNumId w:val="33"/>
  </w:num>
  <w:num w:numId="38" w16cid:durableId="1214729729">
    <w:abstractNumId w:val="23"/>
  </w:num>
  <w:num w:numId="39" w16cid:durableId="1312759003">
    <w:abstractNumId w:val="12"/>
  </w:num>
  <w:num w:numId="40" w16cid:durableId="1163084811">
    <w:abstractNumId w:val="10"/>
  </w:num>
  <w:num w:numId="41" w16cid:durableId="525408969">
    <w:abstractNumId w:val="39"/>
  </w:num>
  <w:num w:numId="42" w16cid:durableId="1369260521">
    <w:abstractNumId w:val="5"/>
  </w:num>
  <w:num w:numId="43" w16cid:durableId="12482668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075F6"/>
    <w:rsid w:val="0001213C"/>
    <w:rsid w:val="00013CEE"/>
    <w:rsid w:val="00017A2C"/>
    <w:rsid w:val="00022F96"/>
    <w:rsid w:val="000231D1"/>
    <w:rsid w:val="0002534C"/>
    <w:rsid w:val="0002622B"/>
    <w:rsid w:val="00031A39"/>
    <w:rsid w:val="00032AD9"/>
    <w:rsid w:val="00037300"/>
    <w:rsid w:val="0004483E"/>
    <w:rsid w:val="00047281"/>
    <w:rsid w:val="0005037C"/>
    <w:rsid w:val="00050F6A"/>
    <w:rsid w:val="000515B2"/>
    <w:rsid w:val="000624C7"/>
    <w:rsid w:val="00062DF2"/>
    <w:rsid w:val="000646F4"/>
    <w:rsid w:val="00066C28"/>
    <w:rsid w:val="0006705E"/>
    <w:rsid w:val="00070B61"/>
    <w:rsid w:val="00072960"/>
    <w:rsid w:val="00076BEC"/>
    <w:rsid w:val="000814B6"/>
    <w:rsid w:val="00083F34"/>
    <w:rsid w:val="00084164"/>
    <w:rsid w:val="000863A6"/>
    <w:rsid w:val="0009088F"/>
    <w:rsid w:val="00092A0C"/>
    <w:rsid w:val="0009769D"/>
    <w:rsid w:val="00097CCF"/>
    <w:rsid w:val="000A256E"/>
    <w:rsid w:val="000A53A0"/>
    <w:rsid w:val="000A7695"/>
    <w:rsid w:val="000B23C9"/>
    <w:rsid w:val="000B6169"/>
    <w:rsid w:val="000C17DF"/>
    <w:rsid w:val="000C493B"/>
    <w:rsid w:val="000C51F3"/>
    <w:rsid w:val="000C5504"/>
    <w:rsid w:val="000C73AF"/>
    <w:rsid w:val="000D036B"/>
    <w:rsid w:val="000D0FBE"/>
    <w:rsid w:val="000E010F"/>
    <w:rsid w:val="000E7F28"/>
    <w:rsid w:val="000F2694"/>
    <w:rsid w:val="000F2D84"/>
    <w:rsid w:val="000F2DA7"/>
    <w:rsid w:val="000F311C"/>
    <w:rsid w:val="00102B08"/>
    <w:rsid w:val="00102C6E"/>
    <w:rsid w:val="0010712D"/>
    <w:rsid w:val="00107266"/>
    <w:rsid w:val="0010781B"/>
    <w:rsid w:val="00114E0B"/>
    <w:rsid w:val="0012140D"/>
    <w:rsid w:val="00122D96"/>
    <w:rsid w:val="00123030"/>
    <w:rsid w:val="00123185"/>
    <w:rsid w:val="001243AA"/>
    <w:rsid w:val="00130695"/>
    <w:rsid w:val="00135667"/>
    <w:rsid w:val="001441DE"/>
    <w:rsid w:val="0014588C"/>
    <w:rsid w:val="00147013"/>
    <w:rsid w:val="001549BB"/>
    <w:rsid w:val="00165017"/>
    <w:rsid w:val="00166FD2"/>
    <w:rsid w:val="00171F2E"/>
    <w:rsid w:val="00172BC7"/>
    <w:rsid w:val="001737AA"/>
    <w:rsid w:val="00177277"/>
    <w:rsid w:val="001841A6"/>
    <w:rsid w:val="00191947"/>
    <w:rsid w:val="001956C5"/>
    <w:rsid w:val="00197E56"/>
    <w:rsid w:val="001B70EE"/>
    <w:rsid w:val="001B739C"/>
    <w:rsid w:val="001C28A4"/>
    <w:rsid w:val="001C506E"/>
    <w:rsid w:val="001C6DE8"/>
    <w:rsid w:val="001D14E2"/>
    <w:rsid w:val="001D38F1"/>
    <w:rsid w:val="001D4FB3"/>
    <w:rsid w:val="001D7197"/>
    <w:rsid w:val="001E5199"/>
    <w:rsid w:val="001E63FE"/>
    <w:rsid w:val="001F0CB8"/>
    <w:rsid w:val="001F10C7"/>
    <w:rsid w:val="001F12EC"/>
    <w:rsid w:val="001F686C"/>
    <w:rsid w:val="001F720E"/>
    <w:rsid w:val="002030F1"/>
    <w:rsid w:val="002043CC"/>
    <w:rsid w:val="00205C9D"/>
    <w:rsid w:val="00207554"/>
    <w:rsid w:val="00211D6B"/>
    <w:rsid w:val="0021597E"/>
    <w:rsid w:val="00216B1E"/>
    <w:rsid w:val="00226029"/>
    <w:rsid w:val="002300A9"/>
    <w:rsid w:val="0023107D"/>
    <w:rsid w:val="00231161"/>
    <w:rsid w:val="0023574B"/>
    <w:rsid w:val="00235CCB"/>
    <w:rsid w:val="00240E92"/>
    <w:rsid w:val="00241688"/>
    <w:rsid w:val="002418C3"/>
    <w:rsid w:val="00245752"/>
    <w:rsid w:val="002537AB"/>
    <w:rsid w:val="00256A2E"/>
    <w:rsid w:val="002621FD"/>
    <w:rsid w:val="00272FB9"/>
    <w:rsid w:val="00274C49"/>
    <w:rsid w:val="0027738D"/>
    <w:rsid w:val="00282A00"/>
    <w:rsid w:val="00283F92"/>
    <w:rsid w:val="002962E8"/>
    <w:rsid w:val="002A1844"/>
    <w:rsid w:val="002A3A7B"/>
    <w:rsid w:val="002A5370"/>
    <w:rsid w:val="002B11BF"/>
    <w:rsid w:val="002B3897"/>
    <w:rsid w:val="002B459B"/>
    <w:rsid w:val="002C2327"/>
    <w:rsid w:val="002C29F7"/>
    <w:rsid w:val="002C4224"/>
    <w:rsid w:val="002C7ABD"/>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4F7"/>
    <w:rsid w:val="003066C3"/>
    <w:rsid w:val="00307DE6"/>
    <w:rsid w:val="00311187"/>
    <w:rsid w:val="00311313"/>
    <w:rsid w:val="0031539D"/>
    <w:rsid w:val="003163AD"/>
    <w:rsid w:val="0032008E"/>
    <w:rsid w:val="00320322"/>
    <w:rsid w:val="00336F5E"/>
    <w:rsid w:val="003370C4"/>
    <w:rsid w:val="0034086F"/>
    <w:rsid w:val="0034169C"/>
    <w:rsid w:val="00342EEA"/>
    <w:rsid w:val="00353544"/>
    <w:rsid w:val="00355F78"/>
    <w:rsid w:val="00361EBD"/>
    <w:rsid w:val="00364C95"/>
    <w:rsid w:val="00365ECA"/>
    <w:rsid w:val="00366B6A"/>
    <w:rsid w:val="00370855"/>
    <w:rsid w:val="00370A14"/>
    <w:rsid w:val="00372509"/>
    <w:rsid w:val="00377C54"/>
    <w:rsid w:val="0038229F"/>
    <w:rsid w:val="0038439B"/>
    <w:rsid w:val="00384648"/>
    <w:rsid w:val="0038777F"/>
    <w:rsid w:val="00387932"/>
    <w:rsid w:val="00392BF6"/>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D4B67"/>
    <w:rsid w:val="003E0ECE"/>
    <w:rsid w:val="003E10EA"/>
    <w:rsid w:val="003E1AF2"/>
    <w:rsid w:val="003E6E95"/>
    <w:rsid w:val="003E6EC7"/>
    <w:rsid w:val="003F0B9C"/>
    <w:rsid w:val="003F1551"/>
    <w:rsid w:val="003F4DC0"/>
    <w:rsid w:val="00401EBE"/>
    <w:rsid w:val="00402DC4"/>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510"/>
    <w:rsid w:val="00461C5C"/>
    <w:rsid w:val="00464CF0"/>
    <w:rsid w:val="00465766"/>
    <w:rsid w:val="00467F32"/>
    <w:rsid w:val="0047036D"/>
    <w:rsid w:val="004741F2"/>
    <w:rsid w:val="00477DE5"/>
    <w:rsid w:val="00482159"/>
    <w:rsid w:val="004847AC"/>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2F69"/>
    <w:rsid w:val="00545348"/>
    <w:rsid w:val="0054677C"/>
    <w:rsid w:val="005512DF"/>
    <w:rsid w:val="00551FA0"/>
    <w:rsid w:val="0055205E"/>
    <w:rsid w:val="00556EFC"/>
    <w:rsid w:val="005607BA"/>
    <w:rsid w:val="005608E9"/>
    <w:rsid w:val="005609F0"/>
    <w:rsid w:val="005671D2"/>
    <w:rsid w:val="00567C1F"/>
    <w:rsid w:val="00570A44"/>
    <w:rsid w:val="00571185"/>
    <w:rsid w:val="00571C0C"/>
    <w:rsid w:val="00575570"/>
    <w:rsid w:val="00575B00"/>
    <w:rsid w:val="00576620"/>
    <w:rsid w:val="00577264"/>
    <w:rsid w:val="0057795B"/>
    <w:rsid w:val="00581B5A"/>
    <w:rsid w:val="00584687"/>
    <w:rsid w:val="00586029"/>
    <w:rsid w:val="00590AC4"/>
    <w:rsid w:val="00594858"/>
    <w:rsid w:val="0059570C"/>
    <w:rsid w:val="00595B0E"/>
    <w:rsid w:val="005B059F"/>
    <w:rsid w:val="005B0EE1"/>
    <w:rsid w:val="005B10A6"/>
    <w:rsid w:val="005B114C"/>
    <w:rsid w:val="005B3872"/>
    <w:rsid w:val="005B71FC"/>
    <w:rsid w:val="005C1F6D"/>
    <w:rsid w:val="005D0CFA"/>
    <w:rsid w:val="005D1EB9"/>
    <w:rsid w:val="005D5AD0"/>
    <w:rsid w:val="005D64E2"/>
    <w:rsid w:val="005E0B9F"/>
    <w:rsid w:val="005F4222"/>
    <w:rsid w:val="005F4646"/>
    <w:rsid w:val="005F597F"/>
    <w:rsid w:val="00601426"/>
    <w:rsid w:val="006049E7"/>
    <w:rsid w:val="00607015"/>
    <w:rsid w:val="00611E14"/>
    <w:rsid w:val="00612951"/>
    <w:rsid w:val="00613815"/>
    <w:rsid w:val="006142A2"/>
    <w:rsid w:val="006175F8"/>
    <w:rsid w:val="006209D4"/>
    <w:rsid w:val="00621F44"/>
    <w:rsid w:val="0062727C"/>
    <w:rsid w:val="006307D6"/>
    <w:rsid w:val="00630824"/>
    <w:rsid w:val="006311F6"/>
    <w:rsid w:val="0063264F"/>
    <w:rsid w:val="0063344D"/>
    <w:rsid w:val="0063628E"/>
    <w:rsid w:val="00637086"/>
    <w:rsid w:val="0063772F"/>
    <w:rsid w:val="006401DC"/>
    <w:rsid w:val="00640772"/>
    <w:rsid w:val="00643DA6"/>
    <w:rsid w:val="00646BCB"/>
    <w:rsid w:val="00650A92"/>
    <w:rsid w:val="006604DC"/>
    <w:rsid w:val="00663031"/>
    <w:rsid w:val="006666F3"/>
    <w:rsid w:val="00667861"/>
    <w:rsid w:val="006708C2"/>
    <w:rsid w:val="00674D5D"/>
    <w:rsid w:val="0068075F"/>
    <w:rsid w:val="00684818"/>
    <w:rsid w:val="00686096"/>
    <w:rsid w:val="00687F67"/>
    <w:rsid w:val="0069356F"/>
    <w:rsid w:val="006A1490"/>
    <w:rsid w:val="006A23ED"/>
    <w:rsid w:val="006A6EF5"/>
    <w:rsid w:val="006B4B06"/>
    <w:rsid w:val="006C3A8E"/>
    <w:rsid w:val="006C76A8"/>
    <w:rsid w:val="006D1EAD"/>
    <w:rsid w:val="006D44A1"/>
    <w:rsid w:val="006D44DC"/>
    <w:rsid w:val="006E0264"/>
    <w:rsid w:val="006E3A8F"/>
    <w:rsid w:val="006E602F"/>
    <w:rsid w:val="006F17F4"/>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07B1"/>
    <w:rsid w:val="00741CA2"/>
    <w:rsid w:val="00751493"/>
    <w:rsid w:val="007562FC"/>
    <w:rsid w:val="0075633E"/>
    <w:rsid w:val="007653A7"/>
    <w:rsid w:val="00765719"/>
    <w:rsid w:val="00773EFB"/>
    <w:rsid w:val="00781024"/>
    <w:rsid w:val="007814B0"/>
    <w:rsid w:val="007819D6"/>
    <w:rsid w:val="0078336C"/>
    <w:rsid w:val="0078503A"/>
    <w:rsid w:val="0078604F"/>
    <w:rsid w:val="00790B95"/>
    <w:rsid w:val="00791DD3"/>
    <w:rsid w:val="007A3015"/>
    <w:rsid w:val="007A59A2"/>
    <w:rsid w:val="007A5DA2"/>
    <w:rsid w:val="007A7486"/>
    <w:rsid w:val="007A7DED"/>
    <w:rsid w:val="007B7E62"/>
    <w:rsid w:val="007C11BE"/>
    <w:rsid w:val="007C2F02"/>
    <w:rsid w:val="007C63FA"/>
    <w:rsid w:val="007D31F8"/>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1DC"/>
    <w:rsid w:val="008239E8"/>
    <w:rsid w:val="00824DD8"/>
    <w:rsid w:val="00832CAA"/>
    <w:rsid w:val="00833D37"/>
    <w:rsid w:val="008358F6"/>
    <w:rsid w:val="00846971"/>
    <w:rsid w:val="008502D9"/>
    <w:rsid w:val="00850A5E"/>
    <w:rsid w:val="00856C61"/>
    <w:rsid w:val="0086697E"/>
    <w:rsid w:val="0087404D"/>
    <w:rsid w:val="00875CEF"/>
    <w:rsid w:val="00876EC2"/>
    <w:rsid w:val="00882192"/>
    <w:rsid w:val="008864DF"/>
    <w:rsid w:val="00886945"/>
    <w:rsid w:val="00892C4F"/>
    <w:rsid w:val="00893FA1"/>
    <w:rsid w:val="008972C8"/>
    <w:rsid w:val="008A1072"/>
    <w:rsid w:val="008A25B4"/>
    <w:rsid w:val="008A3030"/>
    <w:rsid w:val="008A37EB"/>
    <w:rsid w:val="008A7115"/>
    <w:rsid w:val="008C01DF"/>
    <w:rsid w:val="008C0D2B"/>
    <w:rsid w:val="008C1303"/>
    <w:rsid w:val="008C5120"/>
    <w:rsid w:val="008C5B03"/>
    <w:rsid w:val="008D14FD"/>
    <w:rsid w:val="008D50D7"/>
    <w:rsid w:val="008D5D69"/>
    <w:rsid w:val="008D5E47"/>
    <w:rsid w:val="008D6CB5"/>
    <w:rsid w:val="008D6D30"/>
    <w:rsid w:val="008E0B6B"/>
    <w:rsid w:val="008E2444"/>
    <w:rsid w:val="008E2468"/>
    <w:rsid w:val="008E5058"/>
    <w:rsid w:val="008F143C"/>
    <w:rsid w:val="008F27D2"/>
    <w:rsid w:val="008F50AA"/>
    <w:rsid w:val="00900216"/>
    <w:rsid w:val="00902DC5"/>
    <w:rsid w:val="009038A3"/>
    <w:rsid w:val="00906421"/>
    <w:rsid w:val="00907162"/>
    <w:rsid w:val="00910AAB"/>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67186"/>
    <w:rsid w:val="00970E47"/>
    <w:rsid w:val="009733B2"/>
    <w:rsid w:val="00975B75"/>
    <w:rsid w:val="009769F2"/>
    <w:rsid w:val="00981D87"/>
    <w:rsid w:val="009822B3"/>
    <w:rsid w:val="00983CAD"/>
    <w:rsid w:val="00992539"/>
    <w:rsid w:val="009A0C24"/>
    <w:rsid w:val="009A1A1F"/>
    <w:rsid w:val="009A327D"/>
    <w:rsid w:val="009A3787"/>
    <w:rsid w:val="009A7199"/>
    <w:rsid w:val="009A755B"/>
    <w:rsid w:val="009C230C"/>
    <w:rsid w:val="009C29CE"/>
    <w:rsid w:val="009D0F55"/>
    <w:rsid w:val="009D59A4"/>
    <w:rsid w:val="009E3D46"/>
    <w:rsid w:val="009F4579"/>
    <w:rsid w:val="009F657E"/>
    <w:rsid w:val="009F6FE3"/>
    <w:rsid w:val="009F7368"/>
    <w:rsid w:val="009F7E1C"/>
    <w:rsid w:val="00A03245"/>
    <w:rsid w:val="00A05AC5"/>
    <w:rsid w:val="00A061E1"/>
    <w:rsid w:val="00A07255"/>
    <w:rsid w:val="00A07278"/>
    <w:rsid w:val="00A07523"/>
    <w:rsid w:val="00A11440"/>
    <w:rsid w:val="00A15435"/>
    <w:rsid w:val="00A15508"/>
    <w:rsid w:val="00A15BB3"/>
    <w:rsid w:val="00A23671"/>
    <w:rsid w:val="00A27516"/>
    <w:rsid w:val="00A304D2"/>
    <w:rsid w:val="00A31E28"/>
    <w:rsid w:val="00A3379A"/>
    <w:rsid w:val="00A33833"/>
    <w:rsid w:val="00A36830"/>
    <w:rsid w:val="00A40673"/>
    <w:rsid w:val="00A40751"/>
    <w:rsid w:val="00A43476"/>
    <w:rsid w:val="00A57D69"/>
    <w:rsid w:val="00A713CC"/>
    <w:rsid w:val="00A76075"/>
    <w:rsid w:val="00A77B5F"/>
    <w:rsid w:val="00A8122F"/>
    <w:rsid w:val="00A84716"/>
    <w:rsid w:val="00A847E8"/>
    <w:rsid w:val="00A912EB"/>
    <w:rsid w:val="00A9164F"/>
    <w:rsid w:val="00A944A6"/>
    <w:rsid w:val="00A96855"/>
    <w:rsid w:val="00AA08E4"/>
    <w:rsid w:val="00AA18BA"/>
    <w:rsid w:val="00AA236C"/>
    <w:rsid w:val="00AA57D3"/>
    <w:rsid w:val="00AA636B"/>
    <w:rsid w:val="00AB205F"/>
    <w:rsid w:val="00AB4030"/>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12FE"/>
    <w:rsid w:val="00B2354D"/>
    <w:rsid w:val="00B23873"/>
    <w:rsid w:val="00B24D3D"/>
    <w:rsid w:val="00B24D9B"/>
    <w:rsid w:val="00B2670A"/>
    <w:rsid w:val="00B267F4"/>
    <w:rsid w:val="00B27A22"/>
    <w:rsid w:val="00B27CE1"/>
    <w:rsid w:val="00B307B1"/>
    <w:rsid w:val="00B33D60"/>
    <w:rsid w:val="00B36134"/>
    <w:rsid w:val="00B36E62"/>
    <w:rsid w:val="00B37966"/>
    <w:rsid w:val="00B4434C"/>
    <w:rsid w:val="00B45335"/>
    <w:rsid w:val="00B47F56"/>
    <w:rsid w:val="00B52EE1"/>
    <w:rsid w:val="00B53C88"/>
    <w:rsid w:val="00B551CF"/>
    <w:rsid w:val="00B56B7E"/>
    <w:rsid w:val="00B6126C"/>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A7682"/>
    <w:rsid w:val="00BB0A73"/>
    <w:rsid w:val="00BB1C64"/>
    <w:rsid w:val="00BB3A73"/>
    <w:rsid w:val="00BC56EC"/>
    <w:rsid w:val="00BC66C4"/>
    <w:rsid w:val="00BD328B"/>
    <w:rsid w:val="00BD4498"/>
    <w:rsid w:val="00BD61DB"/>
    <w:rsid w:val="00BE17A2"/>
    <w:rsid w:val="00BE1AA4"/>
    <w:rsid w:val="00BE1DFE"/>
    <w:rsid w:val="00BE3915"/>
    <w:rsid w:val="00BE3DD5"/>
    <w:rsid w:val="00BE5304"/>
    <w:rsid w:val="00BE55C5"/>
    <w:rsid w:val="00BF2038"/>
    <w:rsid w:val="00BF3101"/>
    <w:rsid w:val="00BF32BF"/>
    <w:rsid w:val="00BF52BC"/>
    <w:rsid w:val="00BF7B4D"/>
    <w:rsid w:val="00C11784"/>
    <w:rsid w:val="00C120D3"/>
    <w:rsid w:val="00C124EF"/>
    <w:rsid w:val="00C12E21"/>
    <w:rsid w:val="00C15506"/>
    <w:rsid w:val="00C16706"/>
    <w:rsid w:val="00C173D2"/>
    <w:rsid w:val="00C307A6"/>
    <w:rsid w:val="00C3366C"/>
    <w:rsid w:val="00C36244"/>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00B2"/>
    <w:rsid w:val="00C81385"/>
    <w:rsid w:val="00C81EF4"/>
    <w:rsid w:val="00C87947"/>
    <w:rsid w:val="00C975C9"/>
    <w:rsid w:val="00CA0753"/>
    <w:rsid w:val="00CA2DC1"/>
    <w:rsid w:val="00CA69CE"/>
    <w:rsid w:val="00CA7EDD"/>
    <w:rsid w:val="00CB4703"/>
    <w:rsid w:val="00CB71F8"/>
    <w:rsid w:val="00CB723E"/>
    <w:rsid w:val="00CC1620"/>
    <w:rsid w:val="00CC36CD"/>
    <w:rsid w:val="00CC3CF6"/>
    <w:rsid w:val="00CC53ED"/>
    <w:rsid w:val="00CD6318"/>
    <w:rsid w:val="00CE2CF1"/>
    <w:rsid w:val="00CE6D7C"/>
    <w:rsid w:val="00CE7855"/>
    <w:rsid w:val="00CF2FE2"/>
    <w:rsid w:val="00CF4DB1"/>
    <w:rsid w:val="00CF542B"/>
    <w:rsid w:val="00CF5FD6"/>
    <w:rsid w:val="00D011BF"/>
    <w:rsid w:val="00D01EFF"/>
    <w:rsid w:val="00D0306E"/>
    <w:rsid w:val="00D1331C"/>
    <w:rsid w:val="00D13320"/>
    <w:rsid w:val="00D14420"/>
    <w:rsid w:val="00D14C61"/>
    <w:rsid w:val="00D15CE0"/>
    <w:rsid w:val="00D16C4C"/>
    <w:rsid w:val="00D41E4F"/>
    <w:rsid w:val="00D43908"/>
    <w:rsid w:val="00D45234"/>
    <w:rsid w:val="00D64E52"/>
    <w:rsid w:val="00D65FB8"/>
    <w:rsid w:val="00D66EEE"/>
    <w:rsid w:val="00D71E83"/>
    <w:rsid w:val="00D726D5"/>
    <w:rsid w:val="00D733B3"/>
    <w:rsid w:val="00D73410"/>
    <w:rsid w:val="00D74E37"/>
    <w:rsid w:val="00D752B7"/>
    <w:rsid w:val="00D82695"/>
    <w:rsid w:val="00D875EA"/>
    <w:rsid w:val="00D911BE"/>
    <w:rsid w:val="00D9403C"/>
    <w:rsid w:val="00DA09DA"/>
    <w:rsid w:val="00DA1756"/>
    <w:rsid w:val="00DA320B"/>
    <w:rsid w:val="00DA4382"/>
    <w:rsid w:val="00DA4E88"/>
    <w:rsid w:val="00DA5AD7"/>
    <w:rsid w:val="00DB0956"/>
    <w:rsid w:val="00DB09A1"/>
    <w:rsid w:val="00DB3DB4"/>
    <w:rsid w:val="00DB6593"/>
    <w:rsid w:val="00DB6853"/>
    <w:rsid w:val="00DB7BB1"/>
    <w:rsid w:val="00DC11B9"/>
    <w:rsid w:val="00DC2C05"/>
    <w:rsid w:val="00DC4A93"/>
    <w:rsid w:val="00DC4C86"/>
    <w:rsid w:val="00DC5210"/>
    <w:rsid w:val="00DC5C20"/>
    <w:rsid w:val="00DD0770"/>
    <w:rsid w:val="00DD2DFB"/>
    <w:rsid w:val="00DD3017"/>
    <w:rsid w:val="00DE1AD1"/>
    <w:rsid w:val="00DE233F"/>
    <w:rsid w:val="00DE240B"/>
    <w:rsid w:val="00DE569A"/>
    <w:rsid w:val="00DE6AE4"/>
    <w:rsid w:val="00DF05A7"/>
    <w:rsid w:val="00DF0DA0"/>
    <w:rsid w:val="00DF7D93"/>
    <w:rsid w:val="00E00E17"/>
    <w:rsid w:val="00E06B46"/>
    <w:rsid w:val="00E075D2"/>
    <w:rsid w:val="00E11AE0"/>
    <w:rsid w:val="00E12986"/>
    <w:rsid w:val="00E13A49"/>
    <w:rsid w:val="00E14B04"/>
    <w:rsid w:val="00E175F6"/>
    <w:rsid w:val="00E2520A"/>
    <w:rsid w:val="00E25C72"/>
    <w:rsid w:val="00E309B3"/>
    <w:rsid w:val="00E30CBA"/>
    <w:rsid w:val="00E31003"/>
    <w:rsid w:val="00E327A6"/>
    <w:rsid w:val="00E3401D"/>
    <w:rsid w:val="00E35BD7"/>
    <w:rsid w:val="00E36ADF"/>
    <w:rsid w:val="00E37359"/>
    <w:rsid w:val="00E43DF7"/>
    <w:rsid w:val="00E52AA0"/>
    <w:rsid w:val="00E579A6"/>
    <w:rsid w:val="00E617DE"/>
    <w:rsid w:val="00E61A44"/>
    <w:rsid w:val="00E62602"/>
    <w:rsid w:val="00E667F3"/>
    <w:rsid w:val="00E6755A"/>
    <w:rsid w:val="00E67E3E"/>
    <w:rsid w:val="00E71306"/>
    <w:rsid w:val="00E7146D"/>
    <w:rsid w:val="00E7193B"/>
    <w:rsid w:val="00E8045A"/>
    <w:rsid w:val="00E80696"/>
    <w:rsid w:val="00E80F27"/>
    <w:rsid w:val="00E83545"/>
    <w:rsid w:val="00E84612"/>
    <w:rsid w:val="00E848F0"/>
    <w:rsid w:val="00E919DE"/>
    <w:rsid w:val="00E94B97"/>
    <w:rsid w:val="00E9573C"/>
    <w:rsid w:val="00E95B0F"/>
    <w:rsid w:val="00EA0287"/>
    <w:rsid w:val="00EA1A58"/>
    <w:rsid w:val="00EB7346"/>
    <w:rsid w:val="00EC0020"/>
    <w:rsid w:val="00EC77DA"/>
    <w:rsid w:val="00ED6427"/>
    <w:rsid w:val="00ED6888"/>
    <w:rsid w:val="00EE1230"/>
    <w:rsid w:val="00EE7ED2"/>
    <w:rsid w:val="00EF486F"/>
    <w:rsid w:val="00EF7E95"/>
    <w:rsid w:val="00F0080E"/>
    <w:rsid w:val="00F00F7B"/>
    <w:rsid w:val="00F01EF2"/>
    <w:rsid w:val="00F030C0"/>
    <w:rsid w:val="00F044EB"/>
    <w:rsid w:val="00F0560D"/>
    <w:rsid w:val="00F12F9A"/>
    <w:rsid w:val="00F17489"/>
    <w:rsid w:val="00F23949"/>
    <w:rsid w:val="00F24DAF"/>
    <w:rsid w:val="00F2549B"/>
    <w:rsid w:val="00F255CD"/>
    <w:rsid w:val="00F27D98"/>
    <w:rsid w:val="00F33107"/>
    <w:rsid w:val="00F37256"/>
    <w:rsid w:val="00F52846"/>
    <w:rsid w:val="00F609EF"/>
    <w:rsid w:val="00F6137F"/>
    <w:rsid w:val="00F62E4C"/>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E2260"/>
    <w:rsid w:val="00FE4D3D"/>
    <w:rsid w:val="00FF0568"/>
    <w:rsid w:val="00FF2350"/>
    <w:rsid w:val="00FF2E81"/>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88F289-7A51-4C3A-8F7B-3DAC0433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1">
    <w:name w:val="Plain Text1"/>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1">
    <w:name w:val="Body Text 21"/>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 w:type="paragraph" w:customStyle="1" w:styleId="Avsndare">
    <w:name w:val="Avsändare"/>
    <w:basedOn w:val="Normal"/>
    <w:rsid w:val="001D38F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Ballongtext">
    <w:name w:val="Balloon Text"/>
    <w:basedOn w:val="Normal"/>
    <w:semiHidden/>
    <w:rsid w:val="00CC36CD"/>
    <w:rPr>
      <w:rFonts w:ascii="Tahoma" w:hAnsi="Tahoma" w:cs="Tahoma"/>
      <w:sz w:val="16"/>
      <w:szCs w:val="16"/>
    </w:rPr>
  </w:style>
  <w:style w:type="paragraph" w:styleId="Revision">
    <w:name w:val="Revision"/>
    <w:hidden/>
    <w:uiPriority w:val="99"/>
    <w:semiHidden/>
    <w:rsid w:val="00402DC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6594</Characters>
  <Application>Microsoft Office Word</Application>
  <DocSecurity>4</DocSecurity>
  <Lines>146</Lines>
  <Paragraphs>37</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2008-05-16T11:19:00Z</cp:lastPrinted>
  <dcterms:created xsi:type="dcterms:W3CDTF">2025-12-17T13:24:00Z</dcterms:created>
  <dcterms:modified xsi:type="dcterms:W3CDTF">2025-12-17T13:24:00Z</dcterms:modified>
</cp:coreProperties>
</file>