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2023/24</w:t>
      </w:r>
      <w:bookmarkEnd w:id="0"/>
      <w:r>
        <w:t>:</w:t>
      </w:r>
      <w:bookmarkStart w:id="1" w:name="DocumentNumber"/>
      <w:r>
        <w:t>63</w:t>
      </w:r>
      <w:bookmarkEnd w:id="1"/>
    </w:p>
    <w:p w:rsidR="006E04A4">
      <w:pPr>
        <w:pStyle w:val="Date"/>
        <w:outlineLvl w:val="0"/>
      </w:pPr>
      <w:bookmarkStart w:id="2" w:name="DocumentDate"/>
      <w:r>
        <w:t>Onsdagen den 31 januari 2024</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Votering</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 xml:space="preserve">2023/24:366 av Niklas Sigvardsson (S) </w:t>
            </w:r>
            <w:r>
              <w:rPr>
                <w:rtl w:val="0"/>
              </w:rPr>
              <w:br/>
            </w:r>
            <w:r>
              <w:rPr>
                <w:rtl w:val="0"/>
              </w:rPr>
              <w:t>Arbetsmarknadskunskap i gymnasieskolan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 xml:space="preserve">2023/24:376 av Nadja Awad (V) </w:t>
            </w:r>
            <w:r>
              <w:rPr>
                <w:rtl w:val="0"/>
              </w:rPr>
              <w:br/>
            </w:r>
            <w:r>
              <w:rPr>
                <w:rtl w:val="0"/>
              </w:rPr>
              <w:t>NPF-elever och självmordsbenägenhet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 xml:space="preserve">2023/24:387 av Serkan Köse (S) </w:t>
            </w:r>
            <w:r>
              <w:rPr>
                <w:rtl w:val="0"/>
              </w:rPr>
              <w:br/>
            </w:r>
            <w:r>
              <w:rPr>
                <w:rtl w:val="0"/>
              </w:rPr>
              <w:t>Missbruk av nystartsjobb</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 xml:space="preserve">2023/24:393 av Serkan Köse (S) </w:t>
            </w:r>
            <w:r>
              <w:rPr>
                <w:rtl w:val="0"/>
              </w:rPr>
              <w:br/>
            </w:r>
            <w:r>
              <w:rPr>
                <w:rtl w:val="0"/>
              </w:rPr>
              <w:t>Nedskärningar hos Arbetsförmedlingen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Motioner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prop. 2023/24:54 Genomförande av nya krav på upphettade tobaksvaror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2023/24:2808 av Ulrika Westerlund m.fl. (MP)</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2023/24:2809 av Carina Ståhl Herrstedt m.fl. (SD)</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prop. 2023/24:55 Information om bränsleförbrukning och koldioxidutsläpp vid marknadsföring av nya personbilar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2023/24:2810 av Alireza Akhondi och Rickard Nordin (båda C)</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COM(2023) 637 Förslag till Europaparlamentets och rådets direktiv om fastställande av harmoniserade krav på den inre marknaden vad gäller transparens kring intresserepresentation för tredjeländers räkning och om ändring av direktiv (EU) 2019/1937 </w:t>
            </w:r>
            <w:r>
              <w:rPr>
                <w:rtl w:val="0"/>
              </w:rPr>
              <w:br/>
            </w:r>
            <w:r>
              <w:rPr>
                <w:i/>
                <w:iCs/>
                <w:rtl w:val="0"/>
              </w:rPr>
              <w:t>Åttaveckorsfristen för att avge ett motiverat yttrande går ut den 21 mars 2024</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 och avgörande</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Socialförsäkringsutskottets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Bet. 2023/24:SfU8 Vissa ändringar i regelverket om säkerhetsärenden enligt utlänningslagen</w:t>
            </w:r>
          </w:p>
        </w:tc>
        <w:tc>
          <w:tcPr>
            <w:tcW w:w="2055" w:type="dxa"/>
          </w:tcPr>
          <w:p w:rsidR="006E04A4" w:rsidP="00C84F80">
            <w:r>
              <w:rPr>
                <w:rtl w:val="0"/>
              </w:rPr>
              <w:t>2 res.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Miljö- och jordbruksutskottets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Bet. 2023/24:MJU6 Genomförande av EU:s nya dricksvattendirektiv</w:t>
            </w:r>
          </w:p>
        </w:tc>
        <w:tc>
          <w:tcPr>
            <w:tcW w:w="2055" w:type="dxa"/>
          </w:tcPr>
          <w:p w:rsidR="006E04A4" w:rsidP="00C84F80">
            <w:r>
              <w:rPr>
                <w:rtl w:val="0"/>
              </w:rPr>
              <w:t>11 res. (S, SD,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Skatteutskottets utlåtande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Utl. 2023/24:SkU17 Subsidiaritetsprövning av kommissionens förslag till direktiv om ett gemensamt ramverk för företagsbeskattning i Europa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Bet. 2023/24:SoU10 En skyldighet att lämna uppgifter till Adoptionskommissionen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Bet. 2023/24:SoU12 Läkemedel och tandvård</w:t>
            </w:r>
          </w:p>
        </w:tc>
        <w:tc>
          <w:tcPr>
            <w:tcW w:w="2055" w:type="dxa"/>
          </w:tcPr>
          <w:p w:rsidR="006E04A4" w:rsidP="00C84F80">
            <w:r>
              <w:rPr>
                <w:rtl w:val="0"/>
              </w:rPr>
              <w:t>20 res. (S, SD,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Civilutskottets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Bet. 2023/24:CU7 Avgift vid prövning av en tvist hos Allmänna reklamationsnämnden</w:t>
            </w:r>
          </w:p>
        </w:tc>
        <w:tc>
          <w:tcPr>
            <w:tcW w:w="2055" w:type="dxa"/>
          </w:tcPr>
          <w:p w:rsidR="006E04A4" w:rsidP="00C84F80">
            <w:r>
              <w:rPr>
                <w:rtl w:val="0"/>
              </w:rPr>
              <w:t>1 res. (S, V,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Bet. 2023/24:CU14 Associationsrätt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Trafikutskottets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Bet. 2023/24:TU5 Kollektivtrafikfrågor</w:t>
            </w:r>
          </w:p>
        </w:tc>
        <w:tc>
          <w:tcPr>
            <w:tcW w:w="2055" w:type="dxa"/>
          </w:tcPr>
          <w:p w:rsidR="006E04A4" w:rsidP="00C84F80">
            <w:r>
              <w:rPr>
                <w:rtl w:val="0"/>
              </w:rPr>
              <w:t>18 res. (S, SD,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Bet. 2023/24:TU6 Järnvägsfrågor</w:t>
            </w:r>
          </w:p>
        </w:tc>
        <w:tc>
          <w:tcPr>
            <w:tcW w:w="2055" w:type="dxa"/>
          </w:tcPr>
          <w:p w:rsidR="006E04A4" w:rsidP="00C84F80">
            <w:r>
              <w:rPr>
                <w:rtl w:val="0"/>
              </w:rPr>
              <w:t>24 res. (S, SD, V, C, MP)</w:t>
            </w:r>
          </w:p>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Onsdagen den 31 januari 2024</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2024-01-31</SAFIR_Sammantradesdatum_Doc>
    <SAFIR_SammantradeID xmlns="C07A1A6C-0B19-41D9-BDF8-F523BA3921EB">7408c0da-c9d8-4855-a582-9af9fd607132</SAFIR_SammantradeID>
    <SAFIR_FlistaStatus_Doc xmlns="C07A1A6C-0B19-41D9-BDF8-F523BA3921EB">Ej publicerad</SAFIR_FlistaStatus_Doc>
    <SAFIR_FlistaEdited_Doc xmlns="C07A1A6C-0B19-41D9-BDF8-F523BA3921EB">false</SAFIR_F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56DCF-8C0C-40D0-B8CE-356A14EF6FD0}">
  <ds:schemaRefs/>
</ds:datastoreItem>
</file>

<file path=customXml/itemProps2.xml><?xml version="1.0" encoding="utf-8"?>
<ds:datastoreItem xmlns:ds="http://schemas.openxmlformats.org/officeDocument/2006/customXml" ds:itemID="{EFF2590D-632C-43BE-9516-675C9AA8E211}">
  <ds:schemaRefs/>
</ds:datastoreItem>
</file>

<file path=customXml/itemProps3.xml><?xml version="1.0" encoding="utf-8"?>
<ds:datastoreItem xmlns:ds="http://schemas.openxmlformats.org/officeDocument/2006/customXml" ds:itemID="{8F9A53A7-DBEC-4B24-9AB3-5F3D713ACF03}">
  <ds:schemaRefs/>
</ds:datastoreItem>
</file>

<file path=customXml/itemProps4.xml><?xml version="1.0" encoding="utf-8"?>
<ds:datastoreItem xmlns:ds="http://schemas.openxmlformats.org/officeDocument/2006/customXml" ds:itemID="{49C6F1E6-E8AE-4A6E-97F7-B14A1FC34965}"/>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31 januari 2024</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