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74970703DB49939E45269842854B89"/>
        </w:placeholder>
        <w:text/>
      </w:sdtPr>
      <w:sdtEndPr/>
      <w:sdtContent>
        <w:p w:rsidRPr="009B062B" w:rsidR="00AF30DD" w:rsidP="00DA28CE" w:rsidRDefault="00AF30DD" w14:paraId="602053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b788c4-e894-41d7-85ce-d1a8016f4168"/>
        <w:id w:val="-840692600"/>
        <w:lock w:val="sdtLocked"/>
      </w:sdtPr>
      <w:sdtEndPr/>
      <w:sdtContent>
        <w:p w:rsidR="004F5FEE" w:rsidRDefault="00DB0391" w14:paraId="60205340" w14:textId="4C764E0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inköpspriset för permanentbostad vid försäljning bör justeras för inflation vid beräkning av realisationsvinst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0B6FECD7984EA4A1A44CBEF6C28FA4"/>
        </w:placeholder>
        <w:text/>
      </w:sdtPr>
      <w:sdtEndPr/>
      <w:sdtContent>
        <w:p w:rsidRPr="009B062B" w:rsidR="006D79C9" w:rsidP="00333E95" w:rsidRDefault="006D79C9" w14:paraId="60205341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982885" w14:paraId="60205342" w14:textId="77777777">
      <w:pPr>
        <w:pStyle w:val="Normalutanindragellerluft"/>
      </w:pPr>
      <w:r>
        <w:t>De flesta privatpersoner som köper en bostad gör detta primärt för att ha någonstans att bo och kanske bilda familj, inte i spekulationssyfte eller för att tjäna</w:t>
      </w:r>
      <w:r w:rsidR="00122ED3">
        <w:t xml:space="preserve"> snabba</w:t>
      </w:r>
      <w:r>
        <w:t xml:space="preserve"> pengar. </w:t>
      </w:r>
      <w:r w:rsidR="00F61ABE">
        <w:t xml:space="preserve">När en privatperson säljer sin permanentbostad tas idag ingen hänsyn till inflationen vid beräkning av realisationsvinst. </w:t>
      </w:r>
      <w:r>
        <w:t>Detta slår hårt mot främst äldre människor som bott länge i sina hus eller bostadsrätter.</w:t>
      </w:r>
    </w:p>
    <w:p w:rsidRPr="008F35FC" w:rsidR="00885401" w:rsidP="008F35FC" w:rsidRDefault="00885401" w14:paraId="60205344" w14:textId="77777777">
      <w:r w:rsidRPr="008F35FC">
        <w:t>Ett räkneexempe</w:t>
      </w:r>
      <w:r w:rsidRPr="008F35FC" w:rsidR="00BC65A3">
        <w:t>l: Ett</w:t>
      </w:r>
      <w:r w:rsidRPr="008F35FC">
        <w:t xml:space="preserve"> par födda 19</w:t>
      </w:r>
      <w:r w:rsidRPr="008F35FC" w:rsidR="00122ED3">
        <w:t>45 köper 1970 ett radhus för 100</w:t>
      </w:r>
      <w:r w:rsidRPr="008F35FC" w:rsidR="00BC65A3">
        <w:t> </w:t>
      </w:r>
      <w:r w:rsidRPr="008F35FC">
        <w:t xml:space="preserve">000 </w:t>
      </w:r>
      <w:r w:rsidRPr="008F35FC" w:rsidR="00BC65A3">
        <w:t>kr</w:t>
      </w:r>
      <w:r w:rsidRPr="008F35FC">
        <w:t xml:space="preserve"> i utkanten av en medelstor stad. De bildar familj och skaffar barn som växer upp och flyttar ut. 2017 orkar man inte längre ta hand om huset som blivit för stort</w:t>
      </w:r>
      <w:r w:rsidRPr="008F35FC" w:rsidR="00BC65A3">
        <w:t xml:space="preserve"> och innebär för mycket arbete, och huset säljs för 1 000 000 kr</w:t>
      </w:r>
      <w:r w:rsidRPr="008F35FC">
        <w:t>.</w:t>
      </w:r>
    </w:p>
    <w:p w:rsidR="008F35FC" w:rsidP="008F35FC" w:rsidRDefault="00885401" w14:paraId="6CC2977C" w14:textId="77777777">
      <w:r w:rsidRPr="008F35FC">
        <w:t>Utan hänsyn tage</w:t>
      </w:r>
      <w:r w:rsidRPr="008F35FC" w:rsidR="002A0397">
        <w:t>n</w:t>
      </w:r>
      <w:r w:rsidRPr="008F35FC">
        <w:t xml:space="preserve"> till inflationen innebär detta att paret skall betala vinstskatt på mellanskillnaden mellan inköpspris</w:t>
      </w:r>
      <w:r w:rsidRPr="008F35FC" w:rsidR="00122ED3">
        <w:t>et 100</w:t>
      </w:r>
      <w:r w:rsidRPr="008F35FC" w:rsidR="00BC65A3">
        <w:t> </w:t>
      </w:r>
      <w:r w:rsidRPr="008F35FC" w:rsidR="00122ED3">
        <w:t>000 kr</w:t>
      </w:r>
      <w:r w:rsidRPr="008F35FC">
        <w:t xml:space="preserve"> </w:t>
      </w:r>
      <w:r w:rsidRPr="008F35FC" w:rsidR="00122ED3">
        <w:t>och försäljningspris</w:t>
      </w:r>
      <w:r w:rsidRPr="008F35FC" w:rsidR="00BC65A3">
        <w:t xml:space="preserve"> 1 000 000</w:t>
      </w:r>
      <w:r w:rsidRPr="008F35FC" w:rsidR="00122ED3">
        <w:t xml:space="preserve"> kr, alltså 900</w:t>
      </w:r>
      <w:r w:rsidRPr="008F35FC" w:rsidR="00BC65A3">
        <w:t> </w:t>
      </w:r>
      <w:r w:rsidRPr="008F35FC">
        <w:t xml:space="preserve">000 </w:t>
      </w:r>
      <w:r w:rsidRPr="008F35FC" w:rsidR="00E866F3">
        <w:t xml:space="preserve">kronor. </w:t>
      </w:r>
      <w:r w:rsidRPr="008F35FC" w:rsidR="002A0397">
        <w:t>Med hänsyn tagen</w:t>
      </w:r>
      <w:r w:rsidRPr="008F35FC">
        <w:t xml:space="preserve"> till inflationsindex</w:t>
      </w:r>
      <w:r w:rsidRPr="008F35FC" w:rsidR="00122ED3">
        <w:t xml:space="preserve"> </w:t>
      </w:r>
      <w:r w:rsidRPr="008F35FC" w:rsidR="00B7080D">
        <w:t>uppgår</w:t>
      </w:r>
      <w:r w:rsidRPr="008F35FC" w:rsidR="00122ED3">
        <w:t xml:space="preserve"> inköpspriset</w:t>
      </w:r>
      <w:r w:rsidRPr="008F35FC" w:rsidR="00BC65A3">
        <w:t xml:space="preserve"> istället</w:t>
      </w:r>
      <w:r w:rsidRPr="008F35FC" w:rsidR="00122ED3">
        <w:t xml:space="preserve"> till 778</w:t>
      </w:r>
      <w:r w:rsidRPr="008F35FC" w:rsidR="00BC65A3">
        <w:t> </w:t>
      </w:r>
      <w:r w:rsidRPr="008F35FC" w:rsidR="00122ED3">
        <w:t>000. Säljarna skall betala vinstskatt på mella</w:t>
      </w:r>
      <w:r w:rsidRPr="008F35FC" w:rsidR="00BC65A3">
        <w:t>nskillnaden som då uppgår till 222 000 kronor.</w:t>
      </w:r>
    </w:p>
    <w:p w:rsidRPr="008F35FC" w:rsidR="00E866F3" w:rsidP="008F35FC" w:rsidRDefault="00E866F3" w14:paraId="60205348" w14:textId="4C86DC69">
      <w:bookmarkStart w:name="_GoBack" w:id="1"/>
      <w:bookmarkEnd w:id="1"/>
      <w:r w:rsidRPr="008F35FC">
        <w:t xml:space="preserve">Detta förslag skulle innebära att fler äldre människor fick råd att byta boende utifrån </w:t>
      </w:r>
      <w:r w:rsidRPr="008F35FC" w:rsidR="00B7080D">
        <w:t xml:space="preserve">individuella </w:t>
      </w:r>
      <w:r w:rsidRPr="008F35FC">
        <w:t xml:space="preserve">behov, vilket även skulle ge positiva följdeffekter i form av mer rörlighet på bostadsmarknaden. För att </w:t>
      </w:r>
      <w:r w:rsidRPr="008F35FC" w:rsidR="00B7080D">
        <w:t xml:space="preserve">helt säkert </w:t>
      </w:r>
      <w:r w:rsidRPr="008F35FC">
        <w:t>utesluta spekulati</w:t>
      </w:r>
      <w:r w:rsidRPr="008F35FC" w:rsidR="00B7080D">
        <w:t>onsaffärer bör en tidsgräns finnas</w:t>
      </w:r>
      <w:r w:rsidRPr="008F35FC">
        <w:t xml:space="preserve"> för hur många år säljaren ägt fastigheten och varit mantalsskriven på samma adress</w:t>
      </w:r>
      <w:r w:rsidRPr="008F35FC" w:rsidR="00B7080D">
        <w:t xml:space="preserve"> om regeln skall gälla</w:t>
      </w:r>
      <w:r w:rsidRPr="008F35FC">
        <w:t>, förslagsvis 15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2D2C058EB649FDBED3581B0C272CE5"/>
        </w:placeholder>
      </w:sdtPr>
      <w:sdtEndPr>
        <w:rPr>
          <w:i w:val="0"/>
          <w:noProof w:val="0"/>
        </w:rPr>
      </w:sdtEndPr>
      <w:sdtContent>
        <w:p w:rsidR="00A27A99" w:rsidP="00A27A99" w:rsidRDefault="00A27A99" w14:paraId="6020534B" w14:textId="77777777"/>
        <w:p w:rsidRPr="008E0FE2" w:rsidR="004801AC" w:rsidP="00A27A99" w:rsidRDefault="008F35FC" w14:paraId="6020534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Skellefteå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6E07" w:rsidRDefault="000B6E07" w14:paraId="60205350" w14:textId="77777777"/>
    <w:sectPr w:rsidR="000B6E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5352" w14:textId="77777777" w:rsidR="0017551A" w:rsidRDefault="0017551A" w:rsidP="000C1CAD">
      <w:pPr>
        <w:spacing w:line="240" w:lineRule="auto"/>
      </w:pPr>
      <w:r>
        <w:separator/>
      </w:r>
    </w:p>
  </w:endnote>
  <w:endnote w:type="continuationSeparator" w:id="0">
    <w:p w14:paraId="60205353" w14:textId="77777777" w:rsidR="0017551A" w:rsidRDefault="001755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053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05359" w14:textId="6A830AE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35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5350" w14:textId="77777777" w:rsidR="0017551A" w:rsidRDefault="0017551A" w:rsidP="000C1CAD">
      <w:pPr>
        <w:spacing w:line="240" w:lineRule="auto"/>
      </w:pPr>
      <w:r>
        <w:separator/>
      </w:r>
    </w:p>
  </w:footnote>
  <w:footnote w:type="continuationSeparator" w:id="0">
    <w:p w14:paraId="60205351" w14:textId="77777777" w:rsidR="0017551A" w:rsidRDefault="001755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02053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205363" wp14:anchorId="602053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35FC" w14:paraId="602053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70D999A1A948ADAA13ADA2F7F0AD45"/>
                              </w:placeholder>
                              <w:text/>
                            </w:sdtPr>
                            <w:sdtEndPr/>
                            <w:sdtContent>
                              <w:r w:rsidR="00F61A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3268CB6CF143D0A8E2920017AEDC5C"/>
                              </w:placeholder>
                              <w:text/>
                            </w:sdtPr>
                            <w:sdtEndPr/>
                            <w:sdtContent>
                              <w:r w:rsidR="00A27A99">
                                <w:t>296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2053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35FC" w14:paraId="602053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70D999A1A948ADAA13ADA2F7F0AD45"/>
                        </w:placeholder>
                        <w:text/>
                      </w:sdtPr>
                      <w:sdtEndPr/>
                      <w:sdtContent>
                        <w:r w:rsidR="00F61A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3268CB6CF143D0A8E2920017AEDC5C"/>
                        </w:placeholder>
                        <w:text/>
                      </w:sdtPr>
                      <w:sdtEndPr/>
                      <w:sdtContent>
                        <w:r w:rsidR="00A27A99">
                          <w:t>296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2053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0205356" w14:textId="77777777">
    <w:pPr>
      <w:jc w:val="right"/>
    </w:pPr>
  </w:p>
  <w:p w:rsidR="00262EA3" w:rsidP="00776B74" w:rsidRDefault="00262EA3" w14:paraId="602053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F35FC" w14:paraId="602053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205365" wp14:anchorId="602053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35FC" w14:paraId="602053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1AB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7A99">
          <w:t>296</w:t>
        </w:r>
      </w:sdtContent>
    </w:sdt>
  </w:p>
  <w:p w:rsidRPr="008227B3" w:rsidR="00262EA3" w:rsidP="008227B3" w:rsidRDefault="008F35FC" w14:paraId="602053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35FC" w14:paraId="602053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:648</w:t>
        </w:r>
      </w:sdtContent>
    </w:sdt>
  </w:p>
  <w:p w:rsidR="00262EA3" w:rsidP="00E03A3D" w:rsidRDefault="008F35FC" w14:paraId="602053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Andersson i Skellefteå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2ED3" w14:paraId="6020535F" w14:textId="77777777">
        <w:pPr>
          <w:pStyle w:val="FSHRub2"/>
        </w:pPr>
        <w:r>
          <w:t>Inköpspris för permanentbostad justerat efter inflationsindex vid beräkning av realisationsvinst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2053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61A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E07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ED3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51A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D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397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FEE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401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5FC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885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A9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ABE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0D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5A3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5B9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A37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391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2F8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6F3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D65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BE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1AA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20533E"/>
  <w15:chartTrackingRefBased/>
  <w15:docId w15:val="{C22D05DA-50CA-44C6-84B7-2F425B1F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74970703DB49939E45269842854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467BF-6A7F-4711-A827-3B5F14F7F8E6}"/>
      </w:docPartPr>
      <w:docPartBody>
        <w:p w:rsidR="00FE5F0C" w:rsidRDefault="00FE5F0C">
          <w:pPr>
            <w:pStyle w:val="0B74970703DB49939E45269842854B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0B6FECD7984EA4A1A44CBEF6C28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6F8F9-6065-4B57-ABD2-47217973A217}"/>
      </w:docPartPr>
      <w:docPartBody>
        <w:p w:rsidR="00FE5F0C" w:rsidRDefault="00FE5F0C">
          <w:pPr>
            <w:pStyle w:val="330B6FECD7984EA4A1A44CBEF6C28F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70D999A1A948ADAA13ADA2F7F0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4774-E6C8-45E5-A6CA-971D7BA94393}"/>
      </w:docPartPr>
      <w:docPartBody>
        <w:p w:rsidR="00FE5F0C" w:rsidRDefault="00FE5F0C">
          <w:pPr>
            <w:pStyle w:val="5F70D999A1A948ADAA13ADA2F7F0AD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3268CB6CF143D0A8E2920017AED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81C49-7DFC-41B5-913A-1529F5B1AA3F}"/>
      </w:docPartPr>
      <w:docPartBody>
        <w:p w:rsidR="00FE5F0C" w:rsidRDefault="00FE5F0C">
          <w:pPr>
            <w:pStyle w:val="7C3268CB6CF143D0A8E2920017AEDC5C"/>
          </w:pPr>
          <w:r>
            <w:t xml:space="preserve"> </w:t>
          </w:r>
        </w:p>
      </w:docPartBody>
    </w:docPart>
    <w:docPart>
      <w:docPartPr>
        <w:name w:val="9D2D2C058EB649FDBED3581B0C272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3D70B-7888-4119-B32B-2473CA5D10A2}"/>
      </w:docPartPr>
      <w:docPartBody>
        <w:p w:rsidR="006C3EA5" w:rsidRDefault="006C3E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C"/>
    <w:rsid w:val="006C3EA5"/>
    <w:rsid w:val="00B106D8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74970703DB49939E45269842854B89">
    <w:name w:val="0B74970703DB49939E45269842854B89"/>
  </w:style>
  <w:style w:type="paragraph" w:customStyle="1" w:styleId="8C04C03E09374CAA968EA6893AABCE8B">
    <w:name w:val="8C04C03E09374CAA968EA6893AABCE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07D50C5527423A9F1031C936F7A085">
    <w:name w:val="6207D50C5527423A9F1031C936F7A085"/>
  </w:style>
  <w:style w:type="paragraph" w:customStyle="1" w:styleId="330B6FECD7984EA4A1A44CBEF6C28FA4">
    <w:name w:val="330B6FECD7984EA4A1A44CBEF6C28FA4"/>
  </w:style>
  <w:style w:type="paragraph" w:customStyle="1" w:styleId="5F2B87DD76C548AF8EB4183F6E943E29">
    <w:name w:val="5F2B87DD76C548AF8EB4183F6E943E29"/>
  </w:style>
  <w:style w:type="paragraph" w:customStyle="1" w:styleId="616F0A8F08194B10BF141A254A085CF9">
    <w:name w:val="616F0A8F08194B10BF141A254A085CF9"/>
  </w:style>
  <w:style w:type="paragraph" w:customStyle="1" w:styleId="5F70D999A1A948ADAA13ADA2F7F0AD45">
    <w:name w:val="5F70D999A1A948ADAA13ADA2F7F0AD45"/>
  </w:style>
  <w:style w:type="paragraph" w:customStyle="1" w:styleId="7C3268CB6CF143D0A8E2920017AEDC5C">
    <w:name w:val="7C3268CB6CF143D0A8E2920017AED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C4162-BB67-4650-AC1D-D8D5C2691942}"/>
</file>

<file path=customXml/itemProps2.xml><?xml version="1.0" encoding="utf-8"?>
<ds:datastoreItem xmlns:ds="http://schemas.openxmlformats.org/officeDocument/2006/customXml" ds:itemID="{B307CD29-10F3-4A2B-B0A9-0DCBE89C57C2}"/>
</file>

<file path=customXml/itemProps3.xml><?xml version="1.0" encoding="utf-8"?>
<ds:datastoreItem xmlns:ds="http://schemas.openxmlformats.org/officeDocument/2006/customXml" ds:itemID="{3B279FDE-0DD4-4BFC-AB1B-85F1674CB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1484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Inköpspris för permanentbostad justerat efter inflationsindex vid beräkning av realisationsvinst</vt:lpstr>
      <vt:lpstr>
      </vt:lpstr>
    </vt:vector>
  </TitlesOfParts>
  <Company>Sveriges riksdag</Company>
  <LinksUpToDate>false</LinksUpToDate>
  <CharactersWithSpaces>1747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