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9F6DE3FF8254ABE82A6F098A442E0F6"/>
        </w:placeholder>
        <w:text/>
      </w:sdtPr>
      <w:sdtEndPr/>
      <w:sdtContent>
        <w:p w:rsidRPr="009B062B" w:rsidR="00AF30DD" w:rsidP="00623F3F" w:rsidRDefault="00AF30DD" w14:paraId="0FA2DFC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1605d92-7949-42b2-a9e9-fe8fb2de7b11"/>
        <w:id w:val="-926112027"/>
        <w:lock w:val="sdtLocked"/>
      </w:sdtPr>
      <w:sdtEndPr/>
      <w:sdtContent>
        <w:p w:rsidR="004E0607" w:rsidRDefault="003E233C" w14:paraId="7670B501" w14:textId="77777777">
          <w:pPr>
            <w:pStyle w:val="Frslagstext"/>
          </w:pPr>
          <w:r>
            <w:t>Riksdagen avslår proposition 2020/21:5 Behandling av känsliga personuppgifter i testverksamhet enligt utlänningsdatalagen.</w:t>
          </w:r>
        </w:p>
      </w:sdtContent>
    </w:sdt>
    <w:sdt>
      <w:sdtPr>
        <w:alias w:val="Yrkande 2"/>
        <w:tag w:val="c9fad496-aec1-4866-97cd-c754e9ed7ce3"/>
        <w:id w:val="1031308711"/>
        <w:lock w:val="sdtLocked"/>
      </w:sdtPr>
      <w:sdtEndPr/>
      <w:sdtContent>
        <w:p w:rsidR="004E0607" w:rsidRDefault="003E233C" w14:paraId="5CDCD907" w14:textId="35B1F89C">
          <w:pPr>
            <w:pStyle w:val="Frslagstext"/>
          </w:pPr>
          <w:r>
            <w:t>Riksdagen ställer sig bakom det som anförs i motionen om att regeringen bör återkomma med förslag utifrån proposition 2020/21:5 Behandling av känsliga personuppgifter i testverksamhet enligt utlänningsdatalagen som innefattar en gedigen analys av risker när det gäller den personliga integriteten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D80E8CDCCDD44EEAACE12E9A122AB3B"/>
        </w:placeholder>
        <w:text/>
      </w:sdtPr>
      <w:sdtEndPr/>
      <w:sdtContent>
        <w:p w:rsidRPr="009B062B" w:rsidR="006D79C9" w:rsidP="00333E95" w:rsidRDefault="002B17E5" w14:paraId="1F7ED084" w14:textId="77777777">
          <w:pPr>
            <w:pStyle w:val="Rubrik1"/>
          </w:pPr>
          <w:r>
            <w:t>Regeringens förslag</w:t>
          </w:r>
        </w:p>
      </w:sdtContent>
    </w:sdt>
    <w:p w:rsidR="00BB6339" w:rsidP="00EE1431" w:rsidRDefault="0023090A" w14:paraId="5F120BCD" w14:textId="3A657A2A">
      <w:pPr>
        <w:pStyle w:val="Normalutanindragellerluft"/>
      </w:pPr>
      <w:r w:rsidRPr="0023090A">
        <w:t xml:space="preserve">Regeringen föreslår </w:t>
      </w:r>
      <w:r>
        <w:t xml:space="preserve">i </w:t>
      </w:r>
      <w:r w:rsidRPr="0023090A">
        <w:t>prop</w:t>
      </w:r>
      <w:r>
        <w:t xml:space="preserve">osition </w:t>
      </w:r>
      <w:r w:rsidRPr="0023090A">
        <w:t>2020/21:5 Behandling av känsliga personuppgifter i testverksamhet enligt utlänningsdatalagen</w:t>
      </w:r>
      <w:r>
        <w:t xml:space="preserve"> </w:t>
      </w:r>
      <w:r w:rsidRPr="0023090A">
        <w:t>att känsliga personuppgifter ska få behandlas i testverksamhet enligt utlänningsdatalagen om uppgifterna är absolut nödvändiga för syftet med behandlingen. Förslaget innebär att Migrationsverket, Polismyndigheten och utlandsmyndigheterna i sin verksamhet enligt utlännings- och medborgarskapslagstift</w:t>
      </w:r>
      <w:r w:rsidR="00EE1431">
        <w:softHyphen/>
      </w:r>
      <w:r w:rsidRPr="0023090A">
        <w:t xml:space="preserve">ningen kan få behandla känsliga personuppgifter för att t.ex. kontrollera att befintliga </w:t>
      </w:r>
      <w:proofErr w:type="spellStart"/>
      <w:r w:rsidRPr="0023090A" w:rsidR="00BF392C">
        <w:t>it</w:t>
      </w:r>
      <w:r w:rsidR="00EE1431">
        <w:noBreakHyphen/>
      </w:r>
      <w:r w:rsidRPr="0023090A">
        <w:t>system</w:t>
      </w:r>
      <w:proofErr w:type="spellEnd"/>
      <w:r w:rsidRPr="0023090A">
        <w:t xml:space="preserve"> fungerar på ett effektivt och rättssäkert sätt eller pröva och utveckla ny teknik för att kunna delta i det internationella samarbetet.</w:t>
      </w:r>
      <w:r>
        <w:t xml:space="preserve"> </w:t>
      </w:r>
      <w:r w:rsidRPr="0023090A">
        <w:t>Lagändringen föreslås träda i kraft den 1 december 2020.</w:t>
      </w:r>
      <w:bookmarkStart w:name="_GoBack" w:id="1"/>
      <w:bookmarkEnd w:id="1"/>
    </w:p>
    <w:p w:rsidR="002B17E5" w:rsidP="002B17E5" w:rsidRDefault="002B17E5" w14:paraId="525BABFC" w14:textId="77777777">
      <w:pPr>
        <w:pStyle w:val="Rubrik1"/>
      </w:pPr>
      <w:r>
        <w:lastRenderedPageBreak/>
        <w:t>Vänsterpartiets position</w:t>
      </w:r>
    </w:p>
    <w:p w:rsidR="001E3679" w:rsidP="00EE1431" w:rsidRDefault="001E3679" w14:paraId="21E1CDB2" w14:textId="77777777">
      <w:pPr>
        <w:pStyle w:val="Normalutanindragellerluft"/>
      </w:pPr>
      <w:r>
        <w:t>När förslaget om införandet av utlänningsdatalagen behandlades i riksdagen (</w:t>
      </w:r>
      <w:r w:rsidRPr="001E3679">
        <w:t>prop</w:t>
      </w:r>
      <w:r>
        <w:t>.</w:t>
      </w:r>
      <w:r w:rsidRPr="001E3679">
        <w:t xml:space="preserve"> 2015/16:65</w:t>
      </w:r>
      <w:r>
        <w:t>) framförde Vänsterpartiet kritik angående risker för kränkningar av den personliga integriteten (m</w:t>
      </w:r>
      <w:r w:rsidRPr="00B01555">
        <w:t>ot</w:t>
      </w:r>
      <w:r>
        <w:t>.</w:t>
      </w:r>
      <w:r w:rsidRPr="00B01555">
        <w:t xml:space="preserve"> 2015/16:3291</w:t>
      </w:r>
      <w:r>
        <w:t>). Den kritiken är fortsatt relevant.</w:t>
      </w:r>
    </w:p>
    <w:p w:rsidR="00E258A6" w:rsidP="00EE1431" w:rsidRDefault="002B17E5" w14:paraId="6E9CF5C3" w14:textId="5DBEE89D">
      <w:r w:rsidRPr="001E3679">
        <w:t>Vänsterpartiet instämmer i</w:t>
      </w:r>
      <w:r w:rsidR="001E3679">
        <w:t xml:space="preserve"> den bedömning </w:t>
      </w:r>
      <w:r w:rsidRPr="001E3679">
        <w:t>regeringen</w:t>
      </w:r>
      <w:r w:rsidR="001E3679">
        <w:t xml:space="preserve"> gör i propositionen </w:t>
      </w:r>
      <w:r w:rsidRPr="001E3679">
        <w:t>av be</w:t>
      </w:r>
      <w:r w:rsidR="00EE1431">
        <w:softHyphen/>
      </w:r>
      <w:r w:rsidRPr="001E3679">
        <w:t>hovet av</w:t>
      </w:r>
      <w:r w:rsidRPr="001E3679" w:rsidR="00B01555">
        <w:t xml:space="preserve"> tillräcklig </w:t>
      </w:r>
      <w:r w:rsidRPr="001E3679">
        <w:t>test</w:t>
      </w:r>
      <w:r w:rsidRPr="001E3679" w:rsidR="00B01555">
        <w:t xml:space="preserve">verksamhet av </w:t>
      </w:r>
      <w:r w:rsidRPr="001E3679" w:rsidR="00BF392C">
        <w:t>it</w:t>
      </w:r>
      <w:r w:rsidRPr="001E3679" w:rsidR="00B01555">
        <w:t>-system och liknande innan de sätts i drift. Där</w:t>
      </w:r>
      <w:r w:rsidR="00EE1431">
        <w:softHyphen/>
      </w:r>
      <w:r w:rsidRPr="001E3679" w:rsidR="00B01555">
        <w:t>för är det beklagligt att regeringen inte i tillräcklig utsträckning tagit hänsyn till de pro</w:t>
      </w:r>
      <w:r w:rsidR="00EE1431">
        <w:softHyphen/>
      </w:r>
      <w:r w:rsidRPr="001E3679" w:rsidR="00B01555">
        <w:t>blem och risker som finns med att tillåta en mer omfattande testverksamhet</w:t>
      </w:r>
      <w:r w:rsidR="00BF392C">
        <w:t>, n</w:t>
      </w:r>
      <w:r w:rsidR="001E3679">
        <w:t>ågot som framkommer tydligt i yttranden från flera remissinstanser.</w:t>
      </w:r>
      <w:r w:rsidRPr="001E3679" w:rsidR="00B01555">
        <w:t xml:space="preserve"> </w:t>
      </w:r>
    </w:p>
    <w:p w:rsidRPr="00EE1431" w:rsidR="002B17E5" w:rsidP="00EE1431" w:rsidRDefault="001E3679" w14:paraId="168D1A5A" w14:textId="25EB9244">
      <w:pPr>
        <w:rPr>
          <w:spacing w:val="-1"/>
        </w:rPr>
      </w:pPr>
      <w:r w:rsidRPr="00EE1431">
        <w:rPr>
          <w:spacing w:val="-1"/>
        </w:rPr>
        <w:t>Sveriges advokatsamfund avstyrker förslaget delvis med hänvisning till avsaknaden av en närmare analys av riskerna för de enskildas personliga integritet och av alternativa</w:t>
      </w:r>
      <w:r w:rsidRPr="00EE1431" w:rsidR="00BF392C">
        <w:rPr>
          <w:spacing w:val="-1"/>
        </w:rPr>
        <w:t>,</w:t>
      </w:r>
      <w:r w:rsidRPr="00EE1431">
        <w:rPr>
          <w:spacing w:val="-1"/>
        </w:rPr>
        <w:t xml:space="preserve"> mindre integritetskränkande tillvägagångssätt. Några tydliga svar på </w:t>
      </w:r>
      <w:r w:rsidRPr="00EE1431" w:rsidR="00C3112A">
        <w:rPr>
          <w:spacing w:val="-1"/>
        </w:rPr>
        <w:t>A</w:t>
      </w:r>
      <w:r w:rsidRPr="00EE1431">
        <w:rPr>
          <w:spacing w:val="-1"/>
        </w:rPr>
        <w:t xml:space="preserve">dvokatsamfundets invändningar framkommer inte i propositionen. </w:t>
      </w:r>
    </w:p>
    <w:p w:rsidR="00E258A6" w:rsidP="00EE1431" w:rsidRDefault="00E258A6" w14:paraId="3E38A060" w14:textId="5956F78B">
      <w:r>
        <w:t xml:space="preserve">Även JO </w:t>
      </w:r>
      <w:r w:rsidR="00BF392C">
        <w:t>framför</w:t>
      </w:r>
      <w:r>
        <w:t xml:space="preserve"> kritik och skriver </w:t>
      </w:r>
      <w:r w:rsidR="00BF392C">
        <w:t>bl.a.</w:t>
      </w:r>
      <w:r>
        <w:t>: ”</w:t>
      </w:r>
      <w:r w:rsidRPr="00E258A6">
        <w:t>I promemorian saknas en tillräcklig analys av om det finns ett behov som motiverar att förbudet mot att behandla känsliga person</w:t>
      </w:r>
      <w:r w:rsidR="00EE1431">
        <w:softHyphen/>
      </w:r>
      <w:r w:rsidRPr="00E258A6">
        <w:t>uppgifter för testverksamhet helt slopas. En sådan analys behöver göras innan förslaget läggs till grund för lagstiftning.”</w:t>
      </w:r>
      <w:r>
        <w:t xml:space="preserve"> </w:t>
      </w:r>
    </w:p>
    <w:p w:rsidRPr="00EE1431" w:rsidR="00E258A6" w:rsidP="00EE1431" w:rsidRDefault="00E258A6" w14:paraId="1D6D46C3" w14:textId="0C761E87">
      <w:pPr>
        <w:rPr>
          <w:spacing w:val="-1"/>
        </w:rPr>
      </w:pPr>
      <w:r w:rsidRPr="00EE1431">
        <w:rPr>
          <w:spacing w:val="-1"/>
        </w:rPr>
        <w:t>Bland de myndigheter som ska tillämpa de föreslagna ändringarna finns också kritik kring otydligheter. Polismyndigheten menar att tillämpningsområdet för den föreslagna bestämmelsen med hänsyn till testverksamhet som kommer att genomföras i centrala EU-system är otydligt och önskar ett klargörande av vad som utgör behandling av bio</w:t>
      </w:r>
      <w:r w:rsidRPr="00EE1431" w:rsidR="00EE1431">
        <w:rPr>
          <w:spacing w:val="-1"/>
        </w:rPr>
        <w:softHyphen/>
      </w:r>
      <w:r w:rsidRPr="00EE1431">
        <w:rPr>
          <w:spacing w:val="-1"/>
        </w:rPr>
        <w:t>metriska uppgifter. Migrationsverket önskar ytterligare vägledning när det gäller bedöm</w:t>
      </w:r>
      <w:r w:rsidRPr="00EE1431" w:rsidR="00EE1431">
        <w:rPr>
          <w:spacing w:val="-1"/>
        </w:rPr>
        <w:softHyphen/>
      </w:r>
      <w:r w:rsidRPr="00EE1431">
        <w:rPr>
          <w:spacing w:val="-1"/>
        </w:rPr>
        <w:t>ningen av rekvisitet ”absolut nödvändiga”.</w:t>
      </w:r>
    </w:p>
    <w:p w:rsidRPr="00EE1431" w:rsidR="00E258A6" w:rsidP="00EE1431" w:rsidRDefault="00E258A6" w14:paraId="0440700C" w14:textId="2E8337FE">
      <w:pPr>
        <w:rPr>
          <w:spacing w:val="-2"/>
        </w:rPr>
      </w:pPr>
      <w:r w:rsidRPr="00EE1431">
        <w:rPr>
          <w:spacing w:val="-2"/>
        </w:rPr>
        <w:t xml:space="preserve">Sammantaget anser Vänsterpartiet, mot bakgrund av kritiken från remissinstanserna, att bristerna i förslaget är </w:t>
      </w:r>
      <w:r w:rsidRPr="00EE1431" w:rsidR="00C3112A">
        <w:rPr>
          <w:spacing w:val="-2"/>
        </w:rPr>
        <w:t>allt</w:t>
      </w:r>
      <w:r w:rsidRPr="00EE1431">
        <w:rPr>
          <w:spacing w:val="-2"/>
        </w:rPr>
        <w:t>för stora och att regeringen bör återkomma med ett mer genomarbetat för</w:t>
      </w:r>
      <w:r w:rsidRPr="00EE1431" w:rsidR="00DF7E4E">
        <w:rPr>
          <w:spacing w:val="-2"/>
        </w:rPr>
        <w:t>s</w:t>
      </w:r>
      <w:r w:rsidRPr="00EE1431">
        <w:rPr>
          <w:spacing w:val="-2"/>
        </w:rPr>
        <w:t>lag. Frågor om den personliga integriteten bör ges större vikt i ett lag</w:t>
      </w:r>
      <w:r w:rsidRPr="00EE1431" w:rsidR="00EE1431">
        <w:rPr>
          <w:spacing w:val="-2"/>
        </w:rPr>
        <w:softHyphen/>
      </w:r>
      <w:r w:rsidRPr="00EE1431">
        <w:rPr>
          <w:spacing w:val="-2"/>
        </w:rPr>
        <w:t xml:space="preserve">stiftningsärende av detta slag. </w:t>
      </w:r>
      <w:r w:rsidRPr="00EE1431" w:rsidR="005D3E90">
        <w:rPr>
          <w:spacing w:val="-2"/>
        </w:rPr>
        <w:t xml:space="preserve">Riksdagen bör avslå </w:t>
      </w:r>
      <w:r w:rsidRPr="00EE1431" w:rsidR="00BF048E">
        <w:rPr>
          <w:spacing w:val="-2"/>
        </w:rPr>
        <w:t xml:space="preserve">proposition </w:t>
      </w:r>
      <w:r w:rsidRPr="00EE1431" w:rsidR="005D3E90">
        <w:rPr>
          <w:spacing w:val="-2"/>
        </w:rPr>
        <w:t>2020/21:5 Behandling av känsliga personuppgifter i testverksamhet enligt utlänningsdatalagen. Detta bör riksdagen besluta.</w:t>
      </w:r>
    </w:p>
    <w:p w:rsidRPr="00B01555" w:rsidR="001E3679" w:rsidP="00EE1431" w:rsidRDefault="005D3E90" w14:paraId="37174198" w14:textId="77777777">
      <w:r>
        <w:t xml:space="preserve">Regeringen bör återkomma med förslag </w:t>
      </w:r>
      <w:r w:rsidR="00BF048E">
        <w:t xml:space="preserve">utifrån proposition </w:t>
      </w:r>
      <w:r w:rsidRPr="005D3E90" w:rsidR="00BF048E">
        <w:t>2020/21:5 Behandling av känsliga personuppgifter i testverksamhet enligt utlänningsdatalagen</w:t>
      </w:r>
      <w:r w:rsidR="00BF048E">
        <w:t xml:space="preserve"> </w:t>
      </w:r>
      <w:r w:rsidR="008D0F6D">
        <w:t>som innefattar</w:t>
      </w:r>
      <w:r w:rsidR="00BF048E">
        <w:t xml:space="preserve"> en gedigen analys av risker </w:t>
      </w:r>
      <w:r w:rsidR="00DF7E4E">
        <w:t>gällande</w:t>
      </w:r>
      <w:r w:rsidR="00BF048E">
        <w:t xml:space="preserve"> den personliga integriteten. Detta bör riksdagen ställa sig bakom och ge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34EF5139DC8C4126BB3C961806887DEE"/>
        </w:placeholder>
      </w:sdtPr>
      <w:sdtEndPr/>
      <w:sdtContent>
        <w:p w:rsidR="00623F3F" w:rsidP="0055368D" w:rsidRDefault="00623F3F" w14:paraId="123C37C4" w14:textId="77777777"/>
        <w:p w:rsidRPr="008E0FE2" w:rsidR="004801AC" w:rsidP="0055368D" w:rsidRDefault="00EE1431" w14:paraId="2B3421F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Christina Höj Larsen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Mia Sydow Mölleby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Jon Thorbjörnson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Westerlund Snecker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Jessica Wetterling (V)</w:t>
            </w:r>
          </w:p>
        </w:tc>
      </w:tr>
    </w:tbl>
    <w:p w:rsidR="003975A1" w:rsidRDefault="003975A1" w14:paraId="7EA449DD" w14:textId="77777777"/>
    <w:sectPr w:rsidR="003975A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5A563" w14:textId="77777777" w:rsidR="0023090A" w:rsidRDefault="0023090A" w:rsidP="000C1CAD">
      <w:pPr>
        <w:spacing w:line="240" w:lineRule="auto"/>
      </w:pPr>
      <w:r>
        <w:separator/>
      </w:r>
    </w:p>
  </w:endnote>
  <w:endnote w:type="continuationSeparator" w:id="0">
    <w:p w14:paraId="4B9EA3DA" w14:textId="77777777" w:rsidR="0023090A" w:rsidRDefault="002309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F60B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A631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A7838" w14:textId="77777777" w:rsidR="00262EA3" w:rsidRPr="0055368D" w:rsidRDefault="00262EA3" w:rsidP="005536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9F722" w14:textId="77777777" w:rsidR="0023090A" w:rsidRDefault="0023090A" w:rsidP="000C1CAD">
      <w:pPr>
        <w:spacing w:line="240" w:lineRule="auto"/>
      </w:pPr>
      <w:r>
        <w:separator/>
      </w:r>
    </w:p>
  </w:footnote>
  <w:footnote w:type="continuationSeparator" w:id="0">
    <w:p w14:paraId="1B9FA026" w14:textId="77777777" w:rsidR="0023090A" w:rsidRDefault="002309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520EF2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304BDE" wp14:anchorId="0FC21F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E1431" w14:paraId="06CCF62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1C415C1B53B459C8CC50ECA99A2FC60"/>
                              </w:placeholder>
                              <w:text/>
                            </w:sdtPr>
                            <w:sdtEndPr/>
                            <w:sdtContent>
                              <w:r w:rsidR="0023090A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F0D86C83D8D4A149FE191D2B9BD596D"/>
                              </w:placeholder>
                              <w:text/>
                            </w:sdtPr>
                            <w:sdtEndPr/>
                            <w:sdtContent>
                              <w:r w:rsidR="00623F3F">
                                <w:t>008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C21F1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E1431" w14:paraId="06CCF62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1C415C1B53B459C8CC50ECA99A2FC60"/>
                        </w:placeholder>
                        <w:text/>
                      </w:sdtPr>
                      <w:sdtEndPr/>
                      <w:sdtContent>
                        <w:r w:rsidR="0023090A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F0D86C83D8D4A149FE191D2B9BD596D"/>
                        </w:placeholder>
                        <w:text/>
                      </w:sdtPr>
                      <w:sdtEndPr/>
                      <w:sdtContent>
                        <w:r w:rsidR="00623F3F">
                          <w:t>008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827B6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2B81F1F" w14:textId="77777777">
    <w:pPr>
      <w:jc w:val="right"/>
    </w:pPr>
  </w:p>
  <w:p w:rsidR="00262EA3" w:rsidP="00776B74" w:rsidRDefault="00262EA3" w14:paraId="3C8EA5B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E1431" w14:paraId="6B42A25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DC76DD3" wp14:anchorId="48DB3D3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E1431" w14:paraId="7659FD8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3090A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23F3F">
          <w:t>008</w:t>
        </w:r>
      </w:sdtContent>
    </w:sdt>
  </w:p>
  <w:p w:rsidRPr="008227B3" w:rsidR="00262EA3" w:rsidP="008227B3" w:rsidRDefault="00EE1431" w14:paraId="7560FB7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E1431" w14:paraId="249AE33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:399</w:t>
        </w:r>
      </w:sdtContent>
    </w:sdt>
  </w:p>
  <w:p w:rsidR="00262EA3" w:rsidP="00E03A3D" w:rsidRDefault="00EE1431" w14:paraId="650B5B4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C61E0D3055D40A699E97346563A3FF8"/>
        </w:placeholder>
        <w15:appearance w15:val="hidden"/>
        <w:text/>
      </w:sdtPr>
      <w:sdtEndPr/>
      <w:sdtContent>
        <w:r>
          <w:t>av Christina Höj Larsen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23F3F" w14:paraId="7FB938EF" w14:textId="77777777">
        <w:pPr>
          <w:pStyle w:val="FSHRub2"/>
        </w:pPr>
        <w:r>
          <w:t>med anledning av prop. 2020/21:5 Behandling av känsliga personuppgifter i testverksamhet enligt utlänningsdatalagen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CA24F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3090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890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423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679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090A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F27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7E5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AFD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0CB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5A1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ACB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33C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133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A12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607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68D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118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3E90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3F3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CE7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976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2E8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C7A8C"/>
    <w:rsid w:val="008D0356"/>
    <w:rsid w:val="008D077F"/>
    <w:rsid w:val="008D0F6D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555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AF2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48E"/>
    <w:rsid w:val="00BF1375"/>
    <w:rsid w:val="00BF14D4"/>
    <w:rsid w:val="00BF1DA5"/>
    <w:rsid w:val="00BF1DB6"/>
    <w:rsid w:val="00BF392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12A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64F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308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E4E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8A6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1431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364484"/>
  <w15:chartTrackingRefBased/>
  <w15:docId w15:val="{F7FB251E-B745-43AB-8F30-1FBAA892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F6DE3FF8254ABE82A6F098A442E0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F1F30-D075-4418-81BC-65BD2C7D7282}"/>
      </w:docPartPr>
      <w:docPartBody>
        <w:p w:rsidR="002D44A6" w:rsidRDefault="00112FD5">
          <w:pPr>
            <w:pStyle w:val="59F6DE3FF8254ABE82A6F098A442E0F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D80E8CDCCDD44EEAACE12E9A122AB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DF8B1E-221D-4360-B35C-7F0F0AC96FA3}"/>
      </w:docPartPr>
      <w:docPartBody>
        <w:p w:rsidR="002D44A6" w:rsidRDefault="00112FD5">
          <w:pPr>
            <w:pStyle w:val="ED80E8CDCCDD44EEAACE12E9A122AB3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1C415C1B53B459C8CC50ECA99A2FC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1CA1AF-8909-40E2-ADF3-10D92AE84945}"/>
      </w:docPartPr>
      <w:docPartBody>
        <w:p w:rsidR="002D44A6" w:rsidRDefault="00112FD5">
          <w:pPr>
            <w:pStyle w:val="81C415C1B53B459C8CC50ECA99A2FC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0D86C83D8D4A149FE191D2B9BD5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87817-ACE4-4964-968E-573B6C1F1C76}"/>
      </w:docPartPr>
      <w:docPartBody>
        <w:p w:rsidR="002D44A6" w:rsidRDefault="00112FD5">
          <w:pPr>
            <w:pStyle w:val="4F0D86C83D8D4A149FE191D2B9BD596D"/>
          </w:pPr>
          <w:r>
            <w:t xml:space="preserve"> </w:t>
          </w:r>
        </w:p>
      </w:docPartBody>
    </w:docPart>
    <w:docPart>
      <w:docPartPr>
        <w:name w:val="BC61E0D3055D40A699E97346563A3F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C0E80D-49EC-41CD-87A9-BFA67D3279A4}"/>
      </w:docPartPr>
      <w:docPartBody>
        <w:p w:rsidR="002D44A6" w:rsidRDefault="00112FD5" w:rsidP="00112FD5">
          <w:pPr>
            <w:pStyle w:val="BC61E0D3055D40A699E97346563A3FF8"/>
          </w:pPr>
          <w:r w:rsidRPr="00AA4635">
            <w:rPr>
              <w:rStyle w:val="FrslagstextChar"/>
              <w:color w:val="F4B083"/>
            </w:rPr>
            <w:t>[ange din text här]</w:t>
          </w:r>
        </w:p>
      </w:docPartBody>
    </w:docPart>
    <w:docPart>
      <w:docPartPr>
        <w:name w:val="34EF5139DC8C4126BB3C961806887D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8A479B-6885-4EEE-9CCD-5A598DABE994}"/>
      </w:docPartPr>
      <w:docPartBody>
        <w:p w:rsidR="00335638" w:rsidRDefault="0033563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D5"/>
    <w:rsid w:val="00112FD5"/>
    <w:rsid w:val="002D44A6"/>
    <w:rsid w:val="0033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9F6DE3FF8254ABE82A6F098A442E0F6">
    <w:name w:val="59F6DE3FF8254ABE82A6F098A442E0F6"/>
  </w:style>
  <w:style w:type="paragraph" w:customStyle="1" w:styleId="AAB9D0F4DE004B1C8F3482D5224166CA">
    <w:name w:val="AAB9D0F4DE004B1C8F3482D5224166CA"/>
  </w:style>
  <w:style w:type="paragraph" w:customStyle="1" w:styleId="Frslagstext">
    <w:name w:val="Förslagstext"/>
    <w:aliases w:val="Yrkande,Hemstlatt"/>
    <w:basedOn w:val="Normal"/>
    <w:link w:val="FrslagstextChar"/>
    <w:uiPriority w:val="2"/>
    <w:rsid w:val="00112FD5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sid w:val="00112FD5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BA24667B507413B925194FE3B0E33A2">
    <w:name w:val="FBA24667B507413B925194FE3B0E33A2"/>
  </w:style>
  <w:style w:type="paragraph" w:customStyle="1" w:styleId="ED80E8CDCCDD44EEAACE12E9A122AB3B">
    <w:name w:val="ED80E8CDCCDD44EEAACE12E9A122AB3B"/>
  </w:style>
  <w:style w:type="paragraph" w:customStyle="1" w:styleId="FF61E73AF85948B29E0BBD19B56459AE">
    <w:name w:val="FF61E73AF85948B29E0BBD19B56459AE"/>
  </w:style>
  <w:style w:type="paragraph" w:customStyle="1" w:styleId="708D3F1FBFE84DC8B2B8F1B0D05F4461">
    <w:name w:val="708D3F1FBFE84DC8B2B8F1B0D05F4461"/>
  </w:style>
  <w:style w:type="paragraph" w:customStyle="1" w:styleId="81C415C1B53B459C8CC50ECA99A2FC60">
    <w:name w:val="81C415C1B53B459C8CC50ECA99A2FC60"/>
  </w:style>
  <w:style w:type="paragraph" w:customStyle="1" w:styleId="4F0D86C83D8D4A149FE191D2B9BD596D">
    <w:name w:val="4F0D86C83D8D4A149FE191D2B9BD596D"/>
  </w:style>
  <w:style w:type="paragraph" w:customStyle="1" w:styleId="BC61E0D3055D40A699E97346563A3FF8">
    <w:name w:val="BC61E0D3055D40A699E97346563A3FF8"/>
    <w:rsid w:val="00112F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41CC98-CAD3-4683-9AFF-3D9B3A9B382E}"/>
</file>

<file path=customXml/itemProps2.xml><?xml version="1.0" encoding="utf-8"?>
<ds:datastoreItem xmlns:ds="http://schemas.openxmlformats.org/officeDocument/2006/customXml" ds:itemID="{1F910C66-4ABF-4BC4-BF23-424A08FAD7A1}"/>
</file>

<file path=customXml/itemProps3.xml><?xml version="1.0" encoding="utf-8"?>
<ds:datastoreItem xmlns:ds="http://schemas.openxmlformats.org/officeDocument/2006/customXml" ds:itemID="{B17D37CE-0163-4F30-B698-015A97D39E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497</Words>
  <Characters>3361</Characters>
  <Application>Microsoft Office Word</Application>
  <DocSecurity>0</DocSecurity>
  <Lines>61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V008 med anledning av prop  2020 21 5 Behandling av känsliga personuppgifter i testverksamhet enligt utlänningsdatalagen</vt:lpstr>
      <vt:lpstr>
      </vt:lpstr>
    </vt:vector>
  </TitlesOfParts>
  <Company>Sveriges riksdag</Company>
  <LinksUpToDate>false</LinksUpToDate>
  <CharactersWithSpaces>3838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