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77B2CC82D142BEA30BC156768B0824"/>
        </w:placeholder>
        <w15:appearance w15:val="hidden"/>
        <w:text/>
      </w:sdtPr>
      <w:sdtEndPr/>
      <w:sdtContent>
        <w:p w:rsidRPr="009B062B" w:rsidR="00AF30DD" w:rsidP="009B062B" w:rsidRDefault="00AF30DD" w14:paraId="34E3293B" w14:textId="77777777">
          <w:pPr>
            <w:pStyle w:val="RubrikFrslagTIllRiksdagsbeslut"/>
          </w:pPr>
          <w:r w:rsidRPr="009B062B">
            <w:t>Förslag till riksdagsbeslut</w:t>
          </w:r>
        </w:p>
      </w:sdtContent>
    </w:sdt>
    <w:sdt>
      <w:sdtPr>
        <w:alias w:val="Yrkande 1"/>
        <w:tag w:val="0e6c779d-6fcc-40a8-bbb0-5cec7aeee81a"/>
        <w:id w:val="1748148952"/>
        <w:lock w:val="sdtLocked"/>
      </w:sdtPr>
      <w:sdtEndPr/>
      <w:sdtContent>
        <w:p w:rsidR="00940C8A" w:rsidRDefault="008773DF" w14:paraId="34E3293C" w14:textId="77777777">
          <w:pPr>
            <w:pStyle w:val="Frslagstext"/>
            <w:numPr>
              <w:ilvl w:val="0"/>
              <w:numId w:val="0"/>
            </w:numPr>
          </w:pPr>
          <w:r>
            <w:t>Riksdagen ställer sig bakom det som anförs i motionen om att utreda möjligheten att överföra information mellan myndigheter i brottsförebyggande syfte och tillkännager detta för regeringen.</w:t>
          </w:r>
        </w:p>
      </w:sdtContent>
    </w:sdt>
    <w:p w:rsidRPr="009B062B" w:rsidR="00AF30DD" w:rsidP="009B062B" w:rsidRDefault="000156D9" w14:paraId="34E3293D" w14:textId="77777777">
      <w:pPr>
        <w:pStyle w:val="Rubrik1"/>
      </w:pPr>
      <w:bookmarkStart w:name="MotionsStart" w:id="0"/>
      <w:bookmarkEnd w:id="0"/>
      <w:r w:rsidRPr="009B062B">
        <w:t>Motivering</w:t>
      </w:r>
    </w:p>
    <w:p w:rsidRPr="0075424F" w:rsidR="00110516" w:rsidP="0075424F" w:rsidRDefault="00110516" w14:paraId="34E3293E" w14:textId="77777777">
      <w:pPr>
        <w:pStyle w:val="Normalutanindragellerluft"/>
      </w:pPr>
      <w:r w:rsidRPr="0075424F">
        <w:t>Organiserad alkoholinförsel och smuggling är ett växande problem. Det är välkänt inom våra myndigheter att organiserad alkoholinförsel och smuggling sker, framförallt genom bussresor till Tyskland. Bussarna har passagerare som är med för att handla åt någon de står i beroendeställning till. När de återkommer till Sverige med lasten körs den till depåer för att sedan säljas till bland annat ungdomar under 18 år. Denna brottslighet är lätt att komma undan med och genererar snabbt mycket pengar. Dessa pengar finansierar grövre brottslighet såsom droghandel och människohandel osv.</w:t>
      </w:r>
    </w:p>
    <w:p w:rsidRPr="00110516" w:rsidR="00110516" w:rsidP="00110516" w:rsidRDefault="00110516" w14:paraId="34E3293F" w14:textId="77777777">
      <w:r w:rsidRPr="00110516">
        <w:t>För att förebygga denna brottslighet bör Tullverket, Skatteverket och Polisen ges bättre möjligheter att överföra information mellan myndigheterna.</w:t>
      </w:r>
    </w:p>
    <w:p w:rsidR="00093F48" w:rsidP="00110516" w:rsidRDefault="00110516" w14:paraId="34E32940" w14:textId="77777777">
      <w:r w:rsidRPr="00110516">
        <w:t xml:space="preserve">Det förekommer att Skatteverket får in tips om ekonomisk brottslighet, men att detta tips ska till en annan myndighet. I detta fall kan inte Skatteverket lämna över tipset till rätt myndighet, utan måste be tipsaren själv ringa till rätt myndighet. Om lagstiftningen skulle </w:t>
      </w:r>
      <w:r w:rsidRPr="00110516">
        <w:lastRenderedPageBreak/>
        <w:t>ändras så att myndigheter ges möjlighet att lämna över tips skulle fler fall av ekonomisk brottslighet kunna förebyggas och klaras upp. Därför bör regeringen utreda möjligheten att överföra information mellan myndigheter i brottsförebyggande syfte.</w:t>
      </w:r>
    </w:p>
    <w:p w:rsidRPr="00110516" w:rsidR="0075424F" w:rsidP="00110516" w:rsidRDefault="0075424F" w14:paraId="5ED65775" w14:textId="77777777">
      <w:bookmarkStart w:name="_GoBack" w:id="1"/>
      <w:bookmarkEnd w:id="1"/>
    </w:p>
    <w:sdt>
      <w:sdtPr>
        <w:rPr>
          <w:i/>
          <w:noProof/>
        </w:rPr>
        <w:alias w:val="CC_Underskrifter"/>
        <w:tag w:val="CC_Underskrifter"/>
        <w:id w:val="583496634"/>
        <w:lock w:val="sdtContentLocked"/>
        <w:placeholder>
          <w:docPart w:val="D15286328AFA4C9A827D01FF38F86471"/>
        </w:placeholder>
        <w15:appearance w15:val="hidden"/>
      </w:sdtPr>
      <w:sdtEndPr>
        <w:rPr>
          <w:i w:val="0"/>
          <w:noProof w:val="0"/>
        </w:rPr>
      </w:sdtEndPr>
      <w:sdtContent>
        <w:p w:rsidR="004801AC" w:rsidP="00DD35CC" w:rsidRDefault="0075424F" w14:paraId="34E329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6E6596" w:rsidRDefault="006E6596" w14:paraId="34E32945" w14:textId="77777777"/>
    <w:sectPr w:rsidR="006E6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32947" w14:textId="77777777" w:rsidR="006727F7" w:rsidRDefault="006727F7" w:rsidP="000C1CAD">
      <w:pPr>
        <w:spacing w:line="240" w:lineRule="auto"/>
      </w:pPr>
      <w:r>
        <w:separator/>
      </w:r>
    </w:p>
  </w:endnote>
  <w:endnote w:type="continuationSeparator" w:id="0">
    <w:p w14:paraId="34E32948" w14:textId="77777777" w:rsidR="006727F7" w:rsidRDefault="00672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29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29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42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32945" w14:textId="77777777" w:rsidR="006727F7" w:rsidRDefault="006727F7" w:rsidP="000C1CAD">
      <w:pPr>
        <w:spacing w:line="240" w:lineRule="auto"/>
      </w:pPr>
      <w:r>
        <w:separator/>
      </w:r>
    </w:p>
  </w:footnote>
  <w:footnote w:type="continuationSeparator" w:id="0">
    <w:p w14:paraId="34E32946" w14:textId="77777777" w:rsidR="006727F7" w:rsidRDefault="00672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E32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32959" wp14:anchorId="34E32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424F" w14:paraId="34E3295A" w14:textId="77777777">
                          <w:pPr>
                            <w:jc w:val="right"/>
                          </w:pPr>
                          <w:sdt>
                            <w:sdtPr>
                              <w:alias w:val="CC_Noformat_Partikod"/>
                              <w:tag w:val="CC_Noformat_Partikod"/>
                              <w:id w:val="-53464382"/>
                              <w:placeholder>
                                <w:docPart w:val="28FFD7FF4C1B4866B5BC622BB7DD73DD"/>
                              </w:placeholder>
                              <w:text/>
                            </w:sdtPr>
                            <w:sdtEndPr/>
                            <w:sdtContent>
                              <w:r w:rsidR="00110516">
                                <w:t>S</w:t>
                              </w:r>
                            </w:sdtContent>
                          </w:sdt>
                          <w:sdt>
                            <w:sdtPr>
                              <w:alias w:val="CC_Noformat_Partinummer"/>
                              <w:tag w:val="CC_Noformat_Partinummer"/>
                              <w:id w:val="-1709555926"/>
                              <w:placeholder>
                                <w:docPart w:val="88F9C67B313141F7AD360771D83D9F5C"/>
                              </w:placeholder>
                              <w:text/>
                            </w:sdtPr>
                            <w:sdtEndPr/>
                            <w:sdtContent>
                              <w:r w:rsidR="00110516">
                                <w:t>12012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32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424F" w14:paraId="34E3295A" w14:textId="77777777">
                    <w:pPr>
                      <w:jc w:val="right"/>
                    </w:pPr>
                    <w:sdt>
                      <w:sdtPr>
                        <w:alias w:val="CC_Noformat_Partikod"/>
                        <w:tag w:val="CC_Noformat_Partikod"/>
                        <w:id w:val="-53464382"/>
                        <w:placeholder>
                          <w:docPart w:val="28FFD7FF4C1B4866B5BC622BB7DD73DD"/>
                        </w:placeholder>
                        <w:text/>
                      </w:sdtPr>
                      <w:sdtEndPr/>
                      <w:sdtContent>
                        <w:r w:rsidR="00110516">
                          <w:t>S</w:t>
                        </w:r>
                      </w:sdtContent>
                    </w:sdt>
                    <w:sdt>
                      <w:sdtPr>
                        <w:alias w:val="CC_Noformat_Partinummer"/>
                        <w:tag w:val="CC_Noformat_Partinummer"/>
                        <w:id w:val="-1709555926"/>
                        <w:placeholder>
                          <w:docPart w:val="88F9C67B313141F7AD360771D83D9F5C"/>
                        </w:placeholder>
                        <w:text/>
                      </w:sdtPr>
                      <w:sdtEndPr/>
                      <w:sdtContent>
                        <w:r w:rsidR="00110516">
                          <w:t>12012</w:t>
                        </w:r>
                      </w:sdtContent>
                    </w:sdt>
                  </w:p>
                </w:txbxContent>
              </v:textbox>
              <w10:wrap anchorx="page"/>
            </v:shape>
          </w:pict>
        </mc:Fallback>
      </mc:AlternateContent>
    </w:r>
  </w:p>
  <w:p w:rsidRPr="00293C4F" w:rsidR="007A5507" w:rsidP="00776B74" w:rsidRDefault="007A5507" w14:paraId="34E32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424F" w14:paraId="34E3294B" w14:textId="77777777">
    <w:pPr>
      <w:jc w:val="right"/>
    </w:pPr>
    <w:sdt>
      <w:sdtPr>
        <w:alias w:val="CC_Noformat_Partikod"/>
        <w:tag w:val="CC_Noformat_Partikod"/>
        <w:id w:val="559911109"/>
        <w:text/>
      </w:sdtPr>
      <w:sdtEndPr/>
      <w:sdtContent>
        <w:r w:rsidR="00110516">
          <w:t>S</w:t>
        </w:r>
      </w:sdtContent>
    </w:sdt>
    <w:sdt>
      <w:sdtPr>
        <w:alias w:val="CC_Noformat_Partinummer"/>
        <w:tag w:val="CC_Noformat_Partinummer"/>
        <w:id w:val="1197820850"/>
        <w:text/>
      </w:sdtPr>
      <w:sdtEndPr/>
      <w:sdtContent>
        <w:r w:rsidR="00110516">
          <w:t>12012</w:t>
        </w:r>
      </w:sdtContent>
    </w:sdt>
  </w:p>
  <w:p w:rsidR="007A5507" w:rsidP="00776B74" w:rsidRDefault="007A5507" w14:paraId="34E329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424F" w14:paraId="34E3294F" w14:textId="77777777">
    <w:pPr>
      <w:jc w:val="right"/>
    </w:pPr>
    <w:sdt>
      <w:sdtPr>
        <w:alias w:val="CC_Noformat_Partikod"/>
        <w:tag w:val="CC_Noformat_Partikod"/>
        <w:id w:val="1471015553"/>
        <w:text/>
      </w:sdtPr>
      <w:sdtEndPr/>
      <w:sdtContent>
        <w:r w:rsidR="00110516">
          <w:t>S</w:t>
        </w:r>
      </w:sdtContent>
    </w:sdt>
    <w:sdt>
      <w:sdtPr>
        <w:alias w:val="CC_Noformat_Partinummer"/>
        <w:tag w:val="CC_Noformat_Partinummer"/>
        <w:id w:val="-2014525982"/>
        <w:text/>
      </w:sdtPr>
      <w:sdtEndPr/>
      <w:sdtContent>
        <w:r w:rsidR="00110516">
          <w:t>12012</w:t>
        </w:r>
      </w:sdtContent>
    </w:sdt>
  </w:p>
  <w:p w:rsidR="007A5507" w:rsidP="00A314CF" w:rsidRDefault="0075424F" w14:paraId="61640E1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5424F" w14:paraId="34E329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424F" w14:paraId="34E329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:1149</w:t>
        </w:r>
      </w:sdtContent>
    </w:sdt>
  </w:p>
  <w:p w:rsidR="007A5507" w:rsidP="00E03A3D" w:rsidRDefault="0075424F" w14:paraId="34E32954" w14:textId="77777777">
    <w:pPr>
      <w:pStyle w:val="Motionr"/>
    </w:pPr>
    <w:sdt>
      <w:sdtPr>
        <w:alias w:val="CC_Noformat_Avtext"/>
        <w:tag w:val="CC_Noformat_Avtext"/>
        <w:id w:val="-2020768203"/>
        <w:lock w:val="sdtContentLocked"/>
        <w15:appearance w15:val="hidden"/>
        <w:text/>
      </w:sdtPr>
      <w:sdtEndPr/>
      <w:sdtContent>
        <w:r>
          <w:t>av Phia Andersson (S)</w:t>
        </w:r>
      </w:sdtContent>
    </w:sdt>
  </w:p>
  <w:sdt>
    <w:sdtPr>
      <w:alias w:val="CC_Noformat_Rubtext"/>
      <w:tag w:val="CC_Noformat_Rubtext"/>
      <w:id w:val="-218060500"/>
      <w:lock w:val="sdtLocked"/>
      <w15:appearance w15:val="hidden"/>
      <w:text/>
    </w:sdtPr>
    <w:sdtEndPr/>
    <w:sdtContent>
      <w:p w:rsidR="007A5507" w:rsidP="00283E0F" w:rsidRDefault="00110516" w14:paraId="34E32955" w14:textId="77777777">
        <w:pPr>
          <w:pStyle w:val="FSHRub2"/>
        </w:pPr>
        <w:r>
          <w:t>Ökad möjlighet att överföra information mellan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4E329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05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516"/>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D3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106"/>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7F7"/>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596"/>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65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24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3DF"/>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C8A"/>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5CC"/>
    <w:rsid w:val="00DD3B2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E3293A"/>
  <w15:chartTrackingRefBased/>
  <w15:docId w15:val="{BE5E2673-BDAC-4723-8D29-9D872B6E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77B2CC82D142BEA30BC156768B0824"/>
        <w:category>
          <w:name w:val="Allmänt"/>
          <w:gallery w:val="placeholder"/>
        </w:category>
        <w:types>
          <w:type w:val="bbPlcHdr"/>
        </w:types>
        <w:behaviors>
          <w:behavior w:val="content"/>
        </w:behaviors>
        <w:guid w:val="{E4F4F80E-D888-49AA-87DD-CD4525E2DD1B}"/>
      </w:docPartPr>
      <w:docPartBody>
        <w:p w:rsidR="00AA1E85" w:rsidRDefault="00CB0B2E">
          <w:pPr>
            <w:pStyle w:val="6A77B2CC82D142BEA30BC156768B0824"/>
          </w:pPr>
          <w:r w:rsidRPr="009A726D">
            <w:rPr>
              <w:rStyle w:val="Platshllartext"/>
            </w:rPr>
            <w:t>Klicka här för att ange text.</w:t>
          </w:r>
        </w:p>
      </w:docPartBody>
    </w:docPart>
    <w:docPart>
      <w:docPartPr>
        <w:name w:val="D15286328AFA4C9A827D01FF38F86471"/>
        <w:category>
          <w:name w:val="Allmänt"/>
          <w:gallery w:val="placeholder"/>
        </w:category>
        <w:types>
          <w:type w:val="bbPlcHdr"/>
        </w:types>
        <w:behaviors>
          <w:behavior w:val="content"/>
        </w:behaviors>
        <w:guid w:val="{E6D4F26D-3F90-4800-82DF-5C8586B32420}"/>
      </w:docPartPr>
      <w:docPartBody>
        <w:p w:rsidR="00AA1E85" w:rsidRDefault="00CB0B2E">
          <w:pPr>
            <w:pStyle w:val="D15286328AFA4C9A827D01FF38F86471"/>
          </w:pPr>
          <w:r w:rsidRPr="002551EA">
            <w:rPr>
              <w:rStyle w:val="Platshllartext"/>
              <w:color w:val="808080" w:themeColor="background1" w:themeShade="80"/>
            </w:rPr>
            <w:t>[Motionärernas namn]</w:t>
          </w:r>
        </w:p>
      </w:docPartBody>
    </w:docPart>
    <w:docPart>
      <w:docPartPr>
        <w:name w:val="28FFD7FF4C1B4866B5BC622BB7DD73DD"/>
        <w:category>
          <w:name w:val="Allmänt"/>
          <w:gallery w:val="placeholder"/>
        </w:category>
        <w:types>
          <w:type w:val="bbPlcHdr"/>
        </w:types>
        <w:behaviors>
          <w:behavior w:val="content"/>
        </w:behaviors>
        <w:guid w:val="{D889C85E-9E7D-4348-B95A-59F94E11A1EA}"/>
      </w:docPartPr>
      <w:docPartBody>
        <w:p w:rsidR="00AA1E85" w:rsidRDefault="00CB0B2E">
          <w:pPr>
            <w:pStyle w:val="28FFD7FF4C1B4866B5BC622BB7DD73DD"/>
          </w:pPr>
          <w:r>
            <w:rPr>
              <w:rStyle w:val="Platshllartext"/>
            </w:rPr>
            <w:t xml:space="preserve"> </w:t>
          </w:r>
        </w:p>
      </w:docPartBody>
    </w:docPart>
    <w:docPart>
      <w:docPartPr>
        <w:name w:val="88F9C67B313141F7AD360771D83D9F5C"/>
        <w:category>
          <w:name w:val="Allmänt"/>
          <w:gallery w:val="placeholder"/>
        </w:category>
        <w:types>
          <w:type w:val="bbPlcHdr"/>
        </w:types>
        <w:behaviors>
          <w:behavior w:val="content"/>
        </w:behaviors>
        <w:guid w:val="{DC24EE2A-CF0E-42A2-81F7-F44982002D1F}"/>
      </w:docPartPr>
      <w:docPartBody>
        <w:p w:rsidR="00AA1E85" w:rsidRDefault="00CB0B2E">
          <w:pPr>
            <w:pStyle w:val="88F9C67B313141F7AD360771D83D9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2E"/>
    <w:rsid w:val="00AA1E85"/>
    <w:rsid w:val="00CB0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77B2CC82D142BEA30BC156768B0824">
    <w:name w:val="6A77B2CC82D142BEA30BC156768B0824"/>
  </w:style>
  <w:style w:type="paragraph" w:customStyle="1" w:styleId="DCA37FFB0A5B4844AC062688A7C4C259">
    <w:name w:val="DCA37FFB0A5B4844AC062688A7C4C259"/>
  </w:style>
  <w:style w:type="paragraph" w:customStyle="1" w:styleId="7C63AB5D4C094E96B473C37DA4FEF79F">
    <w:name w:val="7C63AB5D4C094E96B473C37DA4FEF79F"/>
  </w:style>
  <w:style w:type="paragraph" w:customStyle="1" w:styleId="D15286328AFA4C9A827D01FF38F86471">
    <w:name w:val="D15286328AFA4C9A827D01FF38F86471"/>
  </w:style>
  <w:style w:type="paragraph" w:customStyle="1" w:styleId="28FFD7FF4C1B4866B5BC622BB7DD73DD">
    <w:name w:val="28FFD7FF4C1B4866B5BC622BB7DD73DD"/>
  </w:style>
  <w:style w:type="paragraph" w:customStyle="1" w:styleId="88F9C67B313141F7AD360771D83D9F5C">
    <w:name w:val="88F9C67B313141F7AD360771D83D9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7746</RubrikLookup>
    <MotionGuid xmlns="00d11361-0b92-4bae-a181-288d6a55b763">4513817e-6d82-44ac-bcc4-35bdcbe99de9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DDFD-0F23-4D0C-A928-DA15CC05E69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8A7B5ADF-9A58-4C0B-BF2B-7FA0050A2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D89E3-8C60-4B7B-ABD5-FE8F4227044E}">
  <ds:schemaRefs>
    <ds:schemaRef ds:uri="http://schemas.riksdagen.se/motion"/>
  </ds:schemaRefs>
</ds:datastoreItem>
</file>

<file path=customXml/itemProps5.xml><?xml version="1.0" encoding="utf-8"?>
<ds:datastoreItem xmlns:ds="http://schemas.openxmlformats.org/officeDocument/2006/customXml" ds:itemID="{EF8DBF51-2E01-4AD1-9D94-C184DBDF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215</Words>
  <Characters>1299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201617S12012 Ökad möjlighet att överföra information mellan myndigheter</vt:lpstr>
      <vt:lpstr/>
    </vt:vector>
  </TitlesOfParts>
  <Company>Sveriges riksdag</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201617S12012 Ökad möjlighet att överföra information mellan myndigheter</dc:title>
  <dc:subject/>
  <dc:creator>Riksdagsförvaltningen</dc:creator>
  <cp:keywords/>
  <dc:description/>
  <cp:lastModifiedBy>Kerstin Carlqvist</cp:lastModifiedBy>
  <cp:revision>5</cp:revision>
  <cp:lastPrinted>2016-06-13T12:10:00Z</cp:lastPrinted>
  <dcterms:created xsi:type="dcterms:W3CDTF">2016-09-23T12:05:00Z</dcterms:created>
  <dcterms:modified xsi:type="dcterms:W3CDTF">2017-05-29T13:00:00Z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*T0B89830C9824*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https://filur.riksdagen.se/drop/DropOffLibrary/T0B89830C9824.docx</vt:lpwstr>
  </property>
  <property fmtid="{D5CDD505-2E9C-101B-9397-08002B2CF9AE}" pid="13" name="RevisionsOn">
    <vt:lpwstr>1</vt:lpwstr>
  </property>
</Properties>
</file>