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C26E0F">
              <w:rPr>
                <w:b/>
              </w:rPr>
              <w:t>6</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20</w:t>
            </w:r>
            <w:r w:rsidR="00520D71">
              <w:t>-</w:t>
            </w:r>
            <w:r w:rsidR="00C26E0F">
              <w:t>10</w:t>
            </w:r>
            <w:r w:rsidR="00520D71">
              <w:t>-</w:t>
            </w:r>
            <w:r w:rsidR="00C26E0F">
              <w:t>20</w:t>
            </w:r>
          </w:p>
        </w:tc>
      </w:tr>
      <w:tr w:rsidR="00447E69">
        <w:tc>
          <w:tcPr>
            <w:tcW w:w="1985" w:type="dxa"/>
          </w:tcPr>
          <w:p w:rsidR="00447E69" w:rsidRDefault="00447E69">
            <w:r>
              <w:t>TID</w:t>
            </w:r>
          </w:p>
        </w:tc>
        <w:tc>
          <w:tcPr>
            <w:tcW w:w="6463" w:type="dxa"/>
          </w:tcPr>
          <w:p w:rsidR="00447E69" w:rsidRDefault="00C26E0F">
            <w:r>
              <w:t>11</w:t>
            </w:r>
            <w:r w:rsidR="00BF5F58">
              <w:t>:</w:t>
            </w:r>
            <w:r w:rsidR="00B2693D">
              <w:t>00</w:t>
            </w:r>
            <w:r w:rsidR="00FA543D">
              <w:t>–</w:t>
            </w:r>
            <w:r w:rsidR="00022838">
              <w:t>12:15</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8789" w:type="dxa"/>
        <w:tblInd w:w="212" w:type="dxa"/>
        <w:tblLayout w:type="fixed"/>
        <w:tblCellMar>
          <w:left w:w="70" w:type="dxa"/>
          <w:right w:w="70" w:type="dxa"/>
        </w:tblCellMar>
        <w:tblLook w:val="00A0" w:firstRow="1" w:lastRow="0" w:firstColumn="1" w:lastColumn="0" w:noHBand="0" w:noVBand="0"/>
      </w:tblPr>
      <w:tblGrid>
        <w:gridCol w:w="1275"/>
        <w:gridCol w:w="567"/>
        <w:gridCol w:w="1417"/>
        <w:gridCol w:w="142"/>
        <w:gridCol w:w="45"/>
        <w:gridCol w:w="356"/>
        <w:gridCol w:w="356"/>
        <w:gridCol w:w="356"/>
        <w:gridCol w:w="356"/>
        <w:gridCol w:w="356"/>
        <w:gridCol w:w="356"/>
        <w:gridCol w:w="356"/>
        <w:gridCol w:w="356"/>
        <w:gridCol w:w="356"/>
        <w:gridCol w:w="295"/>
        <w:gridCol w:w="61"/>
        <w:gridCol w:w="356"/>
        <w:gridCol w:w="356"/>
        <w:gridCol w:w="356"/>
        <w:gridCol w:w="357"/>
        <w:gridCol w:w="358"/>
      </w:tblGrid>
      <w:tr w:rsidR="003B4DE8" w:rsidTr="002C03F9">
        <w:trPr>
          <w:gridBefore w:val="1"/>
          <w:wBefore w:w="1276" w:type="dxa"/>
        </w:trPr>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19"/>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8E2E78" w:rsidRDefault="00BD09A6" w:rsidP="002D7508">
            <w:r w:rsidRPr="00042D3A">
              <w:rPr>
                <w:bCs/>
              </w:rPr>
              <w:t xml:space="preserve">Utskottet </w:t>
            </w:r>
            <w:r>
              <w:rPr>
                <w:bCs/>
              </w:rPr>
              <w:t xml:space="preserve">medgav deltagande på distans för </w:t>
            </w:r>
            <w:r w:rsidRPr="004209C4">
              <w:rPr>
                <w:bCs/>
              </w:rPr>
              <w:t xml:space="preserve">följande ordinarie ledamöter och suppleanter: </w:t>
            </w:r>
            <w:r w:rsidR="002D7508">
              <w:t>Roger Haddad (L), Pia Nilsson (S), Lars Püss (M), Patrick Reslow (SD), Caroline Helmersson Olsson (S), Marie-Louise Hänel Sandström (M), Linus Sköld (S), Gudrun Brunegård (KD), Annika Hirvonen Falk (MP), Maria Nilsson (L), Roza Güclü Hedin (S), Noria Manouchi (M), Jörgen Grubb (SD), Aylin Fazelian (S), Niels Paarup-Petersen (C) och Nermina Mizimovic (S).</w:t>
            </w:r>
          </w:p>
          <w:p w:rsidR="002D7508" w:rsidRDefault="002D7508" w:rsidP="002D7508">
            <w:pPr>
              <w:rPr>
                <w:b/>
                <w:snapToGrid w:val="0"/>
              </w:rPr>
            </w:pPr>
          </w:p>
        </w:tc>
      </w:tr>
      <w:tr w:rsidR="002C03F9" w:rsidTr="002C03F9">
        <w:trPr>
          <w:gridBefore w:val="1"/>
          <w:wBefore w:w="1276" w:type="dxa"/>
        </w:trPr>
        <w:tc>
          <w:tcPr>
            <w:tcW w:w="567" w:type="dxa"/>
          </w:tcPr>
          <w:p w:rsidR="002C03F9" w:rsidRPr="00946985" w:rsidRDefault="002C03F9" w:rsidP="002C03F9">
            <w:pPr>
              <w:pStyle w:val="Liststycke"/>
              <w:numPr>
                <w:ilvl w:val="0"/>
                <w:numId w:val="2"/>
              </w:numPr>
              <w:tabs>
                <w:tab w:val="left" w:pos="1701"/>
              </w:tabs>
              <w:rPr>
                <w:bCs/>
              </w:rPr>
            </w:pPr>
          </w:p>
        </w:tc>
        <w:tc>
          <w:tcPr>
            <w:tcW w:w="6946" w:type="dxa"/>
            <w:gridSpan w:val="19"/>
          </w:tcPr>
          <w:p w:rsidR="002C03F9" w:rsidRPr="00946985" w:rsidRDefault="002C03F9" w:rsidP="002C03F9">
            <w:pPr>
              <w:autoSpaceDE w:val="0"/>
              <w:autoSpaceDN w:val="0"/>
              <w:adjustRightInd w:val="0"/>
              <w:textAlignment w:val="center"/>
              <w:rPr>
                <w:b/>
                <w:bCs/>
              </w:rPr>
            </w:pPr>
            <w:r w:rsidRPr="00946985">
              <w:rPr>
                <w:b/>
                <w:bCs/>
              </w:rPr>
              <w:t>EU-överläggning med regeringen enligt RO 7 kap. 12 § om en europeisk kompetensagenda för hållbar konkurrenskraft, social rättvisa och motståndskraft</w:t>
            </w:r>
          </w:p>
          <w:p w:rsidR="002C03F9" w:rsidRPr="00946985" w:rsidRDefault="002C03F9" w:rsidP="002C03F9">
            <w:pPr>
              <w:autoSpaceDE w:val="0"/>
              <w:autoSpaceDN w:val="0"/>
              <w:adjustRightInd w:val="0"/>
              <w:textAlignment w:val="center"/>
              <w:rPr>
                <w:bCs/>
              </w:rPr>
            </w:pPr>
          </w:p>
          <w:p w:rsidR="002C03F9" w:rsidRDefault="002C03F9" w:rsidP="002C03F9">
            <w:pPr>
              <w:rPr>
                <w:bCs/>
              </w:rPr>
            </w:pPr>
            <w:r w:rsidRPr="00206E89">
              <w:rPr>
                <w:bCs/>
              </w:rPr>
              <w:t xml:space="preserve">Utskottet överlade med statsrådet Anna Ekström </w:t>
            </w:r>
            <w:r>
              <w:rPr>
                <w:bCs/>
              </w:rPr>
              <w:t xml:space="preserve">biträdd </w:t>
            </w:r>
            <w:r w:rsidRPr="00206E89">
              <w:rPr>
                <w:bCs/>
              </w:rPr>
              <w:t xml:space="preserve">av kansliråden Carina Lindén och Moa </w:t>
            </w:r>
            <w:proofErr w:type="spellStart"/>
            <w:r w:rsidRPr="00206E89">
              <w:rPr>
                <w:bCs/>
              </w:rPr>
              <w:t>Ageberg</w:t>
            </w:r>
            <w:proofErr w:type="spellEnd"/>
            <w:r>
              <w:rPr>
                <w:bCs/>
              </w:rPr>
              <w:t xml:space="preserve"> </w:t>
            </w:r>
            <w:r w:rsidRPr="00206E89">
              <w:rPr>
                <w:bCs/>
              </w:rPr>
              <w:t>departementssekreteraren Christian Magnusson samt politiskt sakkunnige Mattias Samuelsson från Utbildningsdepartementet om</w:t>
            </w:r>
            <w:r>
              <w:rPr>
                <w:bCs/>
              </w:rPr>
              <w:t xml:space="preserve"> </w:t>
            </w:r>
            <w:r w:rsidRPr="00946985">
              <w:rPr>
                <w:bCs/>
              </w:rPr>
              <w:t>en europeisk kompetensagenda för hållbar konkurrenskraft, social rättvisa och motståndskraft</w:t>
            </w:r>
            <w:r>
              <w:rPr>
                <w:bCs/>
              </w:rPr>
              <w:t>. Samtliga från Utbildningsdepartementet deltog på distans.</w:t>
            </w:r>
          </w:p>
          <w:p w:rsidR="002C03F9" w:rsidRDefault="002C03F9" w:rsidP="002C03F9">
            <w:pPr>
              <w:rPr>
                <w:bCs/>
              </w:rPr>
            </w:pPr>
          </w:p>
          <w:p w:rsidR="002C03F9" w:rsidRPr="00946985" w:rsidRDefault="002C03F9" w:rsidP="002C03F9">
            <w:pPr>
              <w:tabs>
                <w:tab w:val="left" w:pos="1701"/>
              </w:tabs>
              <w:rPr>
                <w:bCs/>
                <w:i/>
              </w:rPr>
            </w:pPr>
            <w:r w:rsidRPr="00946985">
              <w:rPr>
                <w:bCs/>
                <w:i/>
              </w:rPr>
              <w:t>Underlag för överläggningen</w:t>
            </w:r>
          </w:p>
          <w:p w:rsidR="002C03F9" w:rsidRPr="00946985" w:rsidRDefault="002C03F9" w:rsidP="002C03F9">
            <w:pPr>
              <w:tabs>
                <w:tab w:val="left" w:pos="1701"/>
              </w:tabs>
              <w:rPr>
                <w:bCs/>
              </w:rPr>
            </w:pPr>
            <w:r w:rsidRPr="00946985">
              <w:rPr>
                <w:bCs/>
              </w:rPr>
              <w:t>Faktapromemoria från Regeringskansliet 2019/</w:t>
            </w:r>
            <w:proofErr w:type="gramStart"/>
            <w:r w:rsidRPr="00946985">
              <w:rPr>
                <w:bCs/>
              </w:rPr>
              <w:t>20:FPM</w:t>
            </w:r>
            <w:proofErr w:type="gramEnd"/>
            <w:r w:rsidRPr="00946985">
              <w:rPr>
                <w:bCs/>
              </w:rPr>
              <w:t xml:space="preserve">59 </w:t>
            </w:r>
            <w:r w:rsidRPr="00946985">
              <w:rPr>
                <w:bCs/>
              </w:rPr>
              <w:br/>
              <w:t>Rådsdokument 9349/20</w:t>
            </w:r>
          </w:p>
          <w:p w:rsidR="002C03F9" w:rsidRPr="00946985" w:rsidRDefault="002C03F9" w:rsidP="002C03F9">
            <w:pPr>
              <w:tabs>
                <w:tab w:val="left" w:pos="1701"/>
              </w:tabs>
              <w:rPr>
                <w:bCs/>
              </w:rPr>
            </w:pPr>
          </w:p>
          <w:p w:rsidR="002C03F9" w:rsidRDefault="002C03F9" w:rsidP="002C03F9">
            <w:pPr>
              <w:tabs>
                <w:tab w:val="left" w:pos="1701"/>
              </w:tabs>
              <w:rPr>
                <w:bCs/>
              </w:rPr>
            </w:pPr>
            <w:r w:rsidRPr="00946985">
              <w:rPr>
                <w:bCs/>
                <w:i/>
              </w:rPr>
              <w:t>Regeringens förslag till svensk ståndpunkt</w:t>
            </w:r>
            <w:r>
              <w:rPr>
                <w:bCs/>
                <w:i/>
              </w:rPr>
              <w:br/>
            </w:r>
            <w:r w:rsidRPr="00946985">
              <w:rPr>
                <w:bCs/>
              </w:rPr>
              <w:t xml:space="preserve">Regeringen välkomnar initiativet till en uppdaterad och moderniserad kompetensagenda för att genomföra övergången mot ett mer digitalt och grönt samhälle och bidra till återhämtning från covid-19-pandemin. Regeringen delar synen att kompetensagendan ska främja livslångt lärande och förse människor med en mer relevant kompetens som krävs på arbetsmarknaden idag och i framtiden. Arbetskraftens tillgång till utbildning och kompetensutveckling såväl inom arbetslivet som inom formell och icke-formell utbildning är avgörande för att möta efterfrågan på arbetsmarknaden nu och i framtiden och för konkurrenskraft, social rättvisa och samhällets motståndskraft. Tillgång till utbildning och kompetensutveckling är också avgörande </w:t>
            </w:r>
            <w:r w:rsidRPr="00946985">
              <w:rPr>
                <w:bCs/>
              </w:rPr>
              <w:lastRenderedPageBreak/>
              <w:t>för vuxnas möjlighet att planera och delta i fort- och vidareutbildning eller omskolning.</w:t>
            </w:r>
          </w:p>
          <w:p w:rsidR="002C03F9" w:rsidRDefault="002C03F9" w:rsidP="002C03F9">
            <w:pPr>
              <w:tabs>
                <w:tab w:val="left" w:pos="1701"/>
              </w:tabs>
              <w:rPr>
                <w:bCs/>
              </w:rPr>
            </w:pPr>
          </w:p>
          <w:p w:rsidR="002C03F9" w:rsidRDefault="002C03F9" w:rsidP="002C03F9">
            <w:pPr>
              <w:tabs>
                <w:tab w:val="left" w:pos="1701"/>
              </w:tabs>
              <w:rPr>
                <w:bCs/>
              </w:rPr>
            </w:pPr>
            <w:r w:rsidRPr="00946985">
              <w:rPr>
                <w:bCs/>
              </w:rPr>
              <w:t>Regeringen delar kommissionens bedömning att övergången till grön ekonomi och digitaliseringen kräver investeringar i kompetensutveckling och att utbildningsmöjligheter och insatser för att locka och behålla talanger inom dessa områden bör vara ett prioriterat område.</w:t>
            </w:r>
          </w:p>
          <w:p w:rsidR="002C03F9" w:rsidRDefault="002C03F9" w:rsidP="002C03F9">
            <w:pPr>
              <w:tabs>
                <w:tab w:val="left" w:pos="1701"/>
              </w:tabs>
              <w:rPr>
                <w:bCs/>
              </w:rPr>
            </w:pPr>
          </w:p>
          <w:p w:rsidR="002C03F9" w:rsidRDefault="002C03F9" w:rsidP="002C03F9">
            <w:pPr>
              <w:tabs>
                <w:tab w:val="left" w:pos="1701"/>
              </w:tabs>
              <w:rPr>
                <w:bCs/>
              </w:rPr>
            </w:pPr>
            <w:r w:rsidRPr="00946985">
              <w:rPr>
                <w:bCs/>
              </w:rPr>
              <w:t xml:space="preserve">Regeringen välkomnar att kompetensagendan syftar till att främja arbetskraftens bredare kompetens och det livslånga lärandet samtidigt som vikten av specialiserad </w:t>
            </w:r>
            <w:proofErr w:type="gramStart"/>
            <w:r w:rsidRPr="00946985">
              <w:rPr>
                <w:bCs/>
              </w:rPr>
              <w:t>kompetens lyfts</w:t>
            </w:r>
            <w:proofErr w:type="gramEnd"/>
            <w:r w:rsidRPr="00946985">
              <w:rPr>
                <w:bCs/>
              </w:rPr>
              <w:t xml:space="preserve"> fram. Regeringen välkomnar även att kommissionen belyser vikten av satsningar på kompetensutveckling för personer som står långt ifrån arbetsmarknaden, så som personer med funktionsnedsättning.</w:t>
            </w:r>
          </w:p>
          <w:p w:rsidR="002C03F9" w:rsidRDefault="002C03F9" w:rsidP="002C03F9">
            <w:pPr>
              <w:tabs>
                <w:tab w:val="left" w:pos="1701"/>
              </w:tabs>
              <w:rPr>
                <w:bCs/>
              </w:rPr>
            </w:pPr>
          </w:p>
          <w:p w:rsidR="002C03F9" w:rsidRDefault="002C03F9" w:rsidP="002C03F9">
            <w:pPr>
              <w:tabs>
                <w:tab w:val="left" w:pos="1701"/>
              </w:tabs>
              <w:rPr>
                <w:bCs/>
              </w:rPr>
            </w:pPr>
            <w:r w:rsidRPr="00946985">
              <w:rPr>
                <w:bCs/>
              </w:rPr>
              <w:t>Regeringen anser att yrkesutbildning som är en del av det formella utbildningssystemet inte kan ses isolerat från annan utbildning. Det blir allt viktigare att kunna röra sig mellan yrkesutbildning och generell utbildning inom alla utbildningsnivåer för att komplettera sin utbildning. Detta är särskilt viktigt i perspektivet livslångt lärande och möjligheter för att gå i och ur utbildning genom hela livet.</w:t>
            </w:r>
          </w:p>
          <w:p w:rsidR="002C03F9" w:rsidRDefault="002C03F9" w:rsidP="002C03F9">
            <w:pPr>
              <w:tabs>
                <w:tab w:val="left" w:pos="1701"/>
              </w:tabs>
              <w:rPr>
                <w:bCs/>
              </w:rPr>
            </w:pPr>
          </w:p>
          <w:p w:rsidR="002C03F9" w:rsidRPr="00946985" w:rsidRDefault="002C03F9" w:rsidP="002C03F9">
            <w:pPr>
              <w:tabs>
                <w:tab w:val="left" w:pos="1701"/>
              </w:tabs>
              <w:rPr>
                <w:bCs/>
              </w:rPr>
            </w:pPr>
            <w:r w:rsidRPr="00946985">
              <w:rPr>
                <w:bCs/>
              </w:rPr>
              <w:t>Regeringen välkomnar ett ökat samarbete som inbegriper alla berörda aktörer. Det är dock viktigt att komma ihåg att olika aktörer har olika uppdrag och syften med de kompetensutvecklingsinsatser de anordnar.</w:t>
            </w:r>
          </w:p>
          <w:p w:rsidR="002C03F9" w:rsidRDefault="002C03F9" w:rsidP="002C03F9">
            <w:pPr>
              <w:rPr>
                <w:bCs/>
              </w:rPr>
            </w:pPr>
          </w:p>
          <w:p w:rsidR="002C03F9" w:rsidRDefault="002C03F9" w:rsidP="002C03F9">
            <w:pPr>
              <w:rPr>
                <w:bCs/>
              </w:rPr>
            </w:pPr>
            <w:r w:rsidRPr="00946985">
              <w:rPr>
                <w:bCs/>
              </w:rPr>
              <w:t>När det gäller förslaget om förstärkt kompetensinventering delar regeringen kommissionens uppfattning att tillgång till information om arbetsmarknadens kompetensbehov är viktigt för att planera kompetensinsatser och för att människor ska kunna fatta välgrundade beslut om utbildning. När det gäller arbetet med att förutse kompetensbehov på arbetsmarknaden menar regeringen att det är viktigt att lokala och regionala bedömningar även tar hänsyn till de nationella prognoser som görs av till exempel nationella statistikbyråer och myndigheter.</w:t>
            </w:r>
          </w:p>
          <w:p w:rsidR="002C03F9" w:rsidRDefault="002C03F9" w:rsidP="002C03F9">
            <w:pPr>
              <w:rPr>
                <w:bCs/>
              </w:rPr>
            </w:pPr>
          </w:p>
          <w:p w:rsidR="002C03F9" w:rsidRDefault="002C03F9" w:rsidP="002C03F9">
            <w:pPr>
              <w:rPr>
                <w:bCs/>
              </w:rPr>
            </w:pPr>
            <w:r w:rsidRPr="00946985">
              <w:rPr>
                <w:bCs/>
              </w:rPr>
              <w:t>Avseende förslaget om en rekommendation om yrkesutbildning kan regeringen välkomna en rekommendation som lägger grunden för ett fortsatt fördjupat samarbete mellan regeringar och arbetsmarknadens parter inom yrkesutbildning. Regeringen välkomnar särskilt att förslaget bygger vidare på det arbete som har åstadkommits hittills. Regeringen anser att det är angeläget att det fördjupade samarbetet inom yrkesutbildning även fortsättningsvis fokuserar på öppenhet och gemensamt förtroende för varandras system och inte på att harmonisera utbildningssystemen i Europa. Utbildning är nationell kompetens och speglar tradition och behov på den nationella arbetsmarknaden.</w:t>
            </w:r>
          </w:p>
          <w:p w:rsidR="002C03F9" w:rsidRDefault="002C03F9" w:rsidP="002C03F9">
            <w:pPr>
              <w:rPr>
                <w:bCs/>
              </w:rPr>
            </w:pPr>
          </w:p>
          <w:p w:rsidR="002C03F9" w:rsidRDefault="002C03F9" w:rsidP="002C03F9">
            <w:pPr>
              <w:rPr>
                <w:bCs/>
              </w:rPr>
            </w:pPr>
            <w:r w:rsidRPr="00946985">
              <w:rPr>
                <w:bCs/>
              </w:rPr>
              <w:t xml:space="preserve">Avseende förslaget om mikromeriter delar regeringen kommissionens målsättning att vuxna ska kunna bygga vidare på lärande från olika </w:t>
            </w:r>
            <w:r w:rsidRPr="00946985">
              <w:rPr>
                <w:bCs/>
              </w:rPr>
              <w:lastRenderedPageBreak/>
              <w:t>aktörer genom livet men anser att förslaget om mikromeriter behöver utvecklas så att det framgår hur mikromeriter kan underlätta ackumulering av läranderesultat. Vad skillnaden är mellan mikromeriter och övriga certifikat och intyg samt om det kommer att göras skillnad mellan dessa mikromeriter och andra certifikat på Europass sida för digitala meriter behöver tydliggöras.</w:t>
            </w:r>
          </w:p>
          <w:p w:rsidR="002C03F9" w:rsidRDefault="002C03F9" w:rsidP="002C03F9">
            <w:pPr>
              <w:rPr>
                <w:bCs/>
              </w:rPr>
            </w:pPr>
          </w:p>
          <w:p w:rsidR="002C03F9" w:rsidRDefault="002C03F9" w:rsidP="002C03F9">
            <w:pPr>
              <w:rPr>
                <w:bCs/>
              </w:rPr>
            </w:pPr>
            <w:r w:rsidRPr="00946985">
              <w:rPr>
                <w:bCs/>
              </w:rPr>
              <w:t>Regeringen avser att arbeta för att alla delar av kompetensagendan genomsyras av ett jämställdhetsperspektiv för att säkerställa ett effektivt</w:t>
            </w:r>
            <w:r>
              <w:rPr>
                <w:bCs/>
              </w:rPr>
              <w:t xml:space="preserve"> </w:t>
            </w:r>
            <w:r w:rsidRPr="00946985">
              <w:rPr>
                <w:bCs/>
              </w:rPr>
              <w:t>genomförande och utfall som likvärdigt gynnar såväl kvinnor som män. Målen för EU:s jämställdhetsstrategi är en central utgångspunkt för Sveriges arbete för att jämställdhet genomsyrar kompetensagendan.</w:t>
            </w:r>
          </w:p>
          <w:p w:rsidR="002C03F9" w:rsidRPr="00206E89" w:rsidRDefault="002C03F9" w:rsidP="002C03F9">
            <w:pPr>
              <w:rPr>
                <w:bCs/>
              </w:rPr>
            </w:pPr>
          </w:p>
          <w:p w:rsidR="002C03F9" w:rsidRPr="00946985" w:rsidRDefault="002C03F9" w:rsidP="002C03F9">
            <w:pPr>
              <w:autoSpaceDE w:val="0"/>
              <w:autoSpaceDN w:val="0"/>
              <w:adjustRightInd w:val="0"/>
              <w:textAlignment w:val="center"/>
              <w:rPr>
                <w:bCs/>
                <w:i/>
              </w:rPr>
            </w:pPr>
            <w:r w:rsidRPr="00946985">
              <w:rPr>
                <w:bCs/>
                <w:i/>
              </w:rPr>
              <w:t>Utskottet</w:t>
            </w:r>
          </w:p>
          <w:p w:rsidR="002C03F9" w:rsidRPr="00BD6B2C" w:rsidRDefault="002C03F9" w:rsidP="002C03F9">
            <w:pPr>
              <w:autoSpaceDE w:val="0"/>
              <w:autoSpaceDN w:val="0"/>
              <w:adjustRightInd w:val="0"/>
              <w:textAlignment w:val="center"/>
              <w:rPr>
                <w:bCs/>
              </w:rPr>
            </w:pPr>
            <w:r w:rsidRPr="00925DAE">
              <w:rPr>
                <w:bCs/>
              </w:rPr>
              <w:t xml:space="preserve">Ordföranden konstaterade att </w:t>
            </w:r>
            <w:r w:rsidRPr="00BD6B2C">
              <w:rPr>
                <w:bCs/>
              </w:rPr>
              <w:t xml:space="preserve">det fanns </w:t>
            </w:r>
            <w:r w:rsidRPr="00FF3518">
              <w:rPr>
                <w:bCs/>
              </w:rPr>
              <w:t>stöd för</w:t>
            </w:r>
            <w:r w:rsidRPr="00BD6B2C">
              <w:rPr>
                <w:bCs/>
              </w:rPr>
              <w:t xml:space="preserve"> regeringens ståndpunkt. </w:t>
            </w:r>
          </w:p>
          <w:p w:rsidR="002C03F9" w:rsidRDefault="002C03F9" w:rsidP="002C03F9">
            <w:pPr>
              <w:autoSpaceDE w:val="0"/>
              <w:autoSpaceDN w:val="0"/>
              <w:adjustRightInd w:val="0"/>
              <w:textAlignment w:val="center"/>
              <w:rPr>
                <w:bCs/>
              </w:rPr>
            </w:pPr>
          </w:p>
          <w:p w:rsidR="002C03F9" w:rsidRPr="00946985" w:rsidRDefault="002C03F9" w:rsidP="002C03F9">
            <w:pPr>
              <w:autoSpaceDE w:val="0"/>
              <w:autoSpaceDN w:val="0"/>
              <w:adjustRightInd w:val="0"/>
              <w:textAlignment w:val="center"/>
              <w:rPr>
                <w:bCs/>
              </w:rPr>
            </w:pPr>
            <w:r w:rsidRPr="00F61E4D">
              <w:rPr>
                <w:bCs/>
              </w:rPr>
              <w:t>Ledamöterna från Sverigedemokraterna anmälde följande avvikande ståndpunkt.</w:t>
            </w:r>
            <w:r>
              <w:rPr>
                <w:bCs/>
              </w:rPr>
              <w:t xml:space="preserve"> Vår bestämda uppfattning är att EU inte ska sätta en kompetensagenda vare sig för sysselsättning eller utbildning, då detta är en uppgift som åligger de enskilda medlemsstaterna och även fortsättningsvis ska vara en del av den nationella kompetensen. Vi är också emot den tilltänkta finansieringen av kompetensutveckling från EU:s budget, då vi inte vill se någon styrning av nationella kompetensutvecklingsåtgärder från Bryssel. </w:t>
            </w:r>
          </w:p>
          <w:p w:rsidR="002C03F9" w:rsidRDefault="002C03F9" w:rsidP="002C03F9">
            <w:pPr>
              <w:tabs>
                <w:tab w:val="left" w:pos="1701"/>
              </w:tabs>
              <w:rPr>
                <w:bCs/>
              </w:rPr>
            </w:pPr>
          </w:p>
          <w:p w:rsidR="002C03F9" w:rsidRPr="00946985" w:rsidRDefault="002C03F9" w:rsidP="002C03F9">
            <w:pPr>
              <w:tabs>
                <w:tab w:val="left" w:pos="1701"/>
              </w:tabs>
              <w:rPr>
                <w:bCs/>
              </w:rPr>
            </w:pPr>
            <w:r w:rsidRPr="00946985">
              <w:rPr>
                <w:bCs/>
              </w:rPr>
              <w:t>Denna paragraf förklarades omedelbart justerad.</w:t>
            </w:r>
          </w:p>
          <w:p w:rsidR="002C03F9" w:rsidRPr="00946985" w:rsidRDefault="002C03F9" w:rsidP="002C03F9">
            <w:pPr>
              <w:autoSpaceDE w:val="0"/>
              <w:autoSpaceDN w:val="0"/>
              <w:adjustRightInd w:val="0"/>
              <w:textAlignment w:val="center"/>
              <w:rPr>
                <w:bCs/>
              </w:rPr>
            </w:pPr>
          </w:p>
        </w:tc>
      </w:tr>
      <w:tr w:rsidR="002C03F9" w:rsidTr="002C03F9">
        <w:trPr>
          <w:gridBefore w:val="1"/>
          <w:wBefore w:w="1276" w:type="dxa"/>
        </w:trPr>
        <w:tc>
          <w:tcPr>
            <w:tcW w:w="567" w:type="dxa"/>
          </w:tcPr>
          <w:p w:rsidR="002C03F9" w:rsidRPr="003B4DE8" w:rsidRDefault="002C03F9" w:rsidP="002C03F9">
            <w:pPr>
              <w:pStyle w:val="Liststycke"/>
              <w:numPr>
                <w:ilvl w:val="0"/>
                <w:numId w:val="2"/>
              </w:numPr>
              <w:tabs>
                <w:tab w:val="left" w:pos="1701"/>
              </w:tabs>
              <w:rPr>
                <w:b/>
                <w:snapToGrid w:val="0"/>
              </w:rPr>
            </w:pPr>
          </w:p>
        </w:tc>
        <w:tc>
          <w:tcPr>
            <w:tcW w:w="6946" w:type="dxa"/>
            <w:gridSpan w:val="19"/>
          </w:tcPr>
          <w:p w:rsidR="002C03F9" w:rsidRPr="00946985" w:rsidRDefault="002C03F9" w:rsidP="002C03F9">
            <w:pPr>
              <w:autoSpaceDE w:val="0"/>
              <w:autoSpaceDN w:val="0"/>
              <w:adjustRightInd w:val="0"/>
              <w:textAlignment w:val="center"/>
              <w:rPr>
                <w:b/>
                <w:szCs w:val="26"/>
              </w:rPr>
            </w:pPr>
            <w:r w:rsidRPr="00946985">
              <w:rPr>
                <w:b/>
                <w:szCs w:val="26"/>
              </w:rPr>
              <w:t>EU-överläggning med regeringen enligt RO 7 kap. 12 § om rådets rekommendation om yrkesutbildning för hållbar konkurrenskraft, social rättvisa och motståndskraft</w:t>
            </w:r>
          </w:p>
          <w:p w:rsidR="002C03F9" w:rsidRDefault="002C03F9" w:rsidP="002C03F9">
            <w:pPr>
              <w:autoSpaceDE w:val="0"/>
              <w:autoSpaceDN w:val="0"/>
              <w:adjustRightInd w:val="0"/>
              <w:textAlignment w:val="center"/>
              <w:rPr>
                <w:b/>
                <w:snapToGrid w:val="0"/>
              </w:rPr>
            </w:pPr>
          </w:p>
          <w:p w:rsidR="002C03F9" w:rsidRDefault="002C03F9" w:rsidP="002C03F9">
            <w:pPr>
              <w:rPr>
                <w:bCs/>
              </w:rPr>
            </w:pPr>
            <w:r w:rsidRPr="00206E89">
              <w:rPr>
                <w:bCs/>
              </w:rPr>
              <w:t>Utskottet</w:t>
            </w:r>
            <w:r>
              <w:rPr>
                <w:bCs/>
              </w:rPr>
              <w:t xml:space="preserve"> biträdd</w:t>
            </w:r>
            <w:r w:rsidRPr="00206E89">
              <w:rPr>
                <w:bCs/>
              </w:rPr>
              <w:t xml:space="preserve"> med statsrådet Anna Ekström </w:t>
            </w:r>
            <w:r>
              <w:rPr>
                <w:bCs/>
              </w:rPr>
              <w:t xml:space="preserve">biträdd </w:t>
            </w:r>
            <w:r w:rsidRPr="00206E89">
              <w:rPr>
                <w:bCs/>
              </w:rPr>
              <w:t xml:space="preserve">av kansliråden Carina Lindén och Moa </w:t>
            </w:r>
            <w:proofErr w:type="spellStart"/>
            <w:r w:rsidRPr="00206E89">
              <w:rPr>
                <w:bCs/>
              </w:rPr>
              <w:t>Ageberg</w:t>
            </w:r>
            <w:proofErr w:type="spellEnd"/>
            <w:r w:rsidRPr="00206E89">
              <w:rPr>
                <w:bCs/>
              </w:rPr>
              <w:t>,</w:t>
            </w:r>
            <w:r>
              <w:rPr>
                <w:bCs/>
              </w:rPr>
              <w:t xml:space="preserve"> </w:t>
            </w:r>
            <w:r w:rsidRPr="00206E89">
              <w:rPr>
                <w:bCs/>
              </w:rPr>
              <w:t xml:space="preserve">departementssekreteraren Christian Magnusson samt politiskt sakkunnige Mattias Samuelsson från Utbildningsdepartementet </w:t>
            </w:r>
            <w:r w:rsidRPr="00946985">
              <w:rPr>
                <w:bCs/>
              </w:rPr>
              <w:t>om rådets rekommendation om yrkesutbildning för hållbar konkurrenskraft, social rättvisa och motståndskraft</w:t>
            </w:r>
            <w:r>
              <w:rPr>
                <w:bCs/>
              </w:rPr>
              <w:t>. Samtliga från Utbildningsdepartementet deltog på distans.</w:t>
            </w:r>
          </w:p>
          <w:p w:rsidR="002C03F9" w:rsidRDefault="002C03F9" w:rsidP="002C03F9">
            <w:pPr>
              <w:rPr>
                <w:bCs/>
              </w:rPr>
            </w:pPr>
          </w:p>
          <w:p w:rsidR="002C03F9" w:rsidRDefault="002C03F9" w:rsidP="002C03F9">
            <w:pPr>
              <w:tabs>
                <w:tab w:val="left" w:pos="1701"/>
              </w:tabs>
              <w:rPr>
                <w:i/>
                <w:snapToGrid w:val="0"/>
              </w:rPr>
            </w:pPr>
            <w:r>
              <w:rPr>
                <w:i/>
                <w:snapToGrid w:val="0"/>
              </w:rPr>
              <w:t>Underlag för överläggningen</w:t>
            </w:r>
          </w:p>
          <w:p w:rsidR="002C03F9" w:rsidRPr="00946985" w:rsidRDefault="002C03F9" w:rsidP="002C03F9">
            <w:pPr>
              <w:tabs>
                <w:tab w:val="left" w:pos="1701"/>
              </w:tabs>
              <w:rPr>
                <w:snapToGrid w:val="0"/>
              </w:rPr>
            </w:pPr>
            <w:r w:rsidRPr="00946985">
              <w:rPr>
                <w:snapToGrid w:val="0"/>
              </w:rPr>
              <w:t xml:space="preserve">Promemoria från Utbildningsdepartementet (dnr </w:t>
            </w:r>
            <w:proofErr w:type="gramStart"/>
            <w:r w:rsidRPr="00946985">
              <w:rPr>
                <w:snapToGrid w:val="0"/>
              </w:rPr>
              <w:t>383-2020</w:t>
            </w:r>
            <w:proofErr w:type="gramEnd"/>
            <w:r w:rsidRPr="00946985">
              <w:rPr>
                <w:snapToGrid w:val="0"/>
              </w:rPr>
              <w:t>/21)</w:t>
            </w:r>
            <w:r w:rsidRPr="00946985">
              <w:rPr>
                <w:snapToGrid w:val="0"/>
              </w:rPr>
              <w:br/>
              <w:t>Rådsdokument 10854/20</w:t>
            </w:r>
          </w:p>
          <w:p w:rsidR="002C03F9" w:rsidRDefault="002C03F9" w:rsidP="002C03F9">
            <w:pPr>
              <w:tabs>
                <w:tab w:val="left" w:pos="1701"/>
              </w:tabs>
              <w:rPr>
                <w:i/>
                <w:snapToGrid w:val="0"/>
              </w:rPr>
            </w:pPr>
          </w:p>
          <w:p w:rsidR="002C03F9" w:rsidRDefault="002C03F9" w:rsidP="002C03F9">
            <w:pPr>
              <w:tabs>
                <w:tab w:val="left" w:pos="1701"/>
              </w:tabs>
              <w:rPr>
                <w:i/>
                <w:snapToGrid w:val="0"/>
              </w:rPr>
            </w:pPr>
            <w:r>
              <w:rPr>
                <w:i/>
                <w:snapToGrid w:val="0"/>
              </w:rPr>
              <w:t>Regeringens förslag till svensk ståndpunkt</w:t>
            </w:r>
          </w:p>
          <w:p w:rsidR="002C03F9" w:rsidRDefault="002C03F9" w:rsidP="002C03F9">
            <w:pPr>
              <w:rPr>
                <w:bCs/>
              </w:rPr>
            </w:pPr>
            <w:r w:rsidRPr="00946985">
              <w:rPr>
                <w:bCs/>
              </w:rPr>
              <w:t>Regeringen välkomnar rekommendationen om yrkesutbildning som lägger grunden för ett fortsatt fördjupat samarbete mellan regeringar och arbetsmarknadens parter inom yrkesutbildning.</w:t>
            </w:r>
          </w:p>
          <w:p w:rsidR="002C03F9" w:rsidRPr="00946985" w:rsidRDefault="002C03F9" w:rsidP="002C03F9">
            <w:pPr>
              <w:rPr>
                <w:bCs/>
              </w:rPr>
            </w:pPr>
          </w:p>
          <w:p w:rsidR="002C03F9" w:rsidRDefault="002C03F9" w:rsidP="002C03F9">
            <w:pPr>
              <w:rPr>
                <w:bCs/>
              </w:rPr>
            </w:pPr>
            <w:r w:rsidRPr="00946985">
              <w:rPr>
                <w:bCs/>
              </w:rPr>
              <w:t xml:space="preserve">Regeringen välkomnar särskilt att förslaget bygger vidare på det </w:t>
            </w:r>
            <w:r w:rsidRPr="00946985">
              <w:rPr>
                <w:bCs/>
              </w:rPr>
              <w:lastRenderedPageBreak/>
              <w:t>arbete som har åstadkommits hittills inom yrkesutbildningsområdet.</w:t>
            </w:r>
          </w:p>
          <w:p w:rsidR="002C03F9" w:rsidRPr="00946985" w:rsidRDefault="002C03F9" w:rsidP="002C03F9">
            <w:pPr>
              <w:rPr>
                <w:bCs/>
              </w:rPr>
            </w:pPr>
          </w:p>
          <w:p w:rsidR="002C03F9" w:rsidRDefault="002C03F9" w:rsidP="002C03F9">
            <w:pPr>
              <w:rPr>
                <w:bCs/>
              </w:rPr>
            </w:pPr>
            <w:r w:rsidRPr="00946985">
              <w:rPr>
                <w:bCs/>
              </w:rPr>
              <w:t>Regeringen anser att det är angeläget att det fördjupade samarbetet inom yrkesutbildning även fortsättningsvis fokuserar på öppenhet och gemensamt förtroende för varandras system och inte på att harmonisera utbildningssystemen i Europa. Utbildning är nationell kompetens och speglar tradition och behov på den nationella arbetsmarknaden.</w:t>
            </w:r>
          </w:p>
          <w:p w:rsidR="002C03F9" w:rsidRPr="00946985" w:rsidRDefault="002C03F9" w:rsidP="002C03F9">
            <w:pPr>
              <w:rPr>
                <w:bCs/>
              </w:rPr>
            </w:pPr>
          </w:p>
          <w:p w:rsidR="002C03F9" w:rsidRDefault="002C03F9" w:rsidP="002C03F9">
            <w:pPr>
              <w:rPr>
                <w:bCs/>
              </w:rPr>
            </w:pPr>
            <w:r w:rsidRPr="00946985">
              <w:rPr>
                <w:bCs/>
              </w:rPr>
              <w:t>Regeringens bedömning är att den föreslagna rådsrekommendationen håller sig inom EU:s kompetens på utbildningsområdet.</w:t>
            </w:r>
          </w:p>
          <w:p w:rsidR="002C03F9" w:rsidRPr="00206E89" w:rsidRDefault="002C03F9" w:rsidP="002C03F9">
            <w:pPr>
              <w:rPr>
                <w:bCs/>
              </w:rPr>
            </w:pPr>
          </w:p>
          <w:p w:rsidR="002C03F9" w:rsidRDefault="002C03F9" w:rsidP="002C03F9">
            <w:pPr>
              <w:autoSpaceDE w:val="0"/>
              <w:autoSpaceDN w:val="0"/>
              <w:adjustRightInd w:val="0"/>
              <w:textAlignment w:val="center"/>
              <w:rPr>
                <w:i/>
                <w:snapToGrid w:val="0"/>
              </w:rPr>
            </w:pPr>
            <w:r>
              <w:rPr>
                <w:i/>
                <w:snapToGrid w:val="0"/>
              </w:rPr>
              <w:t>Utskottet</w:t>
            </w:r>
          </w:p>
          <w:p w:rsidR="002C03F9" w:rsidRPr="00946985" w:rsidRDefault="002C03F9" w:rsidP="002C03F9">
            <w:pPr>
              <w:autoSpaceDE w:val="0"/>
              <w:autoSpaceDN w:val="0"/>
              <w:adjustRightInd w:val="0"/>
              <w:textAlignment w:val="center"/>
              <w:rPr>
                <w:bCs/>
              </w:rPr>
            </w:pPr>
            <w:r w:rsidRPr="00F3538B">
              <w:rPr>
                <w:bCs/>
              </w:rPr>
              <w:t xml:space="preserve">Ordföranden konstaterade att </w:t>
            </w:r>
            <w:r w:rsidRPr="000C552B">
              <w:rPr>
                <w:bCs/>
              </w:rPr>
              <w:t>det fanns stöd för regeringens ståndpunkt.</w:t>
            </w:r>
          </w:p>
          <w:p w:rsidR="002C03F9" w:rsidRDefault="002C03F9" w:rsidP="002C03F9">
            <w:pPr>
              <w:autoSpaceDE w:val="0"/>
              <w:autoSpaceDN w:val="0"/>
              <w:adjustRightInd w:val="0"/>
              <w:textAlignment w:val="center"/>
              <w:rPr>
                <w:b/>
                <w:szCs w:val="26"/>
              </w:rPr>
            </w:pPr>
          </w:p>
          <w:p w:rsidR="002C03F9" w:rsidRDefault="002C03F9" w:rsidP="002C03F9">
            <w:pPr>
              <w:tabs>
                <w:tab w:val="left" w:pos="1701"/>
              </w:tabs>
              <w:rPr>
                <w:b/>
                <w:snapToGrid w:val="0"/>
              </w:rPr>
            </w:pPr>
            <w:r w:rsidRPr="00706BD6">
              <w:rPr>
                <w:snapToGrid w:val="0"/>
              </w:rPr>
              <w:t>Denna paragraf förklarades omedelbart justerad.</w:t>
            </w:r>
          </w:p>
          <w:p w:rsidR="002C03F9" w:rsidRPr="00E86739" w:rsidRDefault="002C03F9" w:rsidP="002C03F9">
            <w:pPr>
              <w:autoSpaceDE w:val="0"/>
              <w:autoSpaceDN w:val="0"/>
              <w:adjustRightInd w:val="0"/>
              <w:textAlignment w:val="center"/>
              <w:rPr>
                <w:b/>
                <w:snapToGrid w:val="0"/>
              </w:rPr>
            </w:pPr>
          </w:p>
        </w:tc>
      </w:tr>
      <w:tr w:rsidR="002C03F9" w:rsidTr="002C03F9">
        <w:trPr>
          <w:gridBefore w:val="1"/>
          <w:wBefore w:w="1276" w:type="dxa"/>
        </w:trPr>
        <w:tc>
          <w:tcPr>
            <w:tcW w:w="567" w:type="dxa"/>
          </w:tcPr>
          <w:p w:rsidR="002C03F9" w:rsidRPr="003B4DE8" w:rsidRDefault="002C03F9" w:rsidP="002C03F9">
            <w:pPr>
              <w:pStyle w:val="Liststycke"/>
              <w:numPr>
                <w:ilvl w:val="0"/>
                <w:numId w:val="2"/>
              </w:numPr>
              <w:tabs>
                <w:tab w:val="left" w:pos="1701"/>
              </w:tabs>
              <w:rPr>
                <w:b/>
                <w:snapToGrid w:val="0"/>
              </w:rPr>
            </w:pPr>
          </w:p>
        </w:tc>
        <w:tc>
          <w:tcPr>
            <w:tcW w:w="6946" w:type="dxa"/>
            <w:gridSpan w:val="19"/>
          </w:tcPr>
          <w:p w:rsidR="002C03F9" w:rsidRPr="00946985" w:rsidRDefault="002C03F9" w:rsidP="002C03F9">
            <w:pPr>
              <w:autoSpaceDE w:val="0"/>
              <w:autoSpaceDN w:val="0"/>
              <w:adjustRightInd w:val="0"/>
              <w:textAlignment w:val="center"/>
              <w:rPr>
                <w:b/>
                <w:szCs w:val="26"/>
              </w:rPr>
            </w:pPr>
            <w:r w:rsidRPr="00946985">
              <w:rPr>
                <w:b/>
                <w:szCs w:val="26"/>
              </w:rPr>
              <w:t>EU-överläggning med regeringen enligt RO 7 kap. 12 § om förordning om inrättande av ”Erasmus”: Unionens program för utbildning, ungdom och idrott och om upphävande av förordning (EU) nr 1288/2013</w:t>
            </w:r>
          </w:p>
          <w:p w:rsidR="002C03F9" w:rsidRDefault="002C03F9" w:rsidP="002C03F9">
            <w:pPr>
              <w:autoSpaceDE w:val="0"/>
              <w:autoSpaceDN w:val="0"/>
              <w:adjustRightInd w:val="0"/>
              <w:textAlignment w:val="center"/>
              <w:rPr>
                <w:b/>
                <w:snapToGrid w:val="0"/>
              </w:rPr>
            </w:pPr>
          </w:p>
          <w:p w:rsidR="002C03F9" w:rsidRDefault="002C03F9" w:rsidP="002C03F9">
            <w:pPr>
              <w:rPr>
                <w:bCs/>
              </w:rPr>
            </w:pPr>
            <w:r w:rsidRPr="00206E89">
              <w:rPr>
                <w:bCs/>
              </w:rPr>
              <w:t xml:space="preserve">Utskottet överlade med statsrådet Anna Ekström </w:t>
            </w:r>
            <w:r>
              <w:rPr>
                <w:bCs/>
              </w:rPr>
              <w:t xml:space="preserve">biträdd </w:t>
            </w:r>
            <w:r w:rsidRPr="00206E89">
              <w:rPr>
                <w:bCs/>
              </w:rPr>
              <w:t xml:space="preserve">av kansliråden Carina Lindén och Moa </w:t>
            </w:r>
            <w:proofErr w:type="spellStart"/>
            <w:r w:rsidRPr="00206E89">
              <w:rPr>
                <w:bCs/>
              </w:rPr>
              <w:t>Ageberg</w:t>
            </w:r>
            <w:proofErr w:type="spellEnd"/>
            <w:r w:rsidRPr="00206E89">
              <w:rPr>
                <w:bCs/>
              </w:rPr>
              <w:t>,</w:t>
            </w:r>
            <w:r>
              <w:rPr>
                <w:bCs/>
              </w:rPr>
              <w:t xml:space="preserve"> </w:t>
            </w:r>
            <w:r w:rsidRPr="00206E89">
              <w:rPr>
                <w:bCs/>
              </w:rPr>
              <w:t>departementssekreteraren Christian Magnusson samt politiskt sakkunnige Mattias Samuelsson från Utbildningsdepartementet om</w:t>
            </w:r>
            <w:r>
              <w:t xml:space="preserve"> </w:t>
            </w:r>
            <w:r>
              <w:rPr>
                <w:bCs/>
              </w:rPr>
              <w:t>fö</w:t>
            </w:r>
            <w:r w:rsidRPr="00946985">
              <w:rPr>
                <w:bCs/>
              </w:rPr>
              <w:t>rordning om inrättande av ”Erasmus”: Unionens program för utbildning, ungdom och idrott och om upphävande av förordning (EU) nr 1288/2013</w:t>
            </w:r>
            <w:r>
              <w:rPr>
                <w:bCs/>
              </w:rPr>
              <w:t>. Samtliga från Utbildningsdepartementet deltog på distans.</w:t>
            </w:r>
          </w:p>
          <w:p w:rsidR="002C03F9" w:rsidRDefault="002C03F9" w:rsidP="002C03F9">
            <w:pPr>
              <w:rPr>
                <w:bCs/>
              </w:rPr>
            </w:pPr>
          </w:p>
          <w:p w:rsidR="002C03F9" w:rsidRDefault="002C03F9" w:rsidP="002C03F9">
            <w:pPr>
              <w:tabs>
                <w:tab w:val="left" w:pos="1701"/>
              </w:tabs>
              <w:rPr>
                <w:i/>
                <w:snapToGrid w:val="0"/>
              </w:rPr>
            </w:pPr>
            <w:r>
              <w:rPr>
                <w:i/>
                <w:snapToGrid w:val="0"/>
              </w:rPr>
              <w:t>Underlag för överläggningen</w:t>
            </w:r>
          </w:p>
          <w:p w:rsidR="002C03F9" w:rsidRPr="00946985" w:rsidRDefault="002C03F9" w:rsidP="002C03F9">
            <w:pPr>
              <w:rPr>
                <w:bCs/>
              </w:rPr>
            </w:pPr>
            <w:r w:rsidRPr="00946985">
              <w:rPr>
                <w:bCs/>
              </w:rPr>
              <w:t xml:space="preserve">Promemoria från Utbildningsdepartementet (dnr </w:t>
            </w:r>
            <w:proofErr w:type="gramStart"/>
            <w:r w:rsidRPr="00946985">
              <w:rPr>
                <w:bCs/>
              </w:rPr>
              <w:t>384-2020</w:t>
            </w:r>
            <w:proofErr w:type="gramEnd"/>
            <w:r w:rsidRPr="00946985">
              <w:rPr>
                <w:bCs/>
              </w:rPr>
              <w:t>/21)</w:t>
            </w:r>
            <w:r w:rsidRPr="00946985">
              <w:rPr>
                <w:bCs/>
              </w:rPr>
              <w:br/>
              <w:t>Rådsdokument 10639/2020</w:t>
            </w:r>
            <w:r w:rsidRPr="00946985">
              <w:rPr>
                <w:bCs/>
              </w:rPr>
              <w:br/>
              <w:t>Rådsdokument WK 9230/2020 INIT</w:t>
            </w:r>
          </w:p>
          <w:p w:rsidR="002C03F9" w:rsidRDefault="002C03F9" w:rsidP="002C03F9">
            <w:pPr>
              <w:tabs>
                <w:tab w:val="left" w:pos="1701"/>
              </w:tabs>
              <w:rPr>
                <w:i/>
                <w:snapToGrid w:val="0"/>
              </w:rPr>
            </w:pPr>
          </w:p>
          <w:p w:rsidR="002C03F9" w:rsidRDefault="002C03F9" w:rsidP="002C03F9">
            <w:pPr>
              <w:tabs>
                <w:tab w:val="left" w:pos="1701"/>
              </w:tabs>
              <w:rPr>
                <w:i/>
                <w:snapToGrid w:val="0"/>
              </w:rPr>
            </w:pPr>
            <w:r>
              <w:rPr>
                <w:i/>
                <w:snapToGrid w:val="0"/>
              </w:rPr>
              <w:t>Regeringens förslag till svensk ståndpunkt</w:t>
            </w:r>
          </w:p>
          <w:p w:rsidR="002C03F9" w:rsidRDefault="002C03F9" w:rsidP="002C03F9">
            <w:pPr>
              <w:rPr>
                <w:bCs/>
              </w:rPr>
            </w:pPr>
            <w:r w:rsidRPr="00946985">
              <w:rPr>
                <w:bCs/>
              </w:rPr>
              <w:t>Regeringen kan ställa sig bakom förslaget till den interna budgetfördelningen som endast innebär mindre och välmotiverade justeringar i den procentuella fördelningen.</w:t>
            </w:r>
          </w:p>
          <w:p w:rsidR="002C03F9" w:rsidRPr="00946985" w:rsidRDefault="002C03F9" w:rsidP="002C03F9">
            <w:pPr>
              <w:rPr>
                <w:bCs/>
              </w:rPr>
            </w:pPr>
          </w:p>
          <w:p w:rsidR="002C03F9" w:rsidRDefault="002C03F9" w:rsidP="002C03F9">
            <w:pPr>
              <w:rPr>
                <w:bCs/>
              </w:rPr>
            </w:pPr>
            <w:r w:rsidRPr="00946985">
              <w:rPr>
                <w:bCs/>
              </w:rPr>
              <w:t xml:space="preserve">Regeringen bedömer att kompromissförslaget om att inkludera </w:t>
            </w:r>
            <w:proofErr w:type="spellStart"/>
            <w:r w:rsidRPr="00946985">
              <w:rPr>
                <w:bCs/>
              </w:rPr>
              <w:t>DiscoverEU</w:t>
            </w:r>
            <w:proofErr w:type="spellEnd"/>
            <w:r w:rsidRPr="00946985">
              <w:rPr>
                <w:bCs/>
              </w:rPr>
              <w:t xml:space="preserve"> i Erasmusprogrammet bör stödjas. Detta då regeringen stödjer en fortsättning på initiativen Europauniversitet och Centres </w:t>
            </w:r>
            <w:proofErr w:type="spellStart"/>
            <w:r w:rsidRPr="00946985">
              <w:rPr>
                <w:bCs/>
              </w:rPr>
              <w:t>of</w:t>
            </w:r>
            <w:proofErr w:type="spellEnd"/>
            <w:r w:rsidRPr="00946985">
              <w:rPr>
                <w:bCs/>
              </w:rPr>
              <w:t xml:space="preserve"> </w:t>
            </w:r>
            <w:proofErr w:type="spellStart"/>
            <w:r w:rsidRPr="00946985">
              <w:rPr>
                <w:bCs/>
              </w:rPr>
              <w:t>Vocational</w:t>
            </w:r>
            <w:proofErr w:type="spellEnd"/>
            <w:r w:rsidRPr="00946985">
              <w:rPr>
                <w:bCs/>
              </w:rPr>
              <w:t xml:space="preserve"> </w:t>
            </w:r>
            <w:proofErr w:type="spellStart"/>
            <w:r w:rsidRPr="00946985">
              <w:rPr>
                <w:bCs/>
              </w:rPr>
              <w:t>Excellence</w:t>
            </w:r>
            <w:proofErr w:type="spellEnd"/>
            <w:r w:rsidRPr="00946985">
              <w:rPr>
                <w:bCs/>
              </w:rPr>
              <w:t xml:space="preserve">. Vidare finns i kompromissförslaget tydligare skrivningar om att lärandekomponenten i </w:t>
            </w:r>
            <w:proofErr w:type="spellStart"/>
            <w:r w:rsidRPr="00946985">
              <w:rPr>
                <w:bCs/>
              </w:rPr>
              <w:t>DiscoverEU</w:t>
            </w:r>
            <w:proofErr w:type="spellEnd"/>
            <w:r w:rsidRPr="00946985">
              <w:rPr>
                <w:bCs/>
              </w:rPr>
              <w:t xml:space="preserve"> måste stärkas, och regeringen avser att fortsatt verka för att </w:t>
            </w:r>
            <w:proofErr w:type="spellStart"/>
            <w:r w:rsidRPr="00946985">
              <w:rPr>
                <w:bCs/>
              </w:rPr>
              <w:t>DiscoverEU</w:t>
            </w:r>
            <w:proofErr w:type="spellEnd"/>
            <w:r w:rsidRPr="00946985">
              <w:rPr>
                <w:bCs/>
              </w:rPr>
              <w:t xml:space="preserve"> ska ges en så begränsad budget som möjligt.</w:t>
            </w:r>
          </w:p>
          <w:p w:rsidR="002C03F9" w:rsidRPr="00946985" w:rsidRDefault="002C03F9" w:rsidP="002C03F9">
            <w:pPr>
              <w:rPr>
                <w:bCs/>
              </w:rPr>
            </w:pPr>
          </w:p>
          <w:p w:rsidR="002C03F9" w:rsidRDefault="002C03F9" w:rsidP="002C03F9">
            <w:pPr>
              <w:rPr>
                <w:bCs/>
              </w:rPr>
            </w:pPr>
            <w:r w:rsidRPr="00946985">
              <w:rPr>
                <w:bCs/>
              </w:rPr>
              <w:t xml:space="preserve">Regeringen kan stödja kompromissförslaget avseende styrningsfrågan. </w:t>
            </w:r>
            <w:r w:rsidRPr="00946985">
              <w:rPr>
                <w:bCs/>
              </w:rPr>
              <w:lastRenderedPageBreak/>
              <w:t>Regeringen bedömer att det är nödvändigt att gå Europaparlamentet till mötes i denna fråga för att nå en överenskommelse om Erasmusprogrammet. Regeringen stödjer det tyska ordförandeskapets utgångspunkt att det föreslagna annexet ska innehålla så öppna och flexibla skrivningar som möjligt.</w:t>
            </w:r>
          </w:p>
          <w:p w:rsidR="002C03F9" w:rsidRPr="00206E89" w:rsidRDefault="002C03F9" w:rsidP="002C03F9">
            <w:pPr>
              <w:rPr>
                <w:bCs/>
              </w:rPr>
            </w:pPr>
          </w:p>
          <w:p w:rsidR="002C03F9" w:rsidRDefault="002C03F9" w:rsidP="002C03F9">
            <w:pPr>
              <w:autoSpaceDE w:val="0"/>
              <w:autoSpaceDN w:val="0"/>
              <w:adjustRightInd w:val="0"/>
              <w:textAlignment w:val="center"/>
              <w:rPr>
                <w:i/>
                <w:snapToGrid w:val="0"/>
              </w:rPr>
            </w:pPr>
            <w:r>
              <w:rPr>
                <w:i/>
                <w:snapToGrid w:val="0"/>
              </w:rPr>
              <w:t>Utskottet</w:t>
            </w:r>
          </w:p>
          <w:p w:rsidR="002C03F9" w:rsidRPr="00B26E17" w:rsidRDefault="002C03F9" w:rsidP="002C03F9">
            <w:pPr>
              <w:autoSpaceDE w:val="0"/>
              <w:autoSpaceDN w:val="0"/>
              <w:adjustRightInd w:val="0"/>
              <w:textAlignment w:val="center"/>
              <w:rPr>
                <w:bCs/>
              </w:rPr>
            </w:pPr>
            <w:r w:rsidRPr="00F3538B">
              <w:rPr>
                <w:bCs/>
              </w:rPr>
              <w:t xml:space="preserve">Ordföranden konstaterade att </w:t>
            </w:r>
            <w:r w:rsidRPr="00B26E17">
              <w:rPr>
                <w:bCs/>
              </w:rPr>
              <w:t xml:space="preserve">det fanns </w:t>
            </w:r>
            <w:r>
              <w:rPr>
                <w:bCs/>
              </w:rPr>
              <w:t xml:space="preserve">stöd </w:t>
            </w:r>
            <w:r w:rsidRPr="00B26E17">
              <w:rPr>
                <w:bCs/>
              </w:rPr>
              <w:t xml:space="preserve">för regeringens ståndpunkt. </w:t>
            </w:r>
          </w:p>
          <w:p w:rsidR="002C03F9" w:rsidRPr="00B26E17" w:rsidRDefault="002C03F9" w:rsidP="002C03F9">
            <w:pPr>
              <w:autoSpaceDE w:val="0"/>
              <w:autoSpaceDN w:val="0"/>
              <w:adjustRightInd w:val="0"/>
              <w:textAlignment w:val="center"/>
              <w:rPr>
                <w:bCs/>
              </w:rPr>
            </w:pPr>
          </w:p>
          <w:p w:rsidR="002C03F9" w:rsidRPr="00946985" w:rsidRDefault="002C03F9" w:rsidP="002C03F9">
            <w:pPr>
              <w:autoSpaceDE w:val="0"/>
              <w:autoSpaceDN w:val="0"/>
              <w:adjustRightInd w:val="0"/>
              <w:textAlignment w:val="center"/>
              <w:rPr>
                <w:bCs/>
              </w:rPr>
            </w:pPr>
            <w:r w:rsidRPr="00900D31">
              <w:rPr>
                <w:bCs/>
              </w:rPr>
              <w:t xml:space="preserve">Ledamöterna från Sverigedemokraterna anmälde </w:t>
            </w:r>
            <w:r>
              <w:rPr>
                <w:bCs/>
              </w:rPr>
              <w:t xml:space="preserve">följande </w:t>
            </w:r>
            <w:r w:rsidRPr="00900D31">
              <w:rPr>
                <w:bCs/>
              </w:rPr>
              <w:t>avvikande ståndpunkt</w:t>
            </w:r>
            <w:r>
              <w:rPr>
                <w:bCs/>
              </w:rPr>
              <w:t>.</w:t>
            </w:r>
            <w:r w:rsidRPr="00900D31">
              <w:rPr>
                <w:bCs/>
              </w:rPr>
              <w:t xml:space="preserve"> </w:t>
            </w:r>
            <w:r>
              <w:rPr>
                <w:bCs/>
              </w:rPr>
              <w:t xml:space="preserve">Vi kan inte ställa oss bakom kompromissförslaget om att inkludera </w:t>
            </w:r>
            <w:proofErr w:type="spellStart"/>
            <w:r>
              <w:rPr>
                <w:bCs/>
              </w:rPr>
              <w:t>DiscoverEU</w:t>
            </w:r>
            <w:proofErr w:type="spellEnd"/>
            <w:r>
              <w:rPr>
                <w:bCs/>
              </w:rPr>
              <w:t xml:space="preserve"> i Erasmusprogrammet. Vi menar att detta bör behandlas helt separat från utbildningsprogrammet i övrigt, då det har alltför svagt utbildningsfokus. Vi ställer oss inte heller bakom en ökning av budgeten för Erasmusprogrammet. Vidare ifrågasätter vi delar av de programområden som omnämns i förslaget till förordning. Vi anser det vara för mycket politisk styrning i programmet Erasmus+.</w:t>
            </w:r>
          </w:p>
          <w:p w:rsidR="002C03F9" w:rsidRDefault="002C03F9" w:rsidP="002C03F9">
            <w:pPr>
              <w:autoSpaceDE w:val="0"/>
              <w:autoSpaceDN w:val="0"/>
              <w:adjustRightInd w:val="0"/>
              <w:textAlignment w:val="center"/>
              <w:rPr>
                <w:b/>
                <w:szCs w:val="26"/>
              </w:rPr>
            </w:pPr>
          </w:p>
          <w:p w:rsidR="002C03F9" w:rsidRDefault="002C03F9" w:rsidP="002C03F9">
            <w:pPr>
              <w:tabs>
                <w:tab w:val="left" w:pos="1701"/>
              </w:tabs>
              <w:rPr>
                <w:b/>
                <w:snapToGrid w:val="0"/>
              </w:rPr>
            </w:pPr>
            <w:r w:rsidRPr="00706BD6">
              <w:rPr>
                <w:snapToGrid w:val="0"/>
              </w:rPr>
              <w:t>Denna paragraf förklarades omedelbart justerad.</w:t>
            </w:r>
          </w:p>
          <w:p w:rsidR="002C03F9" w:rsidRPr="00E86739" w:rsidRDefault="002C03F9" w:rsidP="002C03F9">
            <w:pPr>
              <w:autoSpaceDE w:val="0"/>
              <w:autoSpaceDN w:val="0"/>
              <w:adjustRightInd w:val="0"/>
              <w:textAlignment w:val="center"/>
              <w:rPr>
                <w:b/>
                <w:snapToGrid w:val="0"/>
              </w:rPr>
            </w:pPr>
          </w:p>
        </w:tc>
      </w:tr>
      <w:tr w:rsidR="002C03F9" w:rsidTr="002C03F9">
        <w:trPr>
          <w:gridBefore w:val="1"/>
          <w:wBefore w:w="1276" w:type="dxa"/>
        </w:trPr>
        <w:tc>
          <w:tcPr>
            <w:tcW w:w="567" w:type="dxa"/>
          </w:tcPr>
          <w:p w:rsidR="002C03F9" w:rsidRPr="003B4DE8" w:rsidRDefault="002C03F9" w:rsidP="002C03F9">
            <w:pPr>
              <w:pStyle w:val="Liststycke"/>
              <w:numPr>
                <w:ilvl w:val="0"/>
                <w:numId w:val="2"/>
              </w:numPr>
              <w:tabs>
                <w:tab w:val="left" w:pos="1701"/>
              </w:tabs>
              <w:rPr>
                <w:b/>
                <w:snapToGrid w:val="0"/>
              </w:rPr>
            </w:pPr>
          </w:p>
        </w:tc>
        <w:tc>
          <w:tcPr>
            <w:tcW w:w="6946" w:type="dxa"/>
            <w:gridSpan w:val="19"/>
          </w:tcPr>
          <w:p w:rsidR="002C03F9" w:rsidRPr="00946985" w:rsidRDefault="002C03F9" w:rsidP="002C03F9">
            <w:pPr>
              <w:autoSpaceDE w:val="0"/>
              <w:autoSpaceDN w:val="0"/>
              <w:adjustRightInd w:val="0"/>
              <w:textAlignment w:val="center"/>
              <w:rPr>
                <w:b/>
                <w:szCs w:val="26"/>
              </w:rPr>
            </w:pPr>
            <w:r w:rsidRPr="00946985">
              <w:rPr>
                <w:b/>
                <w:szCs w:val="26"/>
              </w:rPr>
              <w:t xml:space="preserve">EU-överläggning med regeringen enligt RO 7 kap. 12 § om </w:t>
            </w:r>
            <w:proofErr w:type="spellStart"/>
            <w:r w:rsidRPr="00946985">
              <w:rPr>
                <w:b/>
                <w:szCs w:val="26"/>
              </w:rPr>
              <w:t>rådsslutsatser</w:t>
            </w:r>
            <w:proofErr w:type="spellEnd"/>
            <w:r w:rsidRPr="00946985">
              <w:rPr>
                <w:b/>
                <w:szCs w:val="26"/>
              </w:rPr>
              <w:t xml:space="preserve"> om digital utbildning i Europas kunskapssamhällen</w:t>
            </w:r>
          </w:p>
          <w:p w:rsidR="002C03F9" w:rsidRDefault="002C03F9" w:rsidP="002C03F9">
            <w:pPr>
              <w:rPr>
                <w:bCs/>
              </w:rPr>
            </w:pPr>
          </w:p>
          <w:p w:rsidR="002C03F9" w:rsidRDefault="002C03F9" w:rsidP="002C03F9">
            <w:pPr>
              <w:rPr>
                <w:bCs/>
              </w:rPr>
            </w:pPr>
            <w:r w:rsidRPr="00206E89">
              <w:rPr>
                <w:bCs/>
              </w:rPr>
              <w:t xml:space="preserve">Utskottet överlade med statsrådet Anna Ekström </w:t>
            </w:r>
            <w:r>
              <w:rPr>
                <w:bCs/>
              </w:rPr>
              <w:t xml:space="preserve">biträdd </w:t>
            </w:r>
            <w:r w:rsidRPr="00206E89">
              <w:rPr>
                <w:bCs/>
              </w:rPr>
              <w:t xml:space="preserve">av kansliråden Carina Lindén och Moa </w:t>
            </w:r>
            <w:proofErr w:type="spellStart"/>
            <w:r w:rsidRPr="00206E89">
              <w:rPr>
                <w:bCs/>
              </w:rPr>
              <w:t>Ageberg</w:t>
            </w:r>
            <w:proofErr w:type="spellEnd"/>
            <w:r w:rsidRPr="00206E89">
              <w:rPr>
                <w:bCs/>
              </w:rPr>
              <w:t>,</w:t>
            </w:r>
            <w:r>
              <w:rPr>
                <w:bCs/>
              </w:rPr>
              <w:t xml:space="preserve"> </w:t>
            </w:r>
            <w:r w:rsidRPr="00206E89">
              <w:rPr>
                <w:bCs/>
              </w:rPr>
              <w:t>departementssekreteraren Christian Magnusson samt politiskt sakkunnige Mattias Samuelsson från Utbildningsdepartementet om</w:t>
            </w:r>
            <w:r>
              <w:rPr>
                <w:bCs/>
              </w:rPr>
              <w:t xml:space="preserve"> </w:t>
            </w:r>
            <w:proofErr w:type="spellStart"/>
            <w:r w:rsidRPr="00946985">
              <w:rPr>
                <w:bCs/>
              </w:rPr>
              <w:t>rådsslutsatser</w:t>
            </w:r>
            <w:proofErr w:type="spellEnd"/>
            <w:r w:rsidRPr="00946985">
              <w:rPr>
                <w:bCs/>
              </w:rPr>
              <w:t xml:space="preserve"> om digital utbildning i Europas kunskapssamhällen</w:t>
            </w:r>
            <w:r>
              <w:rPr>
                <w:bCs/>
              </w:rPr>
              <w:t>. Samtliga från Utbildningsdepartementet deltog på distans.</w:t>
            </w:r>
          </w:p>
          <w:p w:rsidR="002C03F9" w:rsidRDefault="002C03F9" w:rsidP="002C03F9">
            <w:pPr>
              <w:rPr>
                <w:bCs/>
              </w:rPr>
            </w:pPr>
          </w:p>
          <w:p w:rsidR="002C03F9" w:rsidRDefault="002C03F9" w:rsidP="002C03F9">
            <w:pPr>
              <w:tabs>
                <w:tab w:val="left" w:pos="1701"/>
              </w:tabs>
              <w:rPr>
                <w:i/>
                <w:snapToGrid w:val="0"/>
              </w:rPr>
            </w:pPr>
            <w:r>
              <w:rPr>
                <w:i/>
                <w:snapToGrid w:val="0"/>
              </w:rPr>
              <w:t>Underlag för överläggningen</w:t>
            </w:r>
          </w:p>
          <w:p w:rsidR="002C03F9" w:rsidRPr="00946985" w:rsidRDefault="002C03F9" w:rsidP="002C03F9">
            <w:pPr>
              <w:tabs>
                <w:tab w:val="left" w:pos="1701"/>
              </w:tabs>
              <w:rPr>
                <w:bCs/>
              </w:rPr>
            </w:pPr>
            <w:r w:rsidRPr="00946985">
              <w:rPr>
                <w:bCs/>
              </w:rPr>
              <w:t xml:space="preserve">Promemoria från Utbildningsdepartementet (Dnr </w:t>
            </w:r>
            <w:proofErr w:type="gramStart"/>
            <w:r w:rsidRPr="00946985">
              <w:rPr>
                <w:bCs/>
              </w:rPr>
              <w:t>385-2020</w:t>
            </w:r>
            <w:proofErr w:type="gramEnd"/>
            <w:r w:rsidRPr="00946985">
              <w:rPr>
                <w:bCs/>
              </w:rPr>
              <w:t>/21)</w:t>
            </w:r>
            <w:r w:rsidRPr="00946985">
              <w:rPr>
                <w:bCs/>
              </w:rPr>
              <w:br/>
              <w:t>Rådsdokument 11254/20</w:t>
            </w:r>
          </w:p>
          <w:p w:rsidR="002C03F9" w:rsidRDefault="002C03F9" w:rsidP="002C03F9">
            <w:pPr>
              <w:tabs>
                <w:tab w:val="left" w:pos="1701"/>
              </w:tabs>
              <w:rPr>
                <w:i/>
                <w:snapToGrid w:val="0"/>
              </w:rPr>
            </w:pPr>
          </w:p>
          <w:p w:rsidR="002C03F9" w:rsidRDefault="002C03F9" w:rsidP="002C03F9">
            <w:pPr>
              <w:tabs>
                <w:tab w:val="left" w:pos="1701"/>
              </w:tabs>
              <w:rPr>
                <w:i/>
                <w:snapToGrid w:val="0"/>
              </w:rPr>
            </w:pPr>
            <w:r>
              <w:rPr>
                <w:i/>
                <w:snapToGrid w:val="0"/>
              </w:rPr>
              <w:t>Regeringens förslag till svensk ståndpunkt</w:t>
            </w:r>
          </w:p>
          <w:p w:rsidR="002C03F9" w:rsidRDefault="002C03F9" w:rsidP="002C03F9">
            <w:pPr>
              <w:rPr>
                <w:bCs/>
              </w:rPr>
            </w:pPr>
            <w:r w:rsidRPr="00946985">
              <w:rPr>
                <w:bCs/>
              </w:rPr>
              <w:t xml:space="preserve">Regeringen kan välkomna utkastet till </w:t>
            </w:r>
            <w:proofErr w:type="spellStart"/>
            <w:r w:rsidRPr="00946985">
              <w:rPr>
                <w:bCs/>
              </w:rPr>
              <w:t>rådsslutsatser</w:t>
            </w:r>
            <w:proofErr w:type="spellEnd"/>
            <w:r w:rsidRPr="00946985">
              <w:rPr>
                <w:bCs/>
              </w:rPr>
              <w:t xml:space="preserve"> som i ljuset av den senaste tidens fjärr- och distansundervisning är högst aktuella.</w:t>
            </w:r>
          </w:p>
          <w:p w:rsidR="002C03F9" w:rsidRPr="00946985" w:rsidRDefault="002C03F9" w:rsidP="002C03F9">
            <w:pPr>
              <w:rPr>
                <w:bCs/>
              </w:rPr>
            </w:pPr>
          </w:p>
          <w:p w:rsidR="002C03F9" w:rsidRDefault="002C03F9" w:rsidP="002C03F9">
            <w:pPr>
              <w:rPr>
                <w:bCs/>
              </w:rPr>
            </w:pPr>
            <w:r w:rsidRPr="00946985">
              <w:rPr>
                <w:bCs/>
              </w:rPr>
              <w:t>Regeringen anser att det är positivt att utkastet till slutsatser lyfter vikten av ett sammanhållet perspektiv på digital utbildning. Det är dock viktigt att understryka att digital utbildning inte passar alla utbildningsformer och alla elever och studenter och att utbildning med fysisk närvaro fortsatt är mycket värdefull.</w:t>
            </w:r>
          </w:p>
          <w:p w:rsidR="002C03F9" w:rsidRPr="00946985" w:rsidRDefault="002C03F9" w:rsidP="002C03F9">
            <w:pPr>
              <w:rPr>
                <w:bCs/>
              </w:rPr>
            </w:pPr>
          </w:p>
          <w:p w:rsidR="002C03F9" w:rsidRDefault="002C03F9" w:rsidP="002C03F9">
            <w:pPr>
              <w:rPr>
                <w:bCs/>
              </w:rPr>
            </w:pPr>
            <w:r w:rsidRPr="00946985">
              <w:rPr>
                <w:bCs/>
              </w:rPr>
              <w:t>Regeringen välkomnar att utkastet till slutsatser tar upp erfarenheterna från vårens fjärr- och distansundervisning, och kan påtala att det är särskilt viktigt att ta hänsyn till de utmaningar som finns för vissa grupper att ta del av digital utbildning.</w:t>
            </w:r>
          </w:p>
          <w:p w:rsidR="002C03F9" w:rsidRPr="00946985" w:rsidRDefault="002C03F9" w:rsidP="002C03F9">
            <w:pPr>
              <w:rPr>
                <w:bCs/>
              </w:rPr>
            </w:pPr>
          </w:p>
          <w:p w:rsidR="002C03F9" w:rsidRDefault="002C03F9" w:rsidP="002C03F9">
            <w:pPr>
              <w:rPr>
                <w:bCs/>
              </w:rPr>
            </w:pPr>
            <w:r w:rsidRPr="00946985">
              <w:rPr>
                <w:bCs/>
              </w:rPr>
              <w:lastRenderedPageBreak/>
              <w:t xml:space="preserve">Regeringens bedömning är att de föreslagna </w:t>
            </w:r>
            <w:proofErr w:type="spellStart"/>
            <w:r w:rsidRPr="00946985">
              <w:rPr>
                <w:bCs/>
              </w:rPr>
              <w:t>rådsslutsatserna</w:t>
            </w:r>
            <w:proofErr w:type="spellEnd"/>
            <w:r w:rsidRPr="00946985">
              <w:rPr>
                <w:bCs/>
              </w:rPr>
              <w:t xml:space="preserve"> håller sig inom EU:s kompetens på utbildningsområdet.</w:t>
            </w:r>
          </w:p>
          <w:p w:rsidR="002C03F9" w:rsidRPr="00206E89" w:rsidRDefault="002C03F9" w:rsidP="002C03F9">
            <w:pPr>
              <w:rPr>
                <w:bCs/>
              </w:rPr>
            </w:pPr>
          </w:p>
          <w:p w:rsidR="002C03F9" w:rsidRDefault="002C03F9" w:rsidP="002C03F9">
            <w:pPr>
              <w:autoSpaceDE w:val="0"/>
              <w:autoSpaceDN w:val="0"/>
              <w:adjustRightInd w:val="0"/>
              <w:textAlignment w:val="center"/>
              <w:rPr>
                <w:i/>
                <w:snapToGrid w:val="0"/>
              </w:rPr>
            </w:pPr>
            <w:r>
              <w:rPr>
                <w:i/>
                <w:snapToGrid w:val="0"/>
              </w:rPr>
              <w:t>Utskottet</w:t>
            </w:r>
          </w:p>
          <w:p w:rsidR="002C03F9" w:rsidRPr="00946985" w:rsidRDefault="002C03F9" w:rsidP="002C03F9">
            <w:pPr>
              <w:autoSpaceDE w:val="0"/>
              <w:autoSpaceDN w:val="0"/>
              <w:adjustRightInd w:val="0"/>
              <w:textAlignment w:val="center"/>
              <w:rPr>
                <w:bCs/>
              </w:rPr>
            </w:pPr>
            <w:r w:rsidRPr="00F3538B">
              <w:rPr>
                <w:bCs/>
              </w:rPr>
              <w:t xml:space="preserve">Ordföranden konstaterade att </w:t>
            </w:r>
            <w:r w:rsidRPr="0092649A">
              <w:rPr>
                <w:bCs/>
              </w:rPr>
              <w:t>det fanns stöd för regeringens ståndpunkt.</w:t>
            </w:r>
          </w:p>
          <w:p w:rsidR="002C03F9" w:rsidRDefault="002C03F9" w:rsidP="002C03F9">
            <w:pPr>
              <w:autoSpaceDE w:val="0"/>
              <w:autoSpaceDN w:val="0"/>
              <w:adjustRightInd w:val="0"/>
              <w:textAlignment w:val="center"/>
              <w:rPr>
                <w:b/>
                <w:szCs w:val="26"/>
              </w:rPr>
            </w:pPr>
          </w:p>
          <w:p w:rsidR="002C03F9" w:rsidRPr="00706BD6" w:rsidRDefault="002C03F9" w:rsidP="002C03F9">
            <w:pPr>
              <w:tabs>
                <w:tab w:val="left" w:pos="1701"/>
              </w:tabs>
              <w:rPr>
                <w:snapToGrid w:val="0"/>
              </w:rPr>
            </w:pPr>
            <w:r w:rsidRPr="00706BD6">
              <w:rPr>
                <w:snapToGrid w:val="0"/>
              </w:rPr>
              <w:t>Denna paragraf förklarades omedelbart justerad.</w:t>
            </w:r>
          </w:p>
          <w:p w:rsidR="002C03F9" w:rsidRPr="00E86739" w:rsidRDefault="002C03F9" w:rsidP="002C03F9">
            <w:pPr>
              <w:autoSpaceDE w:val="0"/>
              <w:autoSpaceDN w:val="0"/>
              <w:adjustRightInd w:val="0"/>
              <w:textAlignment w:val="center"/>
              <w:rPr>
                <w:b/>
                <w:snapToGrid w:val="0"/>
              </w:rPr>
            </w:pPr>
          </w:p>
        </w:tc>
      </w:tr>
      <w:tr w:rsidR="002C03F9" w:rsidTr="002C03F9">
        <w:trPr>
          <w:gridBefore w:val="1"/>
          <w:wBefore w:w="1276" w:type="dxa"/>
        </w:trPr>
        <w:tc>
          <w:tcPr>
            <w:tcW w:w="567" w:type="dxa"/>
          </w:tcPr>
          <w:p w:rsidR="002C03F9" w:rsidRPr="003B4DE8" w:rsidRDefault="002C03F9" w:rsidP="002C03F9">
            <w:pPr>
              <w:pStyle w:val="Liststycke"/>
              <w:numPr>
                <w:ilvl w:val="0"/>
                <w:numId w:val="2"/>
              </w:numPr>
              <w:tabs>
                <w:tab w:val="left" w:pos="1701"/>
              </w:tabs>
              <w:rPr>
                <w:b/>
                <w:snapToGrid w:val="0"/>
              </w:rPr>
            </w:pPr>
          </w:p>
        </w:tc>
        <w:tc>
          <w:tcPr>
            <w:tcW w:w="6946" w:type="dxa"/>
            <w:gridSpan w:val="19"/>
          </w:tcPr>
          <w:p w:rsidR="002C03F9" w:rsidRPr="00946985" w:rsidRDefault="002C03F9" w:rsidP="002C03F9">
            <w:pPr>
              <w:autoSpaceDE w:val="0"/>
              <w:autoSpaceDN w:val="0"/>
              <w:adjustRightInd w:val="0"/>
              <w:textAlignment w:val="center"/>
              <w:rPr>
                <w:b/>
                <w:szCs w:val="26"/>
              </w:rPr>
            </w:pPr>
            <w:r w:rsidRPr="00946985">
              <w:rPr>
                <w:b/>
                <w:szCs w:val="26"/>
              </w:rPr>
              <w:t xml:space="preserve">EU-information om handlingsplan för digital utbildning </w:t>
            </w:r>
            <w:r w:rsidRPr="00946985">
              <w:rPr>
                <w:b/>
                <w:bCs/>
              </w:rPr>
              <w:t>2021–2027</w:t>
            </w:r>
          </w:p>
          <w:p w:rsidR="002C03F9" w:rsidRDefault="002C03F9" w:rsidP="002C03F9">
            <w:pPr>
              <w:autoSpaceDE w:val="0"/>
              <w:autoSpaceDN w:val="0"/>
              <w:adjustRightInd w:val="0"/>
              <w:textAlignment w:val="center"/>
              <w:rPr>
                <w:b/>
                <w:szCs w:val="26"/>
              </w:rPr>
            </w:pPr>
          </w:p>
          <w:p w:rsidR="002C03F9" w:rsidRDefault="002C03F9" w:rsidP="002C03F9">
            <w:pPr>
              <w:autoSpaceDE w:val="0"/>
              <w:autoSpaceDN w:val="0"/>
              <w:adjustRightInd w:val="0"/>
              <w:textAlignment w:val="center"/>
              <w:rPr>
                <w:bCs/>
              </w:rPr>
            </w:pPr>
            <w:r>
              <w:rPr>
                <w:bCs/>
              </w:rPr>
              <w:t>S</w:t>
            </w:r>
            <w:r w:rsidRPr="00206E89">
              <w:rPr>
                <w:bCs/>
              </w:rPr>
              <w:t xml:space="preserve">tatsrådet Anna Ekström </w:t>
            </w:r>
            <w:r>
              <w:rPr>
                <w:bCs/>
              </w:rPr>
              <w:t xml:space="preserve">biträdd </w:t>
            </w:r>
            <w:r w:rsidRPr="00206E89">
              <w:rPr>
                <w:bCs/>
              </w:rPr>
              <w:t xml:space="preserve">av kansliråden Carina Lindén och Moa </w:t>
            </w:r>
            <w:proofErr w:type="spellStart"/>
            <w:r w:rsidRPr="00206E89">
              <w:rPr>
                <w:bCs/>
              </w:rPr>
              <w:t>Ageberg</w:t>
            </w:r>
            <w:proofErr w:type="spellEnd"/>
            <w:r w:rsidRPr="00206E89">
              <w:rPr>
                <w:bCs/>
              </w:rPr>
              <w:t>,</w:t>
            </w:r>
            <w:r>
              <w:rPr>
                <w:bCs/>
              </w:rPr>
              <w:t xml:space="preserve"> </w:t>
            </w:r>
            <w:r w:rsidRPr="00206E89">
              <w:rPr>
                <w:bCs/>
              </w:rPr>
              <w:t>departementssekreteraren Christian Magnusson samt politiskt sakkunnige Mattias Samuelsson från Utbildningsdepartementet</w:t>
            </w:r>
            <w:r>
              <w:rPr>
                <w:bCs/>
              </w:rPr>
              <w:t xml:space="preserve"> deltog på distans och informerade om handlingsplan för digital utbildning 2021–2027.</w:t>
            </w:r>
          </w:p>
          <w:p w:rsidR="002C03F9" w:rsidRPr="00946985" w:rsidRDefault="002C03F9" w:rsidP="002C03F9">
            <w:pPr>
              <w:autoSpaceDE w:val="0"/>
              <w:autoSpaceDN w:val="0"/>
              <w:adjustRightInd w:val="0"/>
              <w:textAlignment w:val="center"/>
              <w:rPr>
                <w:b/>
                <w:szCs w:val="26"/>
              </w:rPr>
            </w:pPr>
          </w:p>
        </w:tc>
      </w:tr>
      <w:tr w:rsidR="002C03F9" w:rsidTr="002C03F9">
        <w:trPr>
          <w:gridBefore w:val="1"/>
          <w:wBefore w:w="1276" w:type="dxa"/>
        </w:trPr>
        <w:tc>
          <w:tcPr>
            <w:tcW w:w="567" w:type="dxa"/>
          </w:tcPr>
          <w:p w:rsidR="002C03F9" w:rsidRPr="003B4DE8" w:rsidRDefault="002C03F9" w:rsidP="002C03F9">
            <w:pPr>
              <w:pStyle w:val="Liststycke"/>
              <w:numPr>
                <w:ilvl w:val="0"/>
                <w:numId w:val="2"/>
              </w:numPr>
              <w:tabs>
                <w:tab w:val="left" w:pos="1701"/>
              </w:tabs>
              <w:rPr>
                <w:b/>
                <w:snapToGrid w:val="0"/>
              </w:rPr>
            </w:pPr>
          </w:p>
        </w:tc>
        <w:tc>
          <w:tcPr>
            <w:tcW w:w="6946" w:type="dxa"/>
            <w:gridSpan w:val="19"/>
          </w:tcPr>
          <w:p w:rsidR="002C03F9" w:rsidRDefault="002C03F9" w:rsidP="002C03F9">
            <w:pPr>
              <w:autoSpaceDE w:val="0"/>
              <w:autoSpaceDN w:val="0"/>
              <w:adjustRightInd w:val="0"/>
              <w:textAlignment w:val="center"/>
              <w:rPr>
                <w:b/>
                <w:szCs w:val="26"/>
              </w:rPr>
            </w:pPr>
            <w:r w:rsidRPr="00946985">
              <w:rPr>
                <w:b/>
                <w:szCs w:val="26"/>
              </w:rPr>
              <w:t>EU-information om ett europeiskt utbildningsområde till 2025</w:t>
            </w:r>
          </w:p>
          <w:p w:rsidR="002C03F9" w:rsidRDefault="002C03F9" w:rsidP="002C03F9">
            <w:pPr>
              <w:autoSpaceDE w:val="0"/>
              <w:autoSpaceDN w:val="0"/>
              <w:adjustRightInd w:val="0"/>
              <w:textAlignment w:val="center"/>
              <w:rPr>
                <w:b/>
                <w:bCs/>
                <w:color w:val="000000"/>
                <w:sz w:val="22"/>
                <w:szCs w:val="22"/>
              </w:rPr>
            </w:pPr>
          </w:p>
          <w:p w:rsidR="002C03F9" w:rsidRDefault="002C03F9" w:rsidP="002C03F9">
            <w:pPr>
              <w:tabs>
                <w:tab w:val="left" w:pos="1701"/>
              </w:tabs>
              <w:rPr>
                <w:b/>
                <w:snapToGrid w:val="0"/>
              </w:rPr>
            </w:pPr>
            <w:r>
              <w:rPr>
                <w:bCs/>
              </w:rPr>
              <w:t>S</w:t>
            </w:r>
            <w:r w:rsidRPr="00206E89">
              <w:rPr>
                <w:bCs/>
              </w:rPr>
              <w:t xml:space="preserve">tatsrådet Anna Ekström </w:t>
            </w:r>
            <w:r>
              <w:rPr>
                <w:bCs/>
              </w:rPr>
              <w:t xml:space="preserve">biträdd </w:t>
            </w:r>
            <w:r w:rsidRPr="00206E89">
              <w:rPr>
                <w:bCs/>
              </w:rPr>
              <w:t xml:space="preserve">av kansliråden Carina Lindén och Moa </w:t>
            </w:r>
            <w:proofErr w:type="spellStart"/>
            <w:r w:rsidRPr="00206E89">
              <w:rPr>
                <w:bCs/>
              </w:rPr>
              <w:t>Ageberg</w:t>
            </w:r>
            <w:proofErr w:type="spellEnd"/>
            <w:r w:rsidRPr="00206E89">
              <w:rPr>
                <w:bCs/>
              </w:rPr>
              <w:t>,</w:t>
            </w:r>
            <w:r>
              <w:rPr>
                <w:bCs/>
              </w:rPr>
              <w:t xml:space="preserve"> </w:t>
            </w:r>
            <w:r w:rsidRPr="00206E89">
              <w:rPr>
                <w:bCs/>
              </w:rPr>
              <w:t>departementssekreteraren Christian Magnusson samt politiskt sakkunnige Mattias Samuelsson från Utbildningsdepartementet</w:t>
            </w:r>
            <w:r>
              <w:rPr>
                <w:bCs/>
              </w:rPr>
              <w:t xml:space="preserve"> deltog på distans och informerade om ett europeiskt utbildningsområde till 2025.</w:t>
            </w:r>
          </w:p>
          <w:p w:rsidR="002C03F9" w:rsidRDefault="002C03F9" w:rsidP="002C03F9">
            <w:pPr>
              <w:autoSpaceDE w:val="0"/>
              <w:autoSpaceDN w:val="0"/>
              <w:adjustRightInd w:val="0"/>
              <w:textAlignment w:val="center"/>
              <w:rPr>
                <w:b/>
                <w:bCs/>
                <w:color w:val="000000"/>
                <w:sz w:val="22"/>
                <w:szCs w:val="22"/>
              </w:rPr>
            </w:pPr>
          </w:p>
        </w:tc>
      </w:tr>
      <w:tr w:rsidR="002C03F9" w:rsidTr="002C03F9">
        <w:trPr>
          <w:gridBefore w:val="1"/>
          <w:wBefore w:w="1276" w:type="dxa"/>
        </w:trPr>
        <w:tc>
          <w:tcPr>
            <w:tcW w:w="567" w:type="dxa"/>
          </w:tcPr>
          <w:p w:rsidR="002C03F9" w:rsidRPr="003B4DE8" w:rsidRDefault="002C03F9" w:rsidP="002C03F9">
            <w:pPr>
              <w:pStyle w:val="Liststycke"/>
              <w:numPr>
                <w:ilvl w:val="0"/>
                <w:numId w:val="2"/>
              </w:numPr>
              <w:tabs>
                <w:tab w:val="left" w:pos="1701"/>
              </w:tabs>
              <w:rPr>
                <w:b/>
                <w:snapToGrid w:val="0"/>
              </w:rPr>
            </w:pPr>
          </w:p>
        </w:tc>
        <w:tc>
          <w:tcPr>
            <w:tcW w:w="6946" w:type="dxa"/>
            <w:gridSpan w:val="19"/>
          </w:tcPr>
          <w:p w:rsidR="002C03F9" w:rsidRDefault="002C03F9" w:rsidP="002C03F9">
            <w:pPr>
              <w:tabs>
                <w:tab w:val="left" w:pos="1701"/>
              </w:tabs>
              <w:rPr>
                <w:b/>
                <w:snapToGrid w:val="0"/>
              </w:rPr>
            </w:pPr>
            <w:r>
              <w:rPr>
                <w:b/>
                <w:snapToGrid w:val="0"/>
              </w:rPr>
              <w:t>Justering av protokoll</w:t>
            </w:r>
          </w:p>
          <w:p w:rsidR="002C03F9" w:rsidRDefault="002C03F9" w:rsidP="002C03F9">
            <w:pPr>
              <w:tabs>
                <w:tab w:val="left" w:pos="1701"/>
              </w:tabs>
              <w:rPr>
                <w:b/>
                <w:snapToGrid w:val="0"/>
              </w:rPr>
            </w:pPr>
          </w:p>
          <w:p w:rsidR="002C03F9" w:rsidRDefault="002C03F9" w:rsidP="002C03F9">
            <w:pPr>
              <w:tabs>
                <w:tab w:val="left" w:pos="1701"/>
              </w:tabs>
              <w:rPr>
                <w:snapToGrid w:val="0"/>
              </w:rPr>
            </w:pPr>
            <w:r>
              <w:rPr>
                <w:snapToGrid w:val="0"/>
              </w:rPr>
              <w:t>Utskottet justerade protokoll 2019/20:5.</w:t>
            </w:r>
          </w:p>
          <w:p w:rsidR="002C03F9" w:rsidRDefault="002C03F9" w:rsidP="002C03F9">
            <w:pPr>
              <w:tabs>
                <w:tab w:val="left" w:pos="1701"/>
              </w:tabs>
              <w:rPr>
                <w:snapToGrid w:val="0"/>
              </w:rPr>
            </w:pPr>
          </w:p>
        </w:tc>
      </w:tr>
      <w:tr w:rsidR="002C03F9" w:rsidTr="002C03F9">
        <w:trPr>
          <w:gridBefore w:val="1"/>
          <w:wBefore w:w="1276" w:type="dxa"/>
        </w:trPr>
        <w:tc>
          <w:tcPr>
            <w:tcW w:w="567" w:type="dxa"/>
          </w:tcPr>
          <w:p w:rsidR="002C03F9" w:rsidRPr="00656420" w:rsidRDefault="002C03F9" w:rsidP="002C03F9">
            <w:pPr>
              <w:tabs>
                <w:tab w:val="left" w:pos="1701"/>
              </w:tabs>
              <w:rPr>
                <w:b/>
                <w:snapToGrid w:val="0"/>
              </w:rPr>
            </w:pPr>
            <w:r>
              <w:rPr>
                <w:b/>
                <w:snapToGrid w:val="0"/>
              </w:rPr>
              <w:t>8 §</w:t>
            </w:r>
          </w:p>
        </w:tc>
        <w:tc>
          <w:tcPr>
            <w:tcW w:w="6946" w:type="dxa"/>
            <w:gridSpan w:val="19"/>
          </w:tcPr>
          <w:p w:rsidR="002C03F9" w:rsidRDefault="002C03F9" w:rsidP="002C03F9">
            <w:pPr>
              <w:widowControl/>
              <w:autoSpaceDE w:val="0"/>
              <w:autoSpaceDN w:val="0"/>
              <w:adjustRightInd w:val="0"/>
              <w:rPr>
                <w:b/>
                <w:bCs/>
                <w:szCs w:val="24"/>
              </w:rPr>
            </w:pPr>
            <w:r>
              <w:rPr>
                <w:b/>
                <w:bCs/>
                <w:szCs w:val="24"/>
              </w:rPr>
              <w:t>Nästa sammanträde</w:t>
            </w:r>
          </w:p>
          <w:p w:rsidR="002C03F9" w:rsidRDefault="002C03F9" w:rsidP="002C03F9">
            <w:pPr>
              <w:tabs>
                <w:tab w:val="left" w:pos="1701"/>
              </w:tabs>
              <w:rPr>
                <w:szCs w:val="24"/>
              </w:rPr>
            </w:pPr>
          </w:p>
          <w:p w:rsidR="002C03F9" w:rsidRDefault="002C03F9" w:rsidP="002C03F9">
            <w:pPr>
              <w:tabs>
                <w:tab w:val="left" w:pos="1701"/>
              </w:tabs>
              <w:rPr>
                <w:snapToGrid w:val="0"/>
              </w:rPr>
            </w:pPr>
            <w:r>
              <w:rPr>
                <w:szCs w:val="24"/>
              </w:rPr>
              <w:t>Nästa sammanträde äger rum torsdagen den 22 oktober 2020 kl. 10.00.</w:t>
            </w:r>
          </w:p>
        </w:tc>
      </w:tr>
      <w:tr w:rsidR="002C03F9" w:rsidTr="002C03F9">
        <w:trPr>
          <w:gridBefore w:val="1"/>
          <w:gridAfter w:val="1"/>
          <w:wBefore w:w="1276" w:type="dxa"/>
          <w:wAfter w:w="357" w:type="dxa"/>
        </w:trPr>
        <w:tc>
          <w:tcPr>
            <w:tcW w:w="7156" w:type="dxa"/>
            <w:gridSpan w:val="19"/>
          </w:tcPr>
          <w:p w:rsidR="002C03F9" w:rsidRDefault="002C03F9" w:rsidP="002C03F9">
            <w:pPr>
              <w:tabs>
                <w:tab w:val="left" w:pos="1701"/>
              </w:tabs>
              <w:rPr>
                <w:b/>
              </w:rPr>
            </w:pPr>
          </w:p>
          <w:p w:rsidR="002C03F9" w:rsidRDefault="002C03F9" w:rsidP="002C03F9">
            <w:pPr>
              <w:tabs>
                <w:tab w:val="left" w:pos="1701"/>
              </w:tabs>
              <w:rPr>
                <w:b/>
              </w:rPr>
            </w:pPr>
          </w:p>
          <w:p w:rsidR="002C03F9" w:rsidRDefault="002C03F9" w:rsidP="002C03F9">
            <w:pPr>
              <w:tabs>
                <w:tab w:val="left" w:pos="1701"/>
              </w:tabs>
            </w:pPr>
            <w:r>
              <w:t>Vid protokollet</w:t>
            </w:r>
          </w:p>
          <w:p w:rsidR="002C03F9" w:rsidRDefault="002C03F9" w:rsidP="002C03F9">
            <w:pPr>
              <w:tabs>
                <w:tab w:val="left" w:pos="1701"/>
              </w:tabs>
            </w:pPr>
          </w:p>
          <w:p w:rsidR="002C03F9" w:rsidRDefault="002C03F9" w:rsidP="002C03F9">
            <w:pPr>
              <w:tabs>
                <w:tab w:val="left" w:pos="1701"/>
              </w:tabs>
            </w:pPr>
          </w:p>
          <w:p w:rsidR="002C03F9" w:rsidRDefault="002C03F9" w:rsidP="002C03F9">
            <w:pPr>
              <w:tabs>
                <w:tab w:val="left" w:pos="1701"/>
              </w:tabs>
            </w:pPr>
          </w:p>
          <w:p w:rsidR="002C03F9" w:rsidRDefault="002C03F9" w:rsidP="002C03F9">
            <w:pPr>
              <w:tabs>
                <w:tab w:val="left" w:pos="1701"/>
              </w:tabs>
            </w:pPr>
            <w:r>
              <w:t>Mimmi Lapadatovic</w:t>
            </w:r>
          </w:p>
          <w:p w:rsidR="002C03F9" w:rsidRDefault="002C03F9" w:rsidP="002C03F9">
            <w:pPr>
              <w:tabs>
                <w:tab w:val="left" w:pos="1701"/>
              </w:tabs>
            </w:pPr>
          </w:p>
          <w:p w:rsidR="002C03F9" w:rsidRDefault="002C03F9" w:rsidP="002C03F9">
            <w:pPr>
              <w:tabs>
                <w:tab w:val="left" w:pos="1701"/>
              </w:tabs>
            </w:pPr>
          </w:p>
          <w:p w:rsidR="002C03F9" w:rsidRDefault="002C03F9" w:rsidP="002C03F9">
            <w:pPr>
              <w:tabs>
                <w:tab w:val="left" w:pos="1701"/>
              </w:tabs>
            </w:pPr>
          </w:p>
          <w:p w:rsidR="002C03F9" w:rsidRDefault="002C03F9" w:rsidP="002C03F9">
            <w:pPr>
              <w:tabs>
                <w:tab w:val="left" w:pos="1701"/>
              </w:tabs>
            </w:pPr>
            <w:r w:rsidRPr="00C56172">
              <w:t xml:space="preserve">Justeras </w:t>
            </w:r>
            <w:r>
              <w:t>tors</w:t>
            </w:r>
            <w:r w:rsidRPr="00C56172">
              <w:t>dagen</w:t>
            </w:r>
            <w:r>
              <w:t xml:space="preserve"> den 22 oktober 2020</w:t>
            </w:r>
          </w:p>
          <w:p w:rsidR="002C03F9" w:rsidRDefault="002C03F9" w:rsidP="002C03F9">
            <w:pPr>
              <w:tabs>
                <w:tab w:val="left" w:pos="1701"/>
              </w:tabs>
            </w:pPr>
          </w:p>
          <w:p w:rsidR="002C03F9" w:rsidRDefault="002C03F9" w:rsidP="002C03F9">
            <w:pPr>
              <w:tabs>
                <w:tab w:val="left" w:pos="1701"/>
              </w:tabs>
            </w:pPr>
          </w:p>
          <w:p w:rsidR="002C03F9" w:rsidRDefault="002C03F9" w:rsidP="002C03F9">
            <w:pPr>
              <w:tabs>
                <w:tab w:val="left" w:pos="1701"/>
              </w:tabs>
            </w:pPr>
          </w:p>
          <w:p w:rsidR="002C03F9" w:rsidRDefault="002C03F9" w:rsidP="002C03F9">
            <w:pPr>
              <w:tabs>
                <w:tab w:val="left" w:pos="1701"/>
              </w:tabs>
            </w:pPr>
          </w:p>
          <w:p w:rsidR="002C03F9" w:rsidRDefault="002C03F9" w:rsidP="002C03F9">
            <w:pPr>
              <w:tabs>
                <w:tab w:val="left" w:pos="1701"/>
              </w:tabs>
            </w:pPr>
            <w:r>
              <w:t>Gunilla Svantorp</w:t>
            </w:r>
          </w:p>
          <w:p w:rsidR="009D542C" w:rsidRDefault="009D542C" w:rsidP="002C03F9">
            <w:pPr>
              <w:tabs>
                <w:tab w:val="left" w:pos="1701"/>
              </w:tabs>
            </w:pPr>
          </w:p>
          <w:p w:rsidR="009D542C" w:rsidRDefault="009D542C" w:rsidP="002C03F9">
            <w:pPr>
              <w:tabs>
                <w:tab w:val="left" w:pos="1701"/>
              </w:tabs>
            </w:pPr>
          </w:p>
          <w:p w:rsidR="009D542C" w:rsidRDefault="009D542C" w:rsidP="002C03F9">
            <w:pPr>
              <w:tabs>
                <w:tab w:val="left" w:pos="1701"/>
              </w:tabs>
              <w:rPr>
                <w:b/>
              </w:rPr>
            </w:pPr>
          </w:p>
        </w:tc>
      </w:tr>
      <w:tr w:rsidR="00BB7028" w:rsidTr="002C03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8" w:type="dxa"/>
        </w:trPr>
        <w:tc>
          <w:tcPr>
            <w:tcW w:w="3260" w:type="dxa"/>
            <w:gridSpan w:val="3"/>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022BF7">
              <w:t>6</w:t>
            </w:r>
          </w:p>
        </w:tc>
      </w:tr>
      <w:tr w:rsidR="00C150F8" w:rsidTr="002C03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8" w:type="dxa"/>
        </w:trPr>
        <w:tc>
          <w:tcPr>
            <w:tcW w:w="3260" w:type="dxa"/>
            <w:gridSpan w:val="3"/>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2C03F9">
        <w:tblPrEx>
          <w:tblLook w:val="0000" w:firstRow="0" w:lastRow="0" w:firstColumn="0" w:lastColumn="0" w:noHBand="0" w:noVBand="0"/>
        </w:tblPrEx>
        <w:trPr>
          <w:gridAfter w:val="1"/>
          <w:wAfter w:w="358" w:type="dxa"/>
          <w:cantSplit/>
        </w:trPr>
        <w:tc>
          <w:tcPr>
            <w:tcW w:w="3447" w:type="dxa"/>
            <w:gridSpan w:val="5"/>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w:t>
            </w:r>
            <w:r w:rsidR="00921EB0">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921EB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2-3</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921EB0"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4-8</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2D7508"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2D7508" w:rsidRDefault="002D7508" w:rsidP="002D75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2D7508" w:rsidRDefault="002D7508" w:rsidP="002D75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508" w:rsidRDefault="002D7508" w:rsidP="002D75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508" w:rsidRDefault="002D7508" w:rsidP="002D75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508" w:rsidRDefault="002D7508" w:rsidP="002D75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508" w:rsidRDefault="002D7508" w:rsidP="002D75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508" w:rsidRDefault="002D7508" w:rsidP="002D75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508" w:rsidRDefault="002D7508" w:rsidP="002D75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508" w:rsidRDefault="002D7508" w:rsidP="002D75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508" w:rsidRDefault="002D7508" w:rsidP="002D75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D7508" w:rsidRDefault="002D7508" w:rsidP="002D75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508" w:rsidRDefault="002D7508" w:rsidP="002D75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508" w:rsidRDefault="002D7508" w:rsidP="002D75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508" w:rsidRDefault="002D7508" w:rsidP="002D75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D7508" w:rsidRDefault="002D7508" w:rsidP="002D75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r>
              <w:t>X</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r>
              <w:t>X</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r>
              <w:t>X</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6110B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Roger Haddad (L), </w:t>
            </w:r>
            <w:r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r>
              <w:t>X</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r>
              <w:t>X</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RPr="00001172"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3D41A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Kristina Axén Olin (M), </w:t>
            </w:r>
            <w:r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r>
              <w:t>X</w:t>
            </w:r>
          </w:p>
        </w:tc>
        <w:tc>
          <w:tcPr>
            <w:tcW w:w="356" w:type="dxa"/>
            <w:tcBorders>
              <w:top w:val="single" w:sz="6" w:space="0" w:color="auto"/>
              <w:left w:val="single" w:sz="6" w:space="0" w:color="auto"/>
              <w:bottom w:val="single" w:sz="6" w:space="0" w:color="auto"/>
              <w:right w:val="single" w:sz="6" w:space="0" w:color="auto"/>
            </w:tcBorders>
          </w:tcPr>
          <w:p w:rsidR="00921EB0" w:rsidRPr="0000117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6C6072" w:rsidP="00921EB0">
            <w:r>
              <w:t>X</w:t>
            </w:r>
          </w:p>
        </w:tc>
        <w:tc>
          <w:tcPr>
            <w:tcW w:w="356" w:type="dxa"/>
            <w:tcBorders>
              <w:top w:val="single" w:sz="6" w:space="0" w:color="auto"/>
              <w:left w:val="single" w:sz="6" w:space="0" w:color="auto"/>
              <w:bottom w:val="single" w:sz="6" w:space="0" w:color="auto"/>
              <w:right w:val="single" w:sz="6" w:space="0" w:color="auto"/>
            </w:tcBorders>
          </w:tcPr>
          <w:p w:rsidR="00921EB0" w:rsidRPr="0000117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6C6072" w:rsidP="00921EB0">
            <w:r>
              <w:t>X</w:t>
            </w:r>
          </w:p>
        </w:tc>
        <w:tc>
          <w:tcPr>
            <w:tcW w:w="356" w:type="dxa"/>
            <w:tcBorders>
              <w:top w:val="single" w:sz="6" w:space="0" w:color="auto"/>
              <w:left w:val="single" w:sz="6" w:space="0" w:color="auto"/>
              <w:bottom w:val="single" w:sz="6" w:space="0" w:color="auto"/>
              <w:right w:val="single" w:sz="6" w:space="0" w:color="auto"/>
            </w:tcBorders>
          </w:tcPr>
          <w:p w:rsidR="00921EB0" w:rsidRPr="0000117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00117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00117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00117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Pr="0000117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00117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00117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00117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00117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RPr="00EC27A5"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r>
              <w:t>X</w:t>
            </w:r>
          </w:p>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r>
              <w:t>X</w:t>
            </w:r>
          </w:p>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RPr="00EC27A5"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 (M)</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r>
              <w:t>X</w:t>
            </w:r>
          </w:p>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r>
              <w:t>X</w:t>
            </w:r>
          </w:p>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RPr="00EC27A5"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r>
              <w:t>X</w:t>
            </w:r>
          </w:p>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r>
              <w:t>X</w:t>
            </w:r>
          </w:p>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EC27A5"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3D41A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r>
              <w:t>X</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r>
              <w:t>X</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3D41A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r>
              <w:t>X</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r>
              <w:t>X</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r>
              <w:t>X</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3D41A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r>
              <w:t>X</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r>
              <w:t>X</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r>
              <w:t>X</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3D41A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r>
              <w:t>X</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r>
              <w:t>X</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3D41A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r>
              <w:t>X</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r>
              <w:t>X</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r>
              <w:t>X</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3D41A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Gudrun Brunegård (KD)</w:t>
            </w: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3D41A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3D41A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3D41A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Falk (MP)</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3D41A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3D41A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3D41A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RPr="009E1FCA"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3D41A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6C6072"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6C6072"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921EB0" w:rsidRPr="009E1FCA"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3D41A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921EB0" w:rsidRPr="009E1FCA"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0C461C"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9E1FCA"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921EB0" w:rsidRPr="00402D5D"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0C461C"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921EB0" w:rsidRPr="00402D5D"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0C461C"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6C6072"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21EB0" w:rsidRPr="00402D5D"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0C461C"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0C461C"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0C461C"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0C461C"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3D41A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Andreas Carlson (KD)</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Height w:val="50"/>
        </w:trPr>
        <w:tc>
          <w:tcPr>
            <w:tcW w:w="3447" w:type="dxa"/>
            <w:gridSpan w:val="5"/>
            <w:tcBorders>
              <w:top w:val="single" w:sz="6" w:space="0" w:color="auto"/>
              <w:left w:val="single" w:sz="6" w:space="0" w:color="auto"/>
              <w:bottom w:val="single" w:sz="6" w:space="0" w:color="auto"/>
              <w:right w:val="single" w:sz="6" w:space="0" w:color="auto"/>
            </w:tcBorders>
          </w:tcPr>
          <w:p w:rsidR="00921EB0" w:rsidRPr="003D41A2" w:rsidRDefault="00921EB0" w:rsidP="00921EB0">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3D41A2" w:rsidRDefault="00921EB0" w:rsidP="00921EB0">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3D41A2" w:rsidRDefault="00921EB0" w:rsidP="00921EB0">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Default="00921EB0" w:rsidP="00921EB0">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Pr="003D41A2" w:rsidRDefault="00921EB0" w:rsidP="00921EB0">
            <w:pPr>
              <w:rPr>
                <w:sz w:val="22"/>
                <w:szCs w:val="22"/>
              </w:rPr>
            </w:pPr>
            <w:r>
              <w:rPr>
                <w:sz w:val="22"/>
                <w:szCs w:val="22"/>
              </w:rPr>
              <w:t>Ann-Britt Åsebol (M)</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Default="00921EB0" w:rsidP="00921EB0">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Default="00921EB0" w:rsidP="00921EB0">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Default="00921EB0" w:rsidP="00921EB0">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Default="00921EB0" w:rsidP="00921EB0">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Default="00921EB0" w:rsidP="00921EB0">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Default="00921EB0" w:rsidP="00921EB0">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6C6072"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6C6072"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Default="00921EB0" w:rsidP="00921EB0">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Default="00921EB0" w:rsidP="00921EB0">
            <w:pPr>
              <w:rPr>
                <w:sz w:val="22"/>
                <w:szCs w:val="22"/>
              </w:rPr>
            </w:pPr>
            <w:r>
              <w:rPr>
                <w:sz w:val="22"/>
                <w:szCs w:val="22"/>
              </w:rPr>
              <w:lastRenderedPageBreak/>
              <w:t>Pia Steensland (KD)</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Default="00921EB0" w:rsidP="00921EB0">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Default="00921EB0" w:rsidP="00921EB0">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Default="00921EB0" w:rsidP="00921EB0">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Default="00921EB0" w:rsidP="00921EB0">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Default="00921EB0" w:rsidP="00921EB0">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Default="00921EB0" w:rsidP="00921EB0">
            <w:pPr>
              <w:rPr>
                <w:sz w:val="22"/>
                <w:szCs w:val="22"/>
              </w:rPr>
            </w:pPr>
            <w:r w:rsidRPr="006D3F07">
              <w:rPr>
                <w:sz w:val="22"/>
                <w:szCs w:val="22"/>
              </w:rPr>
              <w:t>Nermina Mizimovic (S)</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6C6072"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6C6072"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921EB0" w:rsidRDefault="00921EB0" w:rsidP="00921EB0">
            <w:pPr>
              <w:rPr>
                <w:sz w:val="22"/>
                <w:szCs w:val="22"/>
              </w:rPr>
            </w:pPr>
            <w:r>
              <w:rPr>
                <w:sz w:val="22"/>
                <w:szCs w:val="22"/>
              </w:rPr>
              <w:t>Stina Larsson (C)</w:t>
            </w: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21EB0" w:rsidTr="002C03F9">
        <w:tblPrEx>
          <w:tblLook w:val="0000" w:firstRow="0" w:lastRow="0" w:firstColumn="0" w:lastColumn="0" w:noHBand="0" w:noVBand="0"/>
        </w:tblPrEx>
        <w:trPr>
          <w:gridAfter w:val="1"/>
          <w:wAfter w:w="358" w:type="dxa"/>
          <w:trHeight w:val="263"/>
        </w:trPr>
        <w:tc>
          <w:tcPr>
            <w:tcW w:w="3402" w:type="dxa"/>
            <w:gridSpan w:val="4"/>
          </w:tcPr>
          <w:p w:rsidR="00921EB0" w:rsidRPr="003D41A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921EB0" w:rsidTr="002C03F9">
        <w:tblPrEx>
          <w:tblLook w:val="0000" w:firstRow="0" w:lastRow="0" w:firstColumn="0" w:lastColumn="0" w:noHBand="0" w:noVBand="0"/>
        </w:tblPrEx>
        <w:trPr>
          <w:gridAfter w:val="1"/>
          <w:wAfter w:w="358" w:type="dxa"/>
          <w:trHeight w:val="262"/>
        </w:trPr>
        <w:tc>
          <w:tcPr>
            <w:tcW w:w="3402" w:type="dxa"/>
            <w:gridSpan w:val="4"/>
          </w:tcPr>
          <w:p w:rsidR="00921EB0" w:rsidRPr="003D41A2"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921EB0" w:rsidRDefault="00921EB0" w:rsidP="00921E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022BF7">
      <w:pPr>
        <w:tabs>
          <w:tab w:val="left" w:pos="1276"/>
        </w:tabs>
        <w:ind w:left="-1134" w:firstLine="1134"/>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DD3E55B0"/>
    <w:lvl w:ilvl="0" w:tplc="C04CC8AA">
      <w:start w:val="1"/>
      <w:numFmt w:val="decimal"/>
      <w:lvlText w:val="%1 §"/>
      <w:lvlJc w:val="left"/>
      <w:pPr>
        <w:ind w:left="360" w:hanging="360"/>
      </w:pPr>
      <w:rPr>
        <w:rFonts w:hint="default"/>
        <w:b/>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1F3"/>
    <w:rsid w:val="00001172"/>
    <w:rsid w:val="0001177E"/>
    <w:rsid w:val="00013FF4"/>
    <w:rsid w:val="0001407C"/>
    <w:rsid w:val="00022838"/>
    <w:rsid w:val="00022A7C"/>
    <w:rsid w:val="00022BF7"/>
    <w:rsid w:val="00026856"/>
    <w:rsid w:val="00033465"/>
    <w:rsid w:val="00071F8E"/>
    <w:rsid w:val="00073768"/>
    <w:rsid w:val="000867B0"/>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5412"/>
    <w:rsid w:val="00143656"/>
    <w:rsid w:val="00161A87"/>
    <w:rsid w:val="001634B9"/>
    <w:rsid w:val="001671DE"/>
    <w:rsid w:val="001712BC"/>
    <w:rsid w:val="00186651"/>
    <w:rsid w:val="001A287E"/>
    <w:rsid w:val="001D5522"/>
    <w:rsid w:val="001F5AC6"/>
    <w:rsid w:val="002059AD"/>
    <w:rsid w:val="00206E89"/>
    <w:rsid w:val="00207D45"/>
    <w:rsid w:val="002101F3"/>
    <w:rsid w:val="0022226E"/>
    <w:rsid w:val="00224EC3"/>
    <w:rsid w:val="00237DB6"/>
    <w:rsid w:val="002462FF"/>
    <w:rsid w:val="00253162"/>
    <w:rsid w:val="002608E3"/>
    <w:rsid w:val="00267FC1"/>
    <w:rsid w:val="002871AD"/>
    <w:rsid w:val="002C03F9"/>
    <w:rsid w:val="002D5CD8"/>
    <w:rsid w:val="002D7508"/>
    <w:rsid w:val="002E7435"/>
    <w:rsid w:val="002E7751"/>
    <w:rsid w:val="002F31F6"/>
    <w:rsid w:val="002F53A6"/>
    <w:rsid w:val="00303E1D"/>
    <w:rsid w:val="003125C1"/>
    <w:rsid w:val="00325A41"/>
    <w:rsid w:val="00330C61"/>
    <w:rsid w:val="00335FB0"/>
    <w:rsid w:val="003372A6"/>
    <w:rsid w:val="0034218D"/>
    <w:rsid w:val="00355251"/>
    <w:rsid w:val="00360AE7"/>
    <w:rsid w:val="00361E18"/>
    <w:rsid w:val="003702B4"/>
    <w:rsid w:val="00370F89"/>
    <w:rsid w:val="003806C2"/>
    <w:rsid w:val="0038157D"/>
    <w:rsid w:val="00387966"/>
    <w:rsid w:val="00387EC2"/>
    <w:rsid w:val="003A0CB8"/>
    <w:rsid w:val="003A5FC9"/>
    <w:rsid w:val="003B4DE8"/>
    <w:rsid w:val="003D41A2"/>
    <w:rsid w:val="003F0380"/>
    <w:rsid w:val="003F4AD8"/>
    <w:rsid w:val="00402D5D"/>
    <w:rsid w:val="0040376B"/>
    <w:rsid w:val="00407517"/>
    <w:rsid w:val="004214D1"/>
    <w:rsid w:val="00424C64"/>
    <w:rsid w:val="004309E7"/>
    <w:rsid w:val="00437505"/>
    <w:rsid w:val="00447E69"/>
    <w:rsid w:val="004514FD"/>
    <w:rsid w:val="00453542"/>
    <w:rsid w:val="0045482B"/>
    <w:rsid w:val="004674B5"/>
    <w:rsid w:val="00483EB5"/>
    <w:rsid w:val="004875DF"/>
    <w:rsid w:val="004C4C01"/>
    <w:rsid w:val="004E024A"/>
    <w:rsid w:val="00501D18"/>
    <w:rsid w:val="00520D71"/>
    <w:rsid w:val="005331E3"/>
    <w:rsid w:val="005349AA"/>
    <w:rsid w:val="005369D7"/>
    <w:rsid w:val="005739C0"/>
    <w:rsid w:val="00576AFA"/>
    <w:rsid w:val="00587BBF"/>
    <w:rsid w:val="005A2C0E"/>
    <w:rsid w:val="005A3941"/>
    <w:rsid w:val="005A4EAC"/>
    <w:rsid w:val="005A63E8"/>
    <w:rsid w:val="005D0198"/>
    <w:rsid w:val="005D63F2"/>
    <w:rsid w:val="005E36F0"/>
    <w:rsid w:val="005F0E85"/>
    <w:rsid w:val="005F5155"/>
    <w:rsid w:val="00601C28"/>
    <w:rsid w:val="00602725"/>
    <w:rsid w:val="0060305B"/>
    <w:rsid w:val="006110B5"/>
    <w:rsid w:val="00622525"/>
    <w:rsid w:val="00637376"/>
    <w:rsid w:val="00650ADB"/>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C6072"/>
    <w:rsid w:val="006D3F07"/>
    <w:rsid w:val="006E0945"/>
    <w:rsid w:val="006E6B54"/>
    <w:rsid w:val="00711344"/>
    <w:rsid w:val="00721260"/>
    <w:rsid w:val="00740F7D"/>
    <w:rsid w:val="00766B40"/>
    <w:rsid w:val="0076736F"/>
    <w:rsid w:val="00775DBD"/>
    <w:rsid w:val="007765ED"/>
    <w:rsid w:val="00776CA2"/>
    <w:rsid w:val="007801D9"/>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23C8C"/>
    <w:rsid w:val="00825D78"/>
    <w:rsid w:val="00827DBD"/>
    <w:rsid w:val="00832BA8"/>
    <w:rsid w:val="0083501D"/>
    <w:rsid w:val="00841B9D"/>
    <w:rsid w:val="00872753"/>
    <w:rsid w:val="00876835"/>
    <w:rsid w:val="00886BA6"/>
    <w:rsid w:val="008929D2"/>
    <w:rsid w:val="00896EBD"/>
    <w:rsid w:val="008B080B"/>
    <w:rsid w:val="008B4A0D"/>
    <w:rsid w:val="008C35C4"/>
    <w:rsid w:val="008E2E78"/>
    <w:rsid w:val="008F6C98"/>
    <w:rsid w:val="008F7983"/>
    <w:rsid w:val="009171C9"/>
    <w:rsid w:val="00921EB0"/>
    <w:rsid w:val="00923EFE"/>
    <w:rsid w:val="00925ABE"/>
    <w:rsid w:val="0094358D"/>
    <w:rsid w:val="00946985"/>
    <w:rsid w:val="00960E59"/>
    <w:rsid w:val="00985715"/>
    <w:rsid w:val="009A1313"/>
    <w:rsid w:val="009A164A"/>
    <w:rsid w:val="009A1CEC"/>
    <w:rsid w:val="009B52FA"/>
    <w:rsid w:val="009D542C"/>
    <w:rsid w:val="009D5E29"/>
    <w:rsid w:val="009E1FCA"/>
    <w:rsid w:val="009E7A20"/>
    <w:rsid w:val="00A0106A"/>
    <w:rsid w:val="00A03D80"/>
    <w:rsid w:val="00A102DB"/>
    <w:rsid w:val="00A13557"/>
    <w:rsid w:val="00A13D11"/>
    <w:rsid w:val="00A2367D"/>
    <w:rsid w:val="00A370F4"/>
    <w:rsid w:val="00A47DB2"/>
    <w:rsid w:val="00A65178"/>
    <w:rsid w:val="00A66B33"/>
    <w:rsid w:val="00A84772"/>
    <w:rsid w:val="00A956F9"/>
    <w:rsid w:val="00AB2E46"/>
    <w:rsid w:val="00AB3B80"/>
    <w:rsid w:val="00AB5776"/>
    <w:rsid w:val="00AD44A0"/>
    <w:rsid w:val="00AF4D2B"/>
    <w:rsid w:val="00AF62C3"/>
    <w:rsid w:val="00B1265F"/>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F1E92"/>
    <w:rsid w:val="00BF5F58"/>
    <w:rsid w:val="00C04265"/>
    <w:rsid w:val="00C1169B"/>
    <w:rsid w:val="00C150F8"/>
    <w:rsid w:val="00C21DC4"/>
    <w:rsid w:val="00C26E0F"/>
    <w:rsid w:val="00C318F6"/>
    <w:rsid w:val="00C422E7"/>
    <w:rsid w:val="00C616C4"/>
    <w:rsid w:val="00C62BD3"/>
    <w:rsid w:val="00C6692B"/>
    <w:rsid w:val="00C66AC4"/>
    <w:rsid w:val="00C76BCC"/>
    <w:rsid w:val="00C77DBB"/>
    <w:rsid w:val="00C82E31"/>
    <w:rsid w:val="00C866DE"/>
    <w:rsid w:val="00C87373"/>
    <w:rsid w:val="00C96CF1"/>
    <w:rsid w:val="00CA2266"/>
    <w:rsid w:val="00CC02B4"/>
    <w:rsid w:val="00CC15D0"/>
    <w:rsid w:val="00CD10D8"/>
    <w:rsid w:val="00CD4DBD"/>
    <w:rsid w:val="00CE524E"/>
    <w:rsid w:val="00CF376E"/>
    <w:rsid w:val="00CF6815"/>
    <w:rsid w:val="00CF7C43"/>
    <w:rsid w:val="00D16550"/>
    <w:rsid w:val="00D21331"/>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07629"/>
    <w:rsid w:val="00E12E8A"/>
    <w:rsid w:val="00E13501"/>
    <w:rsid w:val="00E15C69"/>
    <w:rsid w:val="00E15FBD"/>
    <w:rsid w:val="00E1627A"/>
    <w:rsid w:val="00E23AB7"/>
    <w:rsid w:val="00E2514D"/>
    <w:rsid w:val="00E362AB"/>
    <w:rsid w:val="00E45BEC"/>
    <w:rsid w:val="00E776AC"/>
    <w:rsid w:val="00E77ADF"/>
    <w:rsid w:val="00E810DC"/>
    <w:rsid w:val="00E81B4F"/>
    <w:rsid w:val="00E93918"/>
    <w:rsid w:val="00EB577E"/>
    <w:rsid w:val="00EC27A5"/>
    <w:rsid w:val="00EC418A"/>
    <w:rsid w:val="00EE4C8A"/>
    <w:rsid w:val="00EE73D8"/>
    <w:rsid w:val="00F12574"/>
    <w:rsid w:val="00F23954"/>
    <w:rsid w:val="00F33EF9"/>
    <w:rsid w:val="00F46F0D"/>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950242-79E8-4016-92AC-93EA1865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styleId="Ballongtext">
    <w:name w:val="Balloon Text"/>
    <w:basedOn w:val="Normal"/>
    <w:link w:val="BallongtextChar"/>
    <w:rsid w:val="009D542C"/>
    <w:rPr>
      <w:rFonts w:ascii="Segoe UI" w:hAnsi="Segoe UI" w:cs="Segoe UI"/>
      <w:sz w:val="18"/>
      <w:szCs w:val="18"/>
    </w:rPr>
  </w:style>
  <w:style w:type="character" w:customStyle="1" w:styleId="BallongtextChar">
    <w:name w:val="Ballongtext Char"/>
    <w:basedOn w:val="Standardstycketeckensnitt"/>
    <w:link w:val="Ballongtext"/>
    <w:rsid w:val="009D54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 w:id="16513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1881</Words>
  <Characters>12971</Characters>
  <Application>Microsoft Office Word</Application>
  <DocSecurity>4</DocSecurity>
  <Lines>1297</Lines>
  <Paragraphs>251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Anna Bolmström</cp:lastModifiedBy>
  <cp:revision>2</cp:revision>
  <cp:lastPrinted>2020-10-20T13:06:00Z</cp:lastPrinted>
  <dcterms:created xsi:type="dcterms:W3CDTF">2020-11-10T13:07:00Z</dcterms:created>
  <dcterms:modified xsi:type="dcterms:W3CDTF">2020-11-10T13:07:00Z</dcterms:modified>
</cp:coreProperties>
</file>