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E136E6">
        <w:tc>
          <w:tcPr>
            <w:tcW w:w="2268" w:type="dxa"/>
          </w:tcPr>
          <w:p w:rsidR="00E136E6" w:rsidRDefault="00E136E6">
            <w:pPr>
              <w:framePr w:w="4400" w:h="1644" w:wrap="notBeside" w:vAnchor="page" w:hAnchor="page" w:x="6573" w:y="721"/>
              <w:rPr>
                <w:rFonts w:ascii="TradeGothic" w:hAnsi="TradeGothic"/>
                <w:i/>
                <w:sz w:val="18"/>
              </w:rPr>
            </w:pPr>
          </w:p>
        </w:tc>
        <w:tc>
          <w:tcPr>
            <w:tcW w:w="2347" w:type="dxa"/>
            <w:gridSpan w:val="2"/>
          </w:tcPr>
          <w:p w:rsidR="00E136E6" w:rsidRDefault="00E136E6">
            <w:pPr>
              <w:framePr w:w="4400" w:h="1644" w:wrap="notBeside" w:vAnchor="page" w:hAnchor="page" w:x="6573" w:y="721"/>
              <w:rPr>
                <w:rFonts w:ascii="TradeGothic" w:hAnsi="TradeGothic"/>
                <w:i/>
                <w:sz w:val="18"/>
              </w:rPr>
            </w:pPr>
          </w:p>
        </w:tc>
      </w:tr>
      <w:tr w:rsidR="00E136E6">
        <w:tc>
          <w:tcPr>
            <w:tcW w:w="2268" w:type="dxa"/>
          </w:tcPr>
          <w:p w:rsidR="00E136E6" w:rsidRDefault="00E136E6">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E136E6" w:rsidRDefault="00E136E6">
            <w:pPr>
              <w:framePr w:w="4400" w:h="1644" w:wrap="notBeside" w:vAnchor="page" w:hAnchor="page" w:x="6573" w:y="721"/>
              <w:rPr>
                <w:rFonts w:ascii="TradeGothic" w:hAnsi="TradeGothic"/>
                <w:b/>
              </w:rPr>
            </w:pPr>
          </w:p>
        </w:tc>
      </w:tr>
      <w:tr w:rsidR="00E136E6">
        <w:trPr>
          <w:trHeight w:val="343"/>
        </w:trPr>
        <w:tc>
          <w:tcPr>
            <w:tcW w:w="3402" w:type="dxa"/>
            <w:gridSpan w:val="2"/>
          </w:tcPr>
          <w:p w:rsidR="00E136E6" w:rsidRDefault="00E136E6">
            <w:pPr>
              <w:framePr w:w="4400" w:h="1644" w:wrap="notBeside" w:vAnchor="page" w:hAnchor="page" w:x="6573" w:y="721"/>
            </w:pPr>
          </w:p>
        </w:tc>
        <w:tc>
          <w:tcPr>
            <w:tcW w:w="1213" w:type="dxa"/>
          </w:tcPr>
          <w:p w:rsidR="00E136E6" w:rsidRDefault="00E136E6">
            <w:pPr>
              <w:framePr w:w="4400" w:h="1644" w:wrap="notBeside" w:vAnchor="page" w:hAnchor="page" w:x="6573" w:y="721"/>
            </w:pPr>
          </w:p>
        </w:tc>
      </w:tr>
      <w:tr w:rsidR="00E136E6">
        <w:tc>
          <w:tcPr>
            <w:tcW w:w="2268" w:type="dxa"/>
          </w:tcPr>
          <w:p w:rsidR="00E136E6" w:rsidRDefault="00E136E6">
            <w:pPr>
              <w:framePr w:w="4400" w:h="1644" w:wrap="notBeside" w:vAnchor="page" w:hAnchor="page" w:x="6573" w:y="721"/>
            </w:pPr>
            <w:fldSimple w:instr=" CREATEDATE  \@ &quot;yyyy-MM-dd&quot;  \* MERGEFORMAT ">
              <w:r>
                <w:rPr>
                  <w:noProof/>
                </w:rPr>
                <w:t>2012-02-08</w:t>
              </w:r>
            </w:fldSimple>
          </w:p>
        </w:tc>
        <w:tc>
          <w:tcPr>
            <w:tcW w:w="2347" w:type="dxa"/>
            <w:gridSpan w:val="2"/>
          </w:tcPr>
          <w:p w:rsidR="00E136E6" w:rsidRDefault="00E136E6">
            <w:pPr>
              <w:framePr w:w="4400" w:h="1644" w:wrap="notBeside" w:vAnchor="page" w:hAnchor="page" w:x="6573" w:y="721"/>
            </w:pPr>
          </w:p>
        </w:tc>
      </w:tr>
      <w:tr w:rsidR="00E136E6">
        <w:tc>
          <w:tcPr>
            <w:tcW w:w="2268" w:type="dxa"/>
          </w:tcPr>
          <w:p w:rsidR="00E136E6" w:rsidRDefault="00E136E6">
            <w:pPr>
              <w:framePr w:w="4400" w:h="1644" w:wrap="notBeside" w:vAnchor="page" w:hAnchor="page" w:x="6573" w:y="721"/>
            </w:pPr>
          </w:p>
        </w:tc>
        <w:tc>
          <w:tcPr>
            <w:tcW w:w="2347" w:type="dxa"/>
            <w:gridSpan w:val="2"/>
          </w:tcPr>
          <w:p w:rsidR="00E136E6" w:rsidRDefault="00E136E6">
            <w:pPr>
              <w:framePr w:w="4400" w:h="1644" w:wrap="notBeside" w:vAnchor="page" w:hAnchor="page" w:x="6573" w:y="721"/>
            </w:pPr>
          </w:p>
        </w:tc>
      </w:tr>
    </w:tbl>
    <w:tbl>
      <w:tblPr>
        <w:tblW w:w="0" w:type="auto"/>
        <w:tblLayout w:type="fixed"/>
        <w:tblLook w:val="0000"/>
      </w:tblPr>
      <w:tblGrid>
        <w:gridCol w:w="4911"/>
      </w:tblGrid>
      <w:tr w:rsidR="00E136E6">
        <w:trPr>
          <w:trHeight w:val="2400"/>
        </w:trPr>
        <w:tc>
          <w:tcPr>
            <w:tcW w:w="4911" w:type="dxa"/>
          </w:tcPr>
          <w:p w:rsidR="00E136E6" w:rsidRDefault="00E136E6">
            <w:pPr>
              <w:pStyle w:val="Avsndare"/>
              <w:framePr w:h="2483" w:wrap="notBeside" w:x="1504"/>
              <w:rPr>
                <w:b/>
                <w:i w:val="0"/>
                <w:sz w:val="22"/>
              </w:rPr>
            </w:pPr>
            <w:r>
              <w:rPr>
                <w:b/>
                <w:i w:val="0"/>
                <w:sz w:val="22"/>
              </w:rPr>
              <w:t>Statsrådsberedningen</w:t>
            </w:r>
          </w:p>
          <w:p w:rsidR="00E136E6" w:rsidRDefault="00E136E6">
            <w:pPr>
              <w:pStyle w:val="Avsndare"/>
              <w:framePr w:h="2483" w:wrap="notBeside" w:x="1504"/>
            </w:pPr>
          </w:p>
          <w:p w:rsidR="00E136E6" w:rsidRDefault="00E136E6">
            <w:pPr>
              <w:pStyle w:val="Avsndare"/>
              <w:framePr w:h="2483" w:wrap="notBeside" w:x="1504"/>
            </w:pPr>
            <w:r>
              <w:t>EU-kansliet</w:t>
            </w:r>
          </w:p>
          <w:p w:rsidR="00E136E6" w:rsidRDefault="00E136E6">
            <w:pPr>
              <w:pStyle w:val="Avsndare"/>
              <w:framePr w:h="2483" w:wrap="notBeside" w:x="1504"/>
            </w:pPr>
          </w:p>
          <w:p w:rsidR="00E136E6" w:rsidRDefault="00E136E6">
            <w:pPr>
              <w:pStyle w:val="Avsndare"/>
              <w:framePr w:h="2483" w:wrap="notBeside" w:x="1504"/>
            </w:pPr>
          </w:p>
          <w:p w:rsidR="00E136E6" w:rsidRDefault="00E136E6">
            <w:pPr>
              <w:pStyle w:val="Avsndare"/>
              <w:framePr w:h="2483" w:wrap="notBeside" w:x="1504"/>
            </w:pPr>
          </w:p>
          <w:p w:rsidR="00E136E6" w:rsidRDefault="00E136E6">
            <w:pPr>
              <w:pStyle w:val="Avsndare"/>
              <w:framePr w:h="2483" w:wrap="notBeside" w:x="1504"/>
              <w:rPr>
                <w:b/>
                <w:i w:val="0"/>
                <w:sz w:val="22"/>
              </w:rPr>
            </w:pPr>
          </w:p>
        </w:tc>
      </w:tr>
    </w:tbl>
    <w:p w:rsidR="00E136E6" w:rsidRDefault="00E136E6">
      <w:pPr>
        <w:framePr w:w="4400" w:h="2523" w:wrap="notBeside" w:vAnchor="page" w:hAnchor="page" w:x="6453" w:y="2445"/>
        <w:ind w:left="142"/>
      </w:pPr>
    </w:p>
    <w:p w:rsidR="00E136E6" w:rsidRDefault="00E136E6">
      <w:pPr>
        <w:pStyle w:val="UDrubrik"/>
        <w:tabs>
          <w:tab w:val="left" w:pos="1701"/>
          <w:tab w:val="left" w:pos="1985"/>
        </w:tabs>
        <w:rPr>
          <w:rFonts w:cs="Arial"/>
          <w:sz w:val="28"/>
        </w:rPr>
      </w:pPr>
      <w:bookmarkStart w:id="0" w:name="_Toc67391946"/>
      <w:bookmarkStart w:id="1" w:name="_Toc70473239"/>
      <w:r>
        <w:rPr>
          <w:rFonts w:cs="Arial"/>
          <w:sz w:val="28"/>
        </w:rPr>
        <w:t xml:space="preserve">Troliga A-punkter inför kommande rådsmöten som förväntas godkännas vid Coreper II och Coreper </w:t>
      </w:r>
      <w:bookmarkEnd w:id="0"/>
      <w:bookmarkEnd w:id="1"/>
      <w:r>
        <w:rPr>
          <w:rFonts w:cs="Arial"/>
          <w:sz w:val="28"/>
        </w:rPr>
        <w:t xml:space="preserve">I </w:t>
      </w:r>
    </w:p>
    <w:p w:rsidR="00E136E6" w:rsidRDefault="00E136E6">
      <w:pPr>
        <w:pStyle w:val="UDrubrik"/>
        <w:tabs>
          <w:tab w:val="left" w:pos="1701"/>
          <w:tab w:val="left" w:pos="1985"/>
        </w:tabs>
      </w:pPr>
      <w:r>
        <w:rPr>
          <w:rFonts w:cs="Arial"/>
          <w:sz w:val="28"/>
        </w:rPr>
        <w:t>vecka 6.</w:t>
      </w:r>
    </w:p>
    <w:p w:rsidR="00E136E6" w:rsidRDefault="00E136E6">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E136E6" w:rsidRDefault="00E136E6">
      <w:pPr>
        <w:pStyle w:val="RKnormal"/>
        <w:ind w:left="0"/>
        <w:rPr>
          <w:bCs/>
        </w:rPr>
      </w:pPr>
      <w:r w:rsidRPr="00A10A02">
        <w:rPr>
          <w:bCs/>
        </w:rPr>
        <w:t>Översänds</w:t>
      </w:r>
      <w:r>
        <w:rPr>
          <w:bCs/>
        </w:rPr>
        <w:t xml:space="preserve"> för skriftligt samråd vecka 6 till fredag den 10 februari, kl. 08.00</w:t>
      </w:r>
    </w:p>
    <w:p w:rsidR="00E136E6" w:rsidRPr="00A10A02" w:rsidRDefault="00E136E6">
      <w:pPr>
        <w:pStyle w:val="RKnormal"/>
        <w:ind w:left="0"/>
        <w:rPr>
          <w:bCs/>
        </w:rPr>
      </w:pPr>
      <w:r>
        <w:rPr>
          <w:bCs/>
        </w:rPr>
        <w:br w:type="page"/>
      </w:r>
    </w:p>
    <w:bookmarkStart w:id="16" w:name="_GoBack"/>
    <w:bookmarkEnd w:id="16"/>
    <w:p w:rsidR="00E136E6" w:rsidRDefault="00E136E6">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6475851" w:history="1">
        <w:r w:rsidRPr="005E5BD6">
          <w:rPr>
            <w:rStyle w:val="Hyperlink"/>
            <w:noProof/>
          </w:rPr>
          <w:t>Frågor som lösts i förberedande instanser</w:t>
        </w:r>
        <w:r>
          <w:rPr>
            <w:noProof/>
            <w:webHidden/>
          </w:rPr>
          <w:tab/>
        </w:r>
        <w:r>
          <w:rPr>
            <w:noProof/>
            <w:webHidden/>
          </w:rPr>
          <w:fldChar w:fldCharType="begin"/>
        </w:r>
        <w:r>
          <w:rPr>
            <w:noProof/>
            <w:webHidden/>
          </w:rPr>
          <w:instrText xml:space="preserve"> PAGEREF _Toc316475851 \h </w:instrText>
        </w:r>
        <w:r>
          <w:rPr>
            <w:noProof/>
            <w:webHidden/>
          </w:rPr>
        </w:r>
        <w:r>
          <w:rPr>
            <w:noProof/>
            <w:webHidden/>
          </w:rPr>
          <w:fldChar w:fldCharType="separate"/>
        </w:r>
        <w:r>
          <w:rPr>
            <w:noProof/>
            <w:webHidden/>
          </w:rPr>
          <w:t>6</w:t>
        </w:r>
        <w:r>
          <w:rPr>
            <w:noProof/>
            <w:webHidden/>
          </w:rPr>
          <w:fldChar w:fldCharType="end"/>
        </w:r>
      </w:hyperlink>
    </w:p>
    <w:p w:rsidR="00E136E6" w:rsidRDefault="00E136E6">
      <w:pPr>
        <w:pStyle w:val="TOC1"/>
        <w:tabs>
          <w:tab w:val="right" w:leader="dot" w:pos="7644"/>
        </w:tabs>
        <w:rPr>
          <w:rFonts w:ascii="Calibri" w:hAnsi="Calibri"/>
          <w:b w:val="0"/>
          <w:bCs w:val="0"/>
          <w:caps w:val="0"/>
          <w:noProof/>
          <w:sz w:val="22"/>
          <w:szCs w:val="22"/>
          <w:lang w:eastAsia="sv-SE"/>
        </w:rPr>
      </w:pPr>
      <w:hyperlink w:anchor="_Toc316475852" w:history="1">
        <w:r w:rsidRPr="005E5BD6">
          <w:rPr>
            <w:rStyle w:val="Hyperlink"/>
            <w:noProof/>
          </w:rPr>
          <w:t>Troliga A-punkter inför kommande rådsmöten som förväntas godkännas vid Coreper II 2012-02-09.</w:t>
        </w:r>
        <w:r>
          <w:rPr>
            <w:noProof/>
            <w:webHidden/>
          </w:rPr>
          <w:tab/>
        </w:r>
        <w:r>
          <w:rPr>
            <w:noProof/>
            <w:webHidden/>
          </w:rPr>
          <w:fldChar w:fldCharType="begin"/>
        </w:r>
        <w:r>
          <w:rPr>
            <w:noProof/>
            <w:webHidden/>
          </w:rPr>
          <w:instrText xml:space="preserve"> PAGEREF _Toc316475852 \h </w:instrText>
        </w:r>
        <w:r>
          <w:rPr>
            <w:noProof/>
            <w:webHidden/>
          </w:rPr>
        </w:r>
        <w:r>
          <w:rPr>
            <w:noProof/>
            <w:webHidden/>
          </w:rPr>
          <w:fldChar w:fldCharType="separate"/>
        </w:r>
        <w:r>
          <w:rPr>
            <w:noProof/>
            <w:webHidden/>
          </w:rPr>
          <w:t>6</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53" w:history="1">
        <w:r w:rsidRPr="005E5BD6">
          <w:rPr>
            <w:rStyle w:val="Hyperlink"/>
            <w:noProof/>
          </w:rPr>
          <w:t>1. Case before the General Court of European Union= Case T-653/11 Aiman JABER against Council of the European Union</w:t>
        </w:r>
        <w:r>
          <w:rPr>
            <w:noProof/>
            <w:webHidden/>
          </w:rPr>
          <w:tab/>
        </w:r>
        <w:r>
          <w:rPr>
            <w:noProof/>
            <w:webHidden/>
          </w:rPr>
          <w:fldChar w:fldCharType="begin"/>
        </w:r>
        <w:r>
          <w:rPr>
            <w:noProof/>
            <w:webHidden/>
          </w:rPr>
          <w:instrText xml:space="preserve"> PAGEREF _Toc316475853 \h </w:instrText>
        </w:r>
        <w:r>
          <w:rPr>
            <w:noProof/>
            <w:webHidden/>
          </w:rPr>
        </w:r>
        <w:r>
          <w:rPr>
            <w:noProof/>
            <w:webHidden/>
          </w:rPr>
          <w:fldChar w:fldCharType="separate"/>
        </w:r>
        <w:r>
          <w:rPr>
            <w:noProof/>
            <w:webHidden/>
          </w:rPr>
          <w:t>6</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54" w:history="1">
        <w:r w:rsidRPr="005E5BD6">
          <w:rPr>
            <w:rStyle w:val="Hyperlink"/>
            <w:noProof/>
          </w:rPr>
          <w:t>2. Case before the General Court of the European Union = Case T-654/11 Akhaled KADDOUR against the Council of the European Union</w:t>
        </w:r>
        <w:r>
          <w:rPr>
            <w:noProof/>
            <w:webHidden/>
          </w:rPr>
          <w:tab/>
        </w:r>
        <w:r>
          <w:rPr>
            <w:noProof/>
            <w:webHidden/>
          </w:rPr>
          <w:fldChar w:fldCharType="begin"/>
        </w:r>
        <w:r>
          <w:rPr>
            <w:noProof/>
            <w:webHidden/>
          </w:rPr>
          <w:instrText xml:space="preserve"> PAGEREF _Toc316475854 \h </w:instrText>
        </w:r>
        <w:r>
          <w:rPr>
            <w:noProof/>
            <w:webHidden/>
          </w:rPr>
        </w:r>
        <w:r>
          <w:rPr>
            <w:noProof/>
            <w:webHidden/>
          </w:rPr>
          <w:fldChar w:fldCharType="separate"/>
        </w:r>
        <w:r>
          <w:rPr>
            <w:noProof/>
            <w:webHidden/>
          </w:rPr>
          <w:t>6</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55" w:history="1">
        <w:r w:rsidRPr="005E5BD6">
          <w:rPr>
            <w:rStyle w:val="Hyperlink"/>
            <w:noProof/>
          </w:rPr>
          <w:t>3. Committee of the Regions = Council Decision appointing a Finnish alternate member of the Committee of the Regions</w:t>
        </w:r>
        <w:r>
          <w:rPr>
            <w:noProof/>
            <w:webHidden/>
          </w:rPr>
          <w:tab/>
        </w:r>
        <w:r>
          <w:rPr>
            <w:noProof/>
            <w:webHidden/>
          </w:rPr>
          <w:fldChar w:fldCharType="begin"/>
        </w:r>
        <w:r>
          <w:rPr>
            <w:noProof/>
            <w:webHidden/>
          </w:rPr>
          <w:instrText xml:space="preserve"> PAGEREF _Toc316475855 \h </w:instrText>
        </w:r>
        <w:r>
          <w:rPr>
            <w:noProof/>
            <w:webHidden/>
          </w:rPr>
        </w:r>
        <w:r>
          <w:rPr>
            <w:noProof/>
            <w:webHidden/>
          </w:rPr>
          <w:fldChar w:fldCharType="separate"/>
        </w:r>
        <w:r>
          <w:rPr>
            <w:noProof/>
            <w:webHidden/>
          </w:rPr>
          <w:t>7</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56" w:history="1">
        <w:r w:rsidRPr="005E5BD6">
          <w:rPr>
            <w:rStyle w:val="Hyperlink"/>
            <w:noProof/>
          </w:rPr>
          <w:t>4. Committee of the Regions= Council Decision appointing a Spanish alternate member of the Committee of the Regions</w:t>
        </w:r>
        <w:r>
          <w:rPr>
            <w:noProof/>
            <w:webHidden/>
          </w:rPr>
          <w:tab/>
        </w:r>
        <w:r>
          <w:rPr>
            <w:noProof/>
            <w:webHidden/>
          </w:rPr>
          <w:fldChar w:fldCharType="begin"/>
        </w:r>
        <w:r>
          <w:rPr>
            <w:noProof/>
            <w:webHidden/>
          </w:rPr>
          <w:instrText xml:space="preserve"> PAGEREF _Toc316475856 \h </w:instrText>
        </w:r>
        <w:r>
          <w:rPr>
            <w:noProof/>
            <w:webHidden/>
          </w:rPr>
        </w:r>
        <w:r>
          <w:rPr>
            <w:noProof/>
            <w:webHidden/>
          </w:rPr>
          <w:fldChar w:fldCharType="separate"/>
        </w:r>
        <w:r>
          <w:rPr>
            <w:noProof/>
            <w:webHidden/>
          </w:rPr>
          <w:t>7</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57" w:history="1">
        <w:r w:rsidRPr="005E5BD6">
          <w:rPr>
            <w:rStyle w:val="Hyperlink"/>
            <w:noProof/>
          </w:rPr>
          <w:t>5. Transparency - Public access to documents = Confirmatory application n° 01/c/01/12</w:t>
        </w:r>
        <w:r>
          <w:rPr>
            <w:noProof/>
            <w:webHidden/>
          </w:rPr>
          <w:tab/>
        </w:r>
        <w:r>
          <w:rPr>
            <w:noProof/>
            <w:webHidden/>
          </w:rPr>
          <w:fldChar w:fldCharType="begin"/>
        </w:r>
        <w:r>
          <w:rPr>
            <w:noProof/>
            <w:webHidden/>
          </w:rPr>
          <w:instrText xml:space="preserve"> PAGEREF _Toc316475857 \h </w:instrText>
        </w:r>
        <w:r>
          <w:rPr>
            <w:noProof/>
            <w:webHidden/>
          </w:rPr>
        </w:r>
        <w:r>
          <w:rPr>
            <w:noProof/>
            <w:webHidden/>
          </w:rPr>
          <w:fldChar w:fldCharType="separate"/>
        </w:r>
        <w:r>
          <w:rPr>
            <w:noProof/>
            <w:webHidden/>
          </w:rPr>
          <w:t>7</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58" w:history="1">
        <w:r w:rsidRPr="005E5BD6">
          <w:rPr>
            <w:rStyle w:val="Hyperlink"/>
            <w:noProof/>
          </w:rPr>
          <w:t>6. Council implementing Decision authorising Spain and France to introduce a special measure derogating from Article 5 of Directive 2006/112/EC on the common system of value added tax = Adoption</w:t>
        </w:r>
        <w:r>
          <w:rPr>
            <w:noProof/>
            <w:webHidden/>
          </w:rPr>
          <w:tab/>
        </w:r>
        <w:r>
          <w:rPr>
            <w:noProof/>
            <w:webHidden/>
          </w:rPr>
          <w:fldChar w:fldCharType="begin"/>
        </w:r>
        <w:r>
          <w:rPr>
            <w:noProof/>
            <w:webHidden/>
          </w:rPr>
          <w:instrText xml:space="preserve"> PAGEREF _Toc316475858 \h </w:instrText>
        </w:r>
        <w:r>
          <w:rPr>
            <w:noProof/>
            <w:webHidden/>
          </w:rPr>
        </w:r>
        <w:r>
          <w:rPr>
            <w:noProof/>
            <w:webHidden/>
          </w:rPr>
          <w:fldChar w:fldCharType="separate"/>
        </w:r>
        <w:r>
          <w:rPr>
            <w:noProof/>
            <w:webHidden/>
          </w:rPr>
          <w:t>8</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59" w:history="1">
        <w:r w:rsidRPr="005E5BD6">
          <w:rPr>
            <w:rStyle w:val="Hyperlink"/>
            <w:noProof/>
          </w:rPr>
          <w:t>7. Accession of the Republic of Croatia = Information to Croatia about pending and expected amendments to the Treaties</w:t>
        </w:r>
        <w:r>
          <w:rPr>
            <w:noProof/>
            <w:webHidden/>
          </w:rPr>
          <w:tab/>
        </w:r>
        <w:r>
          <w:rPr>
            <w:noProof/>
            <w:webHidden/>
          </w:rPr>
          <w:fldChar w:fldCharType="begin"/>
        </w:r>
        <w:r>
          <w:rPr>
            <w:noProof/>
            <w:webHidden/>
          </w:rPr>
          <w:instrText xml:space="preserve"> PAGEREF _Toc316475859 \h </w:instrText>
        </w:r>
        <w:r>
          <w:rPr>
            <w:noProof/>
            <w:webHidden/>
          </w:rPr>
        </w:r>
        <w:r>
          <w:rPr>
            <w:noProof/>
            <w:webHidden/>
          </w:rPr>
          <w:fldChar w:fldCharType="separate"/>
        </w:r>
        <w:r>
          <w:rPr>
            <w:noProof/>
            <w:webHidden/>
          </w:rPr>
          <w:t>8</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60" w:history="1">
        <w:r w:rsidRPr="005E5BD6">
          <w:rPr>
            <w:rStyle w:val="Hyperlink"/>
            <w:noProof/>
          </w:rPr>
          <w:t>8. Proposal for a Council Decision establishing the position to be taken by the European Union within the General Council of the World Trade Organization on the request for a WTO waiver on additional autonomous trade preferences granted by the European Union to Pakistan</w:t>
        </w:r>
        <w:r>
          <w:rPr>
            <w:noProof/>
            <w:webHidden/>
          </w:rPr>
          <w:tab/>
        </w:r>
        <w:r>
          <w:rPr>
            <w:noProof/>
            <w:webHidden/>
          </w:rPr>
          <w:fldChar w:fldCharType="begin"/>
        </w:r>
        <w:r>
          <w:rPr>
            <w:noProof/>
            <w:webHidden/>
          </w:rPr>
          <w:instrText xml:space="preserve"> PAGEREF _Toc316475860 \h </w:instrText>
        </w:r>
        <w:r>
          <w:rPr>
            <w:noProof/>
            <w:webHidden/>
          </w:rPr>
        </w:r>
        <w:r>
          <w:rPr>
            <w:noProof/>
            <w:webHidden/>
          </w:rPr>
          <w:fldChar w:fldCharType="separate"/>
        </w:r>
        <w:r>
          <w:rPr>
            <w:noProof/>
            <w:webHidden/>
          </w:rPr>
          <w:t>9</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61" w:history="1">
        <w:r w:rsidRPr="005E5BD6">
          <w:rPr>
            <w:rStyle w:val="Hyperlink"/>
            <w:noProof/>
          </w:rPr>
          <w:t>9. Proposal for a Council Decision on the conclusion of the Agreement between the European Union and Georgia on protection of geographical indications of agricultural products and foodstuffs = Decision on the conclusion</w:t>
        </w:r>
        <w:r>
          <w:rPr>
            <w:noProof/>
            <w:webHidden/>
          </w:rPr>
          <w:tab/>
        </w:r>
        <w:r>
          <w:rPr>
            <w:noProof/>
            <w:webHidden/>
          </w:rPr>
          <w:fldChar w:fldCharType="begin"/>
        </w:r>
        <w:r>
          <w:rPr>
            <w:noProof/>
            <w:webHidden/>
          </w:rPr>
          <w:instrText xml:space="preserve"> PAGEREF _Toc316475861 \h </w:instrText>
        </w:r>
        <w:r>
          <w:rPr>
            <w:noProof/>
            <w:webHidden/>
          </w:rPr>
        </w:r>
        <w:r>
          <w:rPr>
            <w:noProof/>
            <w:webHidden/>
          </w:rPr>
          <w:fldChar w:fldCharType="separate"/>
        </w:r>
        <w:r>
          <w:rPr>
            <w:noProof/>
            <w:webHidden/>
          </w:rPr>
          <w:t>10</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62" w:history="1">
        <w:r w:rsidRPr="005E5BD6">
          <w:rPr>
            <w:rStyle w:val="Hyperlink"/>
            <w:noProof/>
          </w:rPr>
          <w:t>10. Relations with Tajikistan = Establishment of the position of the European Union for the second meeting of the EU-Tajikistan Cooperation Council (Brussels, 27 February 2012)</w:t>
        </w:r>
        <w:r>
          <w:rPr>
            <w:noProof/>
            <w:webHidden/>
          </w:rPr>
          <w:tab/>
        </w:r>
        <w:r>
          <w:rPr>
            <w:noProof/>
            <w:webHidden/>
          </w:rPr>
          <w:fldChar w:fldCharType="begin"/>
        </w:r>
        <w:r>
          <w:rPr>
            <w:noProof/>
            <w:webHidden/>
          </w:rPr>
          <w:instrText xml:space="preserve"> PAGEREF _Toc316475862 \h </w:instrText>
        </w:r>
        <w:r>
          <w:rPr>
            <w:noProof/>
            <w:webHidden/>
          </w:rPr>
        </w:r>
        <w:r>
          <w:rPr>
            <w:noProof/>
            <w:webHidden/>
          </w:rPr>
          <w:fldChar w:fldCharType="separate"/>
        </w:r>
        <w:r>
          <w:rPr>
            <w:noProof/>
            <w:webHidden/>
          </w:rPr>
          <w:t>10</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63" w:history="1">
        <w:r w:rsidRPr="005E5BD6">
          <w:rPr>
            <w:rStyle w:val="Hyperlink"/>
            <w:noProof/>
          </w:rPr>
          <w:t>11. Council Regulation amending Council Regulation (EC) n° 765/2006 concerning restrictive measures in respect of Belarus</w:t>
        </w:r>
        <w:r>
          <w:rPr>
            <w:noProof/>
            <w:webHidden/>
          </w:rPr>
          <w:tab/>
        </w:r>
        <w:r>
          <w:rPr>
            <w:noProof/>
            <w:webHidden/>
          </w:rPr>
          <w:fldChar w:fldCharType="begin"/>
        </w:r>
        <w:r>
          <w:rPr>
            <w:noProof/>
            <w:webHidden/>
          </w:rPr>
          <w:instrText xml:space="preserve"> PAGEREF _Toc316475863 \h </w:instrText>
        </w:r>
        <w:r>
          <w:rPr>
            <w:noProof/>
            <w:webHidden/>
          </w:rPr>
        </w:r>
        <w:r>
          <w:rPr>
            <w:noProof/>
            <w:webHidden/>
          </w:rPr>
          <w:fldChar w:fldCharType="separate"/>
        </w:r>
        <w:r>
          <w:rPr>
            <w:noProof/>
            <w:webHidden/>
          </w:rPr>
          <w:t>11</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64" w:history="1">
        <w:r w:rsidRPr="005E5BD6">
          <w:rPr>
            <w:rStyle w:val="Hyperlink"/>
            <w:noProof/>
          </w:rPr>
          <w:t>12. Restrictive measures against Belarus= Letter of reply to a person subject to the restrictive measures provided for in Council Decision 2010/639/CFSP and in Council Regulation (EC) n° 765/2006</w:t>
        </w:r>
        <w:r>
          <w:rPr>
            <w:noProof/>
            <w:webHidden/>
          </w:rPr>
          <w:tab/>
        </w:r>
        <w:r>
          <w:rPr>
            <w:noProof/>
            <w:webHidden/>
          </w:rPr>
          <w:fldChar w:fldCharType="begin"/>
        </w:r>
        <w:r>
          <w:rPr>
            <w:noProof/>
            <w:webHidden/>
          </w:rPr>
          <w:instrText xml:space="preserve"> PAGEREF _Toc316475864 \h </w:instrText>
        </w:r>
        <w:r>
          <w:rPr>
            <w:noProof/>
            <w:webHidden/>
          </w:rPr>
        </w:r>
        <w:r>
          <w:rPr>
            <w:noProof/>
            <w:webHidden/>
          </w:rPr>
          <w:fldChar w:fldCharType="separate"/>
        </w:r>
        <w:r>
          <w:rPr>
            <w:noProof/>
            <w:webHidden/>
          </w:rPr>
          <w:t>12</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65" w:history="1">
        <w:r w:rsidRPr="005E5BD6">
          <w:rPr>
            <w:rStyle w:val="Hyperlink"/>
            <w:noProof/>
          </w:rPr>
          <w:t>13. Council implementing Decision implementing Decision 2010/656/CFSP renewing the restrictive measures against Côte d'Ivoire = Council implementing Regulation implementing Regulation (EC) n° 560/2005 imposing certain specific restrictive measures directed against certain persons and entities in view of the situation in Côte d'Ivoire</w:t>
        </w:r>
        <w:r>
          <w:rPr>
            <w:noProof/>
            <w:webHidden/>
          </w:rPr>
          <w:tab/>
        </w:r>
        <w:r>
          <w:rPr>
            <w:noProof/>
            <w:webHidden/>
          </w:rPr>
          <w:fldChar w:fldCharType="begin"/>
        </w:r>
        <w:r>
          <w:rPr>
            <w:noProof/>
            <w:webHidden/>
          </w:rPr>
          <w:instrText xml:space="preserve"> PAGEREF _Toc316475865 \h </w:instrText>
        </w:r>
        <w:r>
          <w:rPr>
            <w:noProof/>
            <w:webHidden/>
          </w:rPr>
        </w:r>
        <w:r>
          <w:rPr>
            <w:noProof/>
            <w:webHidden/>
          </w:rPr>
          <w:fldChar w:fldCharType="separate"/>
        </w:r>
        <w:r>
          <w:rPr>
            <w:noProof/>
            <w:webHidden/>
          </w:rPr>
          <w:t>12</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66" w:history="1">
        <w:r w:rsidRPr="005E5BD6">
          <w:rPr>
            <w:rStyle w:val="Hyperlink"/>
            <w:noProof/>
          </w:rPr>
          <w:t>14. Op ALTHEA - Revision 2 of Concept of Operations (CONOPS) for the European Union (EU) Military Operation in Bosnia and Herzegovina (BiH)= Approval</w:t>
        </w:r>
        <w:r>
          <w:rPr>
            <w:noProof/>
            <w:webHidden/>
          </w:rPr>
          <w:tab/>
        </w:r>
        <w:r>
          <w:rPr>
            <w:noProof/>
            <w:webHidden/>
          </w:rPr>
          <w:fldChar w:fldCharType="begin"/>
        </w:r>
        <w:r>
          <w:rPr>
            <w:noProof/>
            <w:webHidden/>
          </w:rPr>
          <w:instrText xml:space="preserve"> PAGEREF _Toc316475866 \h </w:instrText>
        </w:r>
        <w:r>
          <w:rPr>
            <w:noProof/>
            <w:webHidden/>
          </w:rPr>
        </w:r>
        <w:r>
          <w:rPr>
            <w:noProof/>
            <w:webHidden/>
          </w:rPr>
          <w:fldChar w:fldCharType="separate"/>
        </w:r>
        <w:r>
          <w:rPr>
            <w:noProof/>
            <w:webHidden/>
          </w:rPr>
          <w:t>13</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67" w:history="1">
        <w:r w:rsidRPr="005E5BD6">
          <w:rPr>
            <w:rStyle w:val="Hyperlink"/>
            <w:noProof/>
          </w:rPr>
          <w:t>15. Council Decision on the signing and conclusion of the Agreement between the European Union and Bosnia and Herzegovina establishing a framework for the participation of Bosnia and Herzegovina in European crisis management operations</w:t>
        </w:r>
        <w:r>
          <w:rPr>
            <w:noProof/>
            <w:webHidden/>
          </w:rPr>
          <w:tab/>
        </w:r>
        <w:r>
          <w:rPr>
            <w:noProof/>
            <w:webHidden/>
          </w:rPr>
          <w:fldChar w:fldCharType="begin"/>
        </w:r>
        <w:r>
          <w:rPr>
            <w:noProof/>
            <w:webHidden/>
          </w:rPr>
          <w:instrText xml:space="preserve"> PAGEREF _Toc316475867 \h </w:instrText>
        </w:r>
        <w:r>
          <w:rPr>
            <w:noProof/>
            <w:webHidden/>
          </w:rPr>
        </w:r>
        <w:r>
          <w:rPr>
            <w:noProof/>
            <w:webHidden/>
          </w:rPr>
          <w:fldChar w:fldCharType="separate"/>
        </w:r>
        <w:r>
          <w:rPr>
            <w:noProof/>
            <w:webHidden/>
          </w:rPr>
          <w:t>14</w:t>
        </w:r>
        <w:r>
          <w:rPr>
            <w:noProof/>
            <w:webHidden/>
          </w:rPr>
          <w:fldChar w:fldCharType="end"/>
        </w:r>
      </w:hyperlink>
    </w:p>
    <w:p w:rsidR="00E136E6" w:rsidRDefault="00E136E6">
      <w:pPr>
        <w:pStyle w:val="TOC1"/>
        <w:tabs>
          <w:tab w:val="right" w:leader="dot" w:pos="7644"/>
        </w:tabs>
        <w:rPr>
          <w:rFonts w:ascii="Calibri" w:hAnsi="Calibri"/>
          <w:b w:val="0"/>
          <w:bCs w:val="0"/>
          <w:caps w:val="0"/>
          <w:noProof/>
          <w:sz w:val="22"/>
          <w:szCs w:val="22"/>
          <w:lang w:eastAsia="sv-SE"/>
        </w:rPr>
      </w:pPr>
      <w:hyperlink w:anchor="_Toc316475868" w:history="1">
        <w:r w:rsidRPr="005E5BD6">
          <w:rPr>
            <w:rStyle w:val="Hyperlink"/>
            <w:noProof/>
          </w:rPr>
          <w:t>Troliga A-punkter inför kommande rådsmöten som förväntas godkännas vid Coreper I 2012-02-09.</w:t>
        </w:r>
        <w:r>
          <w:rPr>
            <w:noProof/>
            <w:webHidden/>
          </w:rPr>
          <w:tab/>
        </w:r>
        <w:r>
          <w:rPr>
            <w:noProof/>
            <w:webHidden/>
          </w:rPr>
          <w:fldChar w:fldCharType="begin"/>
        </w:r>
        <w:r>
          <w:rPr>
            <w:noProof/>
            <w:webHidden/>
          </w:rPr>
          <w:instrText xml:space="preserve"> PAGEREF _Toc316475868 \h </w:instrText>
        </w:r>
        <w:r>
          <w:rPr>
            <w:noProof/>
            <w:webHidden/>
          </w:rPr>
        </w:r>
        <w:r>
          <w:rPr>
            <w:noProof/>
            <w:webHidden/>
          </w:rPr>
          <w:fldChar w:fldCharType="separate"/>
        </w:r>
        <w:r>
          <w:rPr>
            <w:noProof/>
            <w:webHidden/>
          </w:rPr>
          <w:t>15</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69" w:history="1">
        <w:r w:rsidRPr="005E5BD6">
          <w:rPr>
            <w:rStyle w:val="Hyperlink"/>
            <w:noProof/>
          </w:rPr>
          <w:t>16. Replies to written questions put to the Council by Members of the European Parliament (+)</w:t>
        </w:r>
        <w:r>
          <w:rPr>
            <w:noProof/>
            <w:webHidden/>
          </w:rPr>
          <w:tab/>
        </w:r>
        <w:r>
          <w:rPr>
            <w:noProof/>
            <w:webHidden/>
          </w:rPr>
          <w:fldChar w:fldCharType="begin"/>
        </w:r>
        <w:r>
          <w:rPr>
            <w:noProof/>
            <w:webHidden/>
          </w:rPr>
          <w:instrText xml:space="preserve"> PAGEREF _Toc316475869 \h </w:instrText>
        </w:r>
        <w:r>
          <w:rPr>
            <w:noProof/>
            <w:webHidden/>
          </w:rPr>
        </w:r>
        <w:r>
          <w:rPr>
            <w:noProof/>
            <w:webHidden/>
          </w:rPr>
          <w:fldChar w:fldCharType="separate"/>
        </w:r>
        <w:r>
          <w:rPr>
            <w:noProof/>
            <w:webHidden/>
          </w:rPr>
          <w:t>15</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70" w:history="1">
        <w:r w:rsidRPr="005E5BD6">
          <w:rPr>
            <w:rStyle w:val="Hyperlink"/>
            <w:noProof/>
          </w:rPr>
          <w:t>17. Draft agenda for the forthcoming part-session of the European Parliament in Strasbourg from 13 to 16 February 2012</w:t>
        </w:r>
        <w:r>
          <w:rPr>
            <w:noProof/>
            <w:webHidden/>
          </w:rPr>
          <w:tab/>
        </w:r>
        <w:r>
          <w:rPr>
            <w:noProof/>
            <w:webHidden/>
          </w:rPr>
          <w:fldChar w:fldCharType="begin"/>
        </w:r>
        <w:r>
          <w:rPr>
            <w:noProof/>
            <w:webHidden/>
          </w:rPr>
          <w:instrText xml:space="preserve"> PAGEREF _Toc316475870 \h </w:instrText>
        </w:r>
        <w:r>
          <w:rPr>
            <w:noProof/>
            <w:webHidden/>
          </w:rPr>
        </w:r>
        <w:r>
          <w:rPr>
            <w:noProof/>
            <w:webHidden/>
          </w:rPr>
          <w:fldChar w:fldCharType="separate"/>
        </w:r>
        <w:r>
          <w:rPr>
            <w:noProof/>
            <w:webHidden/>
          </w:rPr>
          <w:t>15</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71" w:history="1">
        <w:r w:rsidRPr="005E5BD6">
          <w:rPr>
            <w:rStyle w:val="Hyperlink"/>
            <w:noProof/>
          </w:rPr>
          <w:t>18. Case before the Court of Justice of the European Union Case C-583/11P (Inuit Tapiriit Kantamani and Others against European Parliament and Council) = Information note for the Permanent Representatives Committee (Part 1)</w:t>
        </w:r>
        <w:r>
          <w:rPr>
            <w:noProof/>
            <w:webHidden/>
          </w:rPr>
          <w:tab/>
        </w:r>
        <w:r>
          <w:rPr>
            <w:noProof/>
            <w:webHidden/>
          </w:rPr>
          <w:fldChar w:fldCharType="begin"/>
        </w:r>
        <w:r>
          <w:rPr>
            <w:noProof/>
            <w:webHidden/>
          </w:rPr>
          <w:instrText xml:space="preserve"> PAGEREF _Toc316475871 \h </w:instrText>
        </w:r>
        <w:r>
          <w:rPr>
            <w:noProof/>
            <w:webHidden/>
          </w:rPr>
        </w:r>
        <w:r>
          <w:rPr>
            <w:noProof/>
            <w:webHidden/>
          </w:rPr>
          <w:fldChar w:fldCharType="separate"/>
        </w:r>
        <w:r>
          <w:rPr>
            <w:noProof/>
            <w:webHidden/>
          </w:rPr>
          <w:t>16</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72" w:history="1">
        <w:r w:rsidRPr="005E5BD6">
          <w:rPr>
            <w:rStyle w:val="Hyperlink"/>
            <w:noProof/>
          </w:rPr>
          <w:t>19. Advisory Committee on Freedom of Movement for Workers Appointment of Ms Vera BADE, German member, in place of Mr Gisbert BRINKMANN, who has resigned = Adoption</w:t>
        </w:r>
        <w:r>
          <w:rPr>
            <w:noProof/>
            <w:webHidden/>
          </w:rPr>
          <w:tab/>
        </w:r>
        <w:r>
          <w:rPr>
            <w:noProof/>
            <w:webHidden/>
          </w:rPr>
          <w:fldChar w:fldCharType="begin"/>
        </w:r>
        <w:r>
          <w:rPr>
            <w:noProof/>
            <w:webHidden/>
          </w:rPr>
          <w:instrText xml:space="preserve"> PAGEREF _Toc316475872 \h </w:instrText>
        </w:r>
        <w:r>
          <w:rPr>
            <w:noProof/>
            <w:webHidden/>
          </w:rPr>
        </w:r>
        <w:r>
          <w:rPr>
            <w:noProof/>
            <w:webHidden/>
          </w:rPr>
          <w:fldChar w:fldCharType="separate"/>
        </w:r>
        <w:r>
          <w:rPr>
            <w:noProof/>
            <w:webHidden/>
          </w:rPr>
          <w:t>16</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73" w:history="1">
        <w:r w:rsidRPr="005E5BD6">
          <w:rPr>
            <w:rStyle w:val="Hyperlink"/>
            <w:noProof/>
          </w:rPr>
          <w:t>20. Management Board of the European Institute for Gender Equality: Appointment of Ms Olga PIETRUCHOVÁ, Slovak member, in place of Ms Martina JANÍKOVÁ, who has resigned = Adoption</w:t>
        </w:r>
        <w:r>
          <w:rPr>
            <w:noProof/>
            <w:webHidden/>
          </w:rPr>
          <w:tab/>
        </w:r>
        <w:r>
          <w:rPr>
            <w:noProof/>
            <w:webHidden/>
          </w:rPr>
          <w:fldChar w:fldCharType="begin"/>
        </w:r>
        <w:r>
          <w:rPr>
            <w:noProof/>
            <w:webHidden/>
          </w:rPr>
          <w:instrText xml:space="preserve"> PAGEREF _Toc316475873 \h </w:instrText>
        </w:r>
        <w:r>
          <w:rPr>
            <w:noProof/>
            <w:webHidden/>
          </w:rPr>
        </w:r>
        <w:r>
          <w:rPr>
            <w:noProof/>
            <w:webHidden/>
          </w:rPr>
          <w:fldChar w:fldCharType="separate"/>
        </w:r>
        <w:r>
          <w:rPr>
            <w:noProof/>
            <w:webHidden/>
          </w:rPr>
          <w:t>16</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74" w:history="1">
        <w:r w:rsidRPr="005E5BD6">
          <w:rPr>
            <w:rStyle w:val="Hyperlink"/>
            <w:noProof/>
          </w:rPr>
          <w:t>21. Commission Regulation laying down methods of sampling and analysis for the official control of levels of dioxins, dioxin-like PCBs and non dioxin-like PCBs in certain foodstuffs and repealing Regulation (EC) 1883/2006 = Decision not to oppose adoption</w:t>
        </w:r>
        <w:r>
          <w:rPr>
            <w:noProof/>
            <w:webHidden/>
          </w:rPr>
          <w:tab/>
        </w:r>
        <w:r>
          <w:rPr>
            <w:noProof/>
            <w:webHidden/>
          </w:rPr>
          <w:fldChar w:fldCharType="begin"/>
        </w:r>
        <w:r>
          <w:rPr>
            <w:noProof/>
            <w:webHidden/>
          </w:rPr>
          <w:instrText xml:space="preserve"> PAGEREF _Toc316475874 \h </w:instrText>
        </w:r>
        <w:r>
          <w:rPr>
            <w:noProof/>
            <w:webHidden/>
          </w:rPr>
        </w:r>
        <w:r>
          <w:rPr>
            <w:noProof/>
            <w:webHidden/>
          </w:rPr>
          <w:fldChar w:fldCharType="separate"/>
        </w:r>
        <w:r>
          <w:rPr>
            <w:noProof/>
            <w:webHidden/>
          </w:rPr>
          <w:t>17</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75" w:history="1">
        <w:r w:rsidRPr="005E5BD6">
          <w:rPr>
            <w:rStyle w:val="Hyperlink"/>
            <w:noProof/>
          </w:rPr>
          <w:t>22. Commission Directive ../.../EU of XXX amending Directive 98/8/EC of the European Parliament and of the Council to include methyl nonyl ketone as an active substance in Annex I thereto = Decision not to oppose adoption</w:t>
        </w:r>
        <w:r>
          <w:rPr>
            <w:noProof/>
            <w:webHidden/>
          </w:rPr>
          <w:tab/>
        </w:r>
        <w:r>
          <w:rPr>
            <w:noProof/>
            <w:webHidden/>
          </w:rPr>
          <w:fldChar w:fldCharType="begin"/>
        </w:r>
        <w:r>
          <w:rPr>
            <w:noProof/>
            <w:webHidden/>
          </w:rPr>
          <w:instrText xml:space="preserve"> PAGEREF _Toc316475875 \h </w:instrText>
        </w:r>
        <w:r>
          <w:rPr>
            <w:noProof/>
            <w:webHidden/>
          </w:rPr>
        </w:r>
        <w:r>
          <w:rPr>
            <w:noProof/>
            <w:webHidden/>
          </w:rPr>
          <w:fldChar w:fldCharType="separate"/>
        </w:r>
        <w:r>
          <w:rPr>
            <w:noProof/>
            <w:webHidden/>
          </w:rPr>
          <w:t>17</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76" w:history="1">
        <w:r w:rsidRPr="005E5BD6">
          <w:rPr>
            <w:rStyle w:val="Hyperlink"/>
            <w:noProof/>
          </w:rPr>
          <w:t>23. Commission Decision of XXX concerning the non-inclusion of naled for product type 18 in Annex I, IA or IB to Directive 98/8/EC of the European Parliament and of the Council concerning the placing of biocidal products on the market = Decision not to oppose adoption</w:t>
        </w:r>
        <w:r>
          <w:rPr>
            <w:noProof/>
            <w:webHidden/>
          </w:rPr>
          <w:tab/>
        </w:r>
        <w:r>
          <w:rPr>
            <w:noProof/>
            <w:webHidden/>
          </w:rPr>
          <w:fldChar w:fldCharType="begin"/>
        </w:r>
        <w:r>
          <w:rPr>
            <w:noProof/>
            <w:webHidden/>
          </w:rPr>
          <w:instrText xml:space="preserve"> PAGEREF _Toc316475876 \h </w:instrText>
        </w:r>
        <w:r>
          <w:rPr>
            <w:noProof/>
            <w:webHidden/>
          </w:rPr>
        </w:r>
        <w:r>
          <w:rPr>
            <w:noProof/>
            <w:webHidden/>
          </w:rPr>
          <w:fldChar w:fldCharType="separate"/>
        </w:r>
        <w:r>
          <w:rPr>
            <w:noProof/>
            <w:webHidden/>
          </w:rPr>
          <w:t>18</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77" w:history="1">
        <w:r w:rsidRPr="005E5BD6">
          <w:rPr>
            <w:rStyle w:val="Hyperlink"/>
            <w:noProof/>
          </w:rPr>
          <w:t>24. Commission Directive ../.../EU of XXX amending Directive 98/8/EC of the European Parliament and of the Council to include hydrochloric acid as an active substance in Annex I thereto= Decision not to oppose adoption</w:t>
        </w:r>
        <w:r>
          <w:rPr>
            <w:noProof/>
            <w:webHidden/>
          </w:rPr>
          <w:tab/>
        </w:r>
        <w:r>
          <w:rPr>
            <w:noProof/>
            <w:webHidden/>
          </w:rPr>
          <w:fldChar w:fldCharType="begin"/>
        </w:r>
        <w:r>
          <w:rPr>
            <w:noProof/>
            <w:webHidden/>
          </w:rPr>
          <w:instrText xml:space="preserve"> PAGEREF _Toc316475877 \h </w:instrText>
        </w:r>
        <w:r>
          <w:rPr>
            <w:noProof/>
            <w:webHidden/>
          </w:rPr>
        </w:r>
        <w:r>
          <w:rPr>
            <w:noProof/>
            <w:webHidden/>
          </w:rPr>
          <w:fldChar w:fldCharType="separate"/>
        </w:r>
        <w:r>
          <w:rPr>
            <w:noProof/>
            <w:webHidden/>
          </w:rPr>
          <w:t>19</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78" w:history="1">
        <w:r w:rsidRPr="005E5BD6">
          <w:rPr>
            <w:rStyle w:val="Hyperlink"/>
            <w:noProof/>
          </w:rPr>
          <w:t>25. Commission Decision of XXX concerning the non-inclusion of dichlorvos for product type 18 Annex I, IA or IB to Directive 98/8/EC of the European Parliament and of the Council concerning the placing of biocidal products on the market = Decision not to oppose adoption</w:t>
        </w:r>
        <w:r>
          <w:rPr>
            <w:noProof/>
            <w:webHidden/>
          </w:rPr>
          <w:tab/>
        </w:r>
        <w:r>
          <w:rPr>
            <w:noProof/>
            <w:webHidden/>
          </w:rPr>
          <w:fldChar w:fldCharType="begin"/>
        </w:r>
        <w:r>
          <w:rPr>
            <w:noProof/>
            <w:webHidden/>
          </w:rPr>
          <w:instrText xml:space="preserve"> PAGEREF _Toc316475878 \h </w:instrText>
        </w:r>
        <w:r>
          <w:rPr>
            <w:noProof/>
            <w:webHidden/>
          </w:rPr>
        </w:r>
        <w:r>
          <w:rPr>
            <w:noProof/>
            <w:webHidden/>
          </w:rPr>
          <w:fldChar w:fldCharType="separate"/>
        </w:r>
        <w:r>
          <w:rPr>
            <w:noProof/>
            <w:webHidden/>
          </w:rPr>
          <w:t>19</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79" w:history="1">
        <w:r w:rsidRPr="005E5BD6">
          <w:rPr>
            <w:rStyle w:val="Hyperlink"/>
            <w:noProof/>
          </w:rPr>
          <w:t>26. Commission Directive ../.../EU of XXX amending Directive 98/8/EC of the European Parliament and of the Council to include margosa extract as an active substance in Annex I thereto = Decision not to oppose adoption</w:t>
        </w:r>
        <w:r>
          <w:rPr>
            <w:noProof/>
            <w:webHidden/>
          </w:rPr>
          <w:tab/>
        </w:r>
        <w:r>
          <w:rPr>
            <w:noProof/>
            <w:webHidden/>
          </w:rPr>
          <w:fldChar w:fldCharType="begin"/>
        </w:r>
        <w:r>
          <w:rPr>
            <w:noProof/>
            <w:webHidden/>
          </w:rPr>
          <w:instrText xml:space="preserve"> PAGEREF _Toc316475879 \h </w:instrText>
        </w:r>
        <w:r>
          <w:rPr>
            <w:noProof/>
            <w:webHidden/>
          </w:rPr>
        </w:r>
        <w:r>
          <w:rPr>
            <w:noProof/>
            <w:webHidden/>
          </w:rPr>
          <w:fldChar w:fldCharType="separate"/>
        </w:r>
        <w:r>
          <w:rPr>
            <w:noProof/>
            <w:webHidden/>
          </w:rPr>
          <w:t>20</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80" w:history="1">
        <w:r w:rsidRPr="005E5BD6">
          <w:rPr>
            <w:rStyle w:val="Hyperlink"/>
            <w:noProof/>
          </w:rPr>
          <w:t>27. Proposal for a Council Decision on the position to be taken by the European Union concerning the adoption of a Decision by the Joint Committee of the Convention of 20 May 1987 on a common transit procedure and a Decision by the Joint Committee of the Convention of 20 May 1987 on the simplification of formalities in trade of goods concerning an invitation to Croatia and Turkey to accede to these Conventions = Adoption</w:t>
        </w:r>
        <w:r>
          <w:rPr>
            <w:noProof/>
            <w:webHidden/>
          </w:rPr>
          <w:tab/>
        </w:r>
        <w:r>
          <w:rPr>
            <w:noProof/>
            <w:webHidden/>
          </w:rPr>
          <w:fldChar w:fldCharType="begin"/>
        </w:r>
        <w:r>
          <w:rPr>
            <w:noProof/>
            <w:webHidden/>
          </w:rPr>
          <w:instrText xml:space="preserve"> PAGEREF _Toc316475880 \h </w:instrText>
        </w:r>
        <w:r>
          <w:rPr>
            <w:noProof/>
            <w:webHidden/>
          </w:rPr>
        </w:r>
        <w:r>
          <w:rPr>
            <w:noProof/>
            <w:webHidden/>
          </w:rPr>
          <w:fldChar w:fldCharType="separate"/>
        </w:r>
        <w:r>
          <w:rPr>
            <w:noProof/>
            <w:webHidden/>
          </w:rPr>
          <w:t>21</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81" w:history="1">
        <w:r w:rsidRPr="005E5BD6">
          <w:rPr>
            <w:rStyle w:val="Hyperlink"/>
            <w:noProof/>
          </w:rPr>
          <w:t>28. Proposal for a Council Decision on the position of the European Union in relation to the draft Regulation of the United Nations Economic Commission for Europe concerning Pedestrian Safety and to the draft Regulation of the United Nations Economic Commission for Europe concerning Light Emitting Diode (LED) light sources together with its corrigenda = Adoption</w:t>
        </w:r>
        <w:r>
          <w:rPr>
            <w:noProof/>
            <w:webHidden/>
          </w:rPr>
          <w:tab/>
        </w:r>
        <w:r>
          <w:rPr>
            <w:noProof/>
            <w:webHidden/>
          </w:rPr>
          <w:fldChar w:fldCharType="begin"/>
        </w:r>
        <w:r>
          <w:rPr>
            <w:noProof/>
            <w:webHidden/>
          </w:rPr>
          <w:instrText xml:space="preserve"> PAGEREF _Toc316475881 \h </w:instrText>
        </w:r>
        <w:r>
          <w:rPr>
            <w:noProof/>
            <w:webHidden/>
          </w:rPr>
        </w:r>
        <w:r>
          <w:rPr>
            <w:noProof/>
            <w:webHidden/>
          </w:rPr>
          <w:fldChar w:fldCharType="separate"/>
        </w:r>
        <w:r>
          <w:rPr>
            <w:noProof/>
            <w:webHidden/>
          </w:rPr>
          <w:t>21</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82" w:history="1">
        <w:r w:rsidRPr="005E5BD6">
          <w:rPr>
            <w:rStyle w:val="Hyperlink"/>
            <w:noProof/>
          </w:rPr>
          <w:t>29. Proposal for a Council Decision on the accession of the Union to Regulation No 29 of the United Nations Economic Commission for Europe on uniform provisions concerning the approval of vehicles with regard to the protection of the occupants of the cab of a commercial vehicle = Adoption</w:t>
        </w:r>
        <w:r>
          <w:rPr>
            <w:noProof/>
            <w:webHidden/>
          </w:rPr>
          <w:tab/>
        </w:r>
        <w:r>
          <w:rPr>
            <w:noProof/>
            <w:webHidden/>
          </w:rPr>
          <w:fldChar w:fldCharType="begin"/>
        </w:r>
        <w:r>
          <w:rPr>
            <w:noProof/>
            <w:webHidden/>
          </w:rPr>
          <w:instrText xml:space="preserve"> PAGEREF _Toc316475882 \h </w:instrText>
        </w:r>
        <w:r>
          <w:rPr>
            <w:noProof/>
            <w:webHidden/>
          </w:rPr>
        </w:r>
        <w:r>
          <w:rPr>
            <w:noProof/>
            <w:webHidden/>
          </w:rPr>
          <w:fldChar w:fldCharType="separate"/>
        </w:r>
        <w:r>
          <w:rPr>
            <w:noProof/>
            <w:webHidden/>
          </w:rPr>
          <w:t>22</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83" w:history="1">
        <w:r w:rsidRPr="005E5BD6">
          <w:rPr>
            <w:rStyle w:val="Hyperlink"/>
            <w:noProof/>
          </w:rPr>
          <w:t>30. Proposal for a Council Decision on the conclusion of the Agreement on certain aspects of air services between the European Union and the Republic of Indonesia = Adoption</w:t>
        </w:r>
        <w:r>
          <w:rPr>
            <w:noProof/>
            <w:webHidden/>
          </w:rPr>
          <w:tab/>
        </w:r>
        <w:r>
          <w:rPr>
            <w:noProof/>
            <w:webHidden/>
          </w:rPr>
          <w:fldChar w:fldCharType="begin"/>
        </w:r>
        <w:r>
          <w:rPr>
            <w:noProof/>
            <w:webHidden/>
          </w:rPr>
          <w:instrText xml:space="preserve"> PAGEREF _Toc316475883 \h </w:instrText>
        </w:r>
        <w:r>
          <w:rPr>
            <w:noProof/>
            <w:webHidden/>
          </w:rPr>
        </w:r>
        <w:r>
          <w:rPr>
            <w:noProof/>
            <w:webHidden/>
          </w:rPr>
          <w:fldChar w:fldCharType="separate"/>
        </w:r>
        <w:r>
          <w:rPr>
            <w:noProof/>
            <w:webHidden/>
          </w:rPr>
          <w:t>23</w:t>
        </w:r>
        <w:r>
          <w:rPr>
            <w:noProof/>
            <w:webHidden/>
          </w:rPr>
          <w:fldChar w:fldCharType="end"/>
        </w:r>
      </w:hyperlink>
    </w:p>
    <w:p w:rsidR="00E136E6" w:rsidRDefault="00E136E6">
      <w:pPr>
        <w:pStyle w:val="TOC2"/>
        <w:tabs>
          <w:tab w:val="right" w:leader="dot" w:pos="7644"/>
        </w:tabs>
        <w:rPr>
          <w:rFonts w:ascii="Calibri" w:hAnsi="Calibri"/>
          <w:b w:val="0"/>
          <w:bCs w:val="0"/>
          <w:noProof/>
          <w:sz w:val="22"/>
          <w:szCs w:val="22"/>
          <w:lang w:eastAsia="sv-SE"/>
        </w:rPr>
      </w:pPr>
      <w:hyperlink w:anchor="_Toc316475884" w:history="1">
        <w:r w:rsidRPr="005E5BD6">
          <w:rPr>
            <w:rStyle w:val="Hyperlink"/>
            <w:noProof/>
          </w:rPr>
          <w:t>31. Draft Council Decision authorising the opening of negotiations for a new protocol to the Fisheries Partnership Agreement between the European Community and the Kingdom of Morocco = Adoption</w:t>
        </w:r>
        <w:r>
          <w:rPr>
            <w:noProof/>
            <w:webHidden/>
          </w:rPr>
          <w:tab/>
        </w:r>
        <w:r>
          <w:rPr>
            <w:noProof/>
            <w:webHidden/>
          </w:rPr>
          <w:fldChar w:fldCharType="begin"/>
        </w:r>
        <w:r>
          <w:rPr>
            <w:noProof/>
            <w:webHidden/>
          </w:rPr>
          <w:instrText xml:space="preserve"> PAGEREF _Toc316475884 \h </w:instrText>
        </w:r>
        <w:r>
          <w:rPr>
            <w:noProof/>
            <w:webHidden/>
          </w:rPr>
        </w:r>
        <w:r>
          <w:rPr>
            <w:noProof/>
            <w:webHidden/>
          </w:rPr>
          <w:fldChar w:fldCharType="separate"/>
        </w:r>
        <w:r>
          <w:rPr>
            <w:noProof/>
            <w:webHidden/>
          </w:rPr>
          <w:t>24</w:t>
        </w:r>
        <w:r>
          <w:rPr>
            <w:noProof/>
            <w:webHidden/>
          </w:rPr>
          <w:fldChar w:fldCharType="end"/>
        </w:r>
      </w:hyperlink>
    </w:p>
    <w:p w:rsidR="00E136E6" w:rsidRDefault="00E136E6">
      <w:pPr>
        <w:pStyle w:val="RKnormal"/>
        <w:ind w:left="0"/>
        <w:rPr>
          <w:b/>
          <w:bCs/>
        </w:rPr>
      </w:pPr>
      <w:r>
        <w:rPr>
          <w:b/>
          <w:bCs/>
        </w:rPr>
        <w:fldChar w:fldCharType="end"/>
      </w:r>
    </w:p>
    <w:p w:rsidR="00E136E6" w:rsidRDefault="00E136E6">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6475851"/>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E136E6" w:rsidRDefault="00E136E6">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E136E6" w:rsidRDefault="00E136E6">
      <w:pPr>
        <w:pStyle w:val="Heading1"/>
        <w:spacing w:before="0" w:after="0"/>
      </w:pPr>
      <w:r>
        <w:t xml:space="preserve"> </w:t>
      </w:r>
      <w:bookmarkStart w:id="55" w:name="Punkt"/>
      <w:bookmarkEnd w:id="55"/>
    </w:p>
    <w:p w:rsidR="00E136E6" w:rsidRDefault="00E136E6" w:rsidP="00671615">
      <w:pPr>
        <w:pStyle w:val="Heading1"/>
      </w:pPr>
      <w:bookmarkStart w:id="56" w:name="_Toc316475852"/>
      <w:r>
        <w:t>Troliga A-punkter inför kommande rådsmöten som förväntas godkännas vid Coreper II 2012-02-09.</w:t>
      </w:r>
      <w:bookmarkEnd w:id="56"/>
    </w:p>
    <w:p w:rsidR="00E136E6" w:rsidRDefault="00E136E6">
      <w:pPr>
        <w:pStyle w:val="RKnormal"/>
        <w:tabs>
          <w:tab w:val="clear" w:pos="1843"/>
          <w:tab w:val="left" w:pos="0"/>
        </w:tabs>
        <w:ind w:left="0"/>
      </w:pPr>
      <w:r>
        <w:t xml:space="preserve">  </w:t>
      </w:r>
    </w:p>
    <w:p w:rsidR="00E136E6" w:rsidRPr="00297941" w:rsidRDefault="00E136E6" w:rsidP="00C24D2E">
      <w:pPr>
        <w:pStyle w:val="Heading2"/>
        <w:rPr>
          <w:lang w:val="en-US"/>
        </w:rPr>
      </w:pPr>
      <w:bookmarkStart w:id="57" w:name="_Toc316475853"/>
      <w:r w:rsidRPr="00297941">
        <w:rPr>
          <w:lang w:val="en-US"/>
        </w:rPr>
        <w:t>1. Case before the General Court of European Union= Case T-653/11 Aiman JABER against Council of the European Union</w:t>
      </w:r>
      <w:bookmarkEnd w:id="57"/>
    </w:p>
    <w:p w:rsidR="00E136E6" w:rsidRPr="00C24D2E" w:rsidRDefault="00E136E6" w:rsidP="00C24D2E">
      <w:r>
        <w:t>6049/12</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Birgitta Ohlsson</w:t>
      </w:r>
    </w:p>
    <w:p w:rsidR="00E136E6" w:rsidRDefault="00E136E6">
      <w:pPr>
        <w:pStyle w:val="RKnormal"/>
        <w:tabs>
          <w:tab w:val="clear" w:pos="1843"/>
          <w:tab w:val="left" w:pos="0"/>
        </w:tabs>
        <w:ind w:left="0"/>
      </w:pPr>
    </w:p>
    <w:p w:rsidR="00E136E6" w:rsidRPr="00C24D2E" w:rsidRDefault="00E136E6" w:rsidP="00C24D2E">
      <w:r>
        <w:t>Förväntas godkännas av Coreper II den 9 februari 2012</w:t>
      </w:r>
    </w:p>
    <w:p w:rsidR="00E136E6" w:rsidRDefault="00E136E6">
      <w:pPr>
        <w:pStyle w:val="RKnormal"/>
        <w:tabs>
          <w:tab w:val="clear" w:pos="1843"/>
          <w:tab w:val="left" w:pos="0"/>
        </w:tabs>
        <w:ind w:left="0"/>
      </w:pPr>
    </w:p>
    <w:p w:rsidR="00E136E6" w:rsidRPr="00297941" w:rsidRDefault="00E136E6" w:rsidP="00A10A02">
      <w:pPr>
        <w:rPr>
          <w:lang w:val="en-US"/>
        </w:rPr>
      </w:pPr>
      <w:r w:rsidRPr="00297941">
        <w:rPr>
          <w:lang w:val="en-US"/>
        </w:rPr>
        <w:t xml:space="preserve">Föranleder ingen annotering. </w:t>
      </w:r>
    </w:p>
    <w:p w:rsidR="00E136E6" w:rsidRPr="00297941" w:rsidRDefault="00E136E6" w:rsidP="00C24D2E">
      <w:pPr>
        <w:pStyle w:val="Heading2"/>
        <w:rPr>
          <w:lang w:val="en-US"/>
        </w:rPr>
      </w:pPr>
      <w:bookmarkStart w:id="58" w:name="_Toc316475854"/>
      <w:r w:rsidRPr="00297941">
        <w:rPr>
          <w:lang w:val="en-US"/>
        </w:rPr>
        <w:t>2. Case before the General Court of the European Union = Case T-654/11 Akhaled KADDOUR against the Council of the European Union</w:t>
      </w:r>
      <w:bookmarkEnd w:id="58"/>
    </w:p>
    <w:p w:rsidR="00E136E6" w:rsidRPr="00C24D2E" w:rsidRDefault="00E136E6" w:rsidP="00C24D2E">
      <w:r>
        <w:t>6053/12</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Birgitta Ohlsson</w:t>
      </w:r>
    </w:p>
    <w:p w:rsidR="00E136E6" w:rsidRDefault="00E136E6">
      <w:pPr>
        <w:pStyle w:val="RKnormal"/>
        <w:tabs>
          <w:tab w:val="clear" w:pos="1843"/>
          <w:tab w:val="left" w:pos="0"/>
        </w:tabs>
        <w:ind w:left="0"/>
      </w:pPr>
    </w:p>
    <w:p w:rsidR="00E136E6" w:rsidRPr="00C24D2E" w:rsidRDefault="00E136E6" w:rsidP="00A10A02">
      <w:r>
        <w:t>Förväntas godkännas av Coreper II den 9 februari 2012</w:t>
      </w:r>
    </w:p>
    <w:p w:rsidR="00E136E6" w:rsidRDefault="00E136E6">
      <w:pPr>
        <w:pStyle w:val="RKnormal"/>
        <w:tabs>
          <w:tab w:val="clear" w:pos="1843"/>
          <w:tab w:val="left" w:pos="0"/>
        </w:tabs>
        <w:ind w:left="0"/>
      </w:pPr>
    </w:p>
    <w:p w:rsidR="00E136E6" w:rsidRPr="00297941" w:rsidRDefault="00E136E6" w:rsidP="00A10A02">
      <w:pPr>
        <w:rPr>
          <w:lang w:val="en-US"/>
        </w:rPr>
      </w:pPr>
      <w:r w:rsidRPr="00297941">
        <w:rPr>
          <w:lang w:val="en-US"/>
        </w:rPr>
        <w:t xml:space="preserve">Föranleder ingen annotering. </w:t>
      </w:r>
    </w:p>
    <w:p w:rsidR="00E136E6" w:rsidRPr="00297941" w:rsidRDefault="00E136E6" w:rsidP="00C24D2E">
      <w:pPr>
        <w:pStyle w:val="Heading2"/>
        <w:rPr>
          <w:lang w:val="en-US"/>
        </w:rPr>
      </w:pPr>
      <w:r w:rsidRPr="00297941">
        <w:rPr>
          <w:lang w:val="en-US"/>
        </w:rPr>
        <w:br w:type="page"/>
      </w:r>
      <w:bookmarkStart w:id="59" w:name="_Toc316475855"/>
      <w:r w:rsidRPr="00297941">
        <w:rPr>
          <w:lang w:val="en-US"/>
        </w:rPr>
        <w:t>3. Committee of the Regions = Council Decision appointing a Finnish alternate member of the Committee of the Regions</w:t>
      </w:r>
      <w:bookmarkEnd w:id="59"/>
    </w:p>
    <w:p w:rsidR="00E136E6" w:rsidRPr="00C24D2E" w:rsidRDefault="00E136E6" w:rsidP="00C24D2E">
      <w:r>
        <w:t>6035/12, 6034/12</w:t>
      </w:r>
    </w:p>
    <w:p w:rsidR="00E136E6" w:rsidRDefault="00E136E6">
      <w:pPr>
        <w:pStyle w:val="RKnormal"/>
        <w:tabs>
          <w:tab w:val="clear" w:pos="1843"/>
          <w:tab w:val="left" w:pos="0"/>
        </w:tabs>
        <w:ind w:left="0"/>
      </w:pPr>
    </w:p>
    <w:p w:rsidR="00E136E6" w:rsidRPr="00C24D2E" w:rsidRDefault="00E136E6" w:rsidP="00C24D2E">
      <w:r>
        <w:t>Ansvarigt departement: Finansdepartementet</w:t>
      </w:r>
    </w:p>
    <w:p w:rsidR="00E136E6" w:rsidRDefault="00E136E6">
      <w:pPr>
        <w:pStyle w:val="RKnormal"/>
        <w:tabs>
          <w:tab w:val="clear" w:pos="1843"/>
          <w:tab w:val="left" w:pos="0"/>
        </w:tabs>
        <w:ind w:left="0"/>
      </w:pPr>
    </w:p>
    <w:p w:rsidR="00E136E6" w:rsidRPr="00C24D2E" w:rsidRDefault="00E136E6" w:rsidP="00C24D2E">
      <w:r>
        <w:t>Ansvarigt statsråd: Peter Norman</w:t>
      </w:r>
    </w:p>
    <w:p w:rsidR="00E136E6" w:rsidRDefault="00E136E6">
      <w:pPr>
        <w:pStyle w:val="RKnormal"/>
        <w:tabs>
          <w:tab w:val="clear" w:pos="1843"/>
          <w:tab w:val="left" w:pos="0"/>
        </w:tabs>
        <w:ind w:left="0"/>
      </w:pPr>
    </w:p>
    <w:p w:rsidR="00E136E6" w:rsidRPr="00C24D2E" w:rsidRDefault="00E136E6" w:rsidP="00C24D2E">
      <w:r>
        <w:t>Förväntas godkännas av Coreper II den 9 februari 2012</w:t>
      </w:r>
    </w:p>
    <w:p w:rsidR="00E136E6" w:rsidRDefault="00E136E6">
      <w:pPr>
        <w:pStyle w:val="RKnormal"/>
        <w:tabs>
          <w:tab w:val="clear" w:pos="1843"/>
          <w:tab w:val="left" w:pos="0"/>
        </w:tabs>
        <w:ind w:left="0"/>
      </w:pPr>
    </w:p>
    <w:p w:rsidR="00E136E6" w:rsidRPr="00297941" w:rsidRDefault="00E136E6" w:rsidP="00A10A02">
      <w:pPr>
        <w:rPr>
          <w:lang w:val="en-US"/>
        </w:rPr>
      </w:pPr>
      <w:r w:rsidRPr="00297941">
        <w:rPr>
          <w:lang w:val="en-US"/>
        </w:rPr>
        <w:t xml:space="preserve">Föranleder ingen annotering. </w:t>
      </w:r>
    </w:p>
    <w:p w:rsidR="00E136E6" w:rsidRPr="00297941" w:rsidRDefault="00E136E6" w:rsidP="00C24D2E">
      <w:pPr>
        <w:pStyle w:val="Heading2"/>
        <w:rPr>
          <w:lang w:val="en-US"/>
        </w:rPr>
      </w:pPr>
      <w:bookmarkStart w:id="60" w:name="_Toc316475856"/>
      <w:r w:rsidRPr="00297941">
        <w:rPr>
          <w:lang w:val="en-US"/>
        </w:rPr>
        <w:t>4. Committee of the Regions= Council Decision appointing a Spanish alternate member of the Committee of the Regions</w:t>
      </w:r>
      <w:bookmarkEnd w:id="60"/>
    </w:p>
    <w:p w:rsidR="00E136E6" w:rsidRPr="00C24D2E" w:rsidRDefault="00E136E6" w:rsidP="00C24D2E">
      <w:r>
        <w:t>6091/12, 6090/12</w:t>
      </w:r>
    </w:p>
    <w:p w:rsidR="00E136E6" w:rsidRDefault="00E136E6">
      <w:pPr>
        <w:pStyle w:val="RKnormal"/>
        <w:tabs>
          <w:tab w:val="clear" w:pos="1843"/>
          <w:tab w:val="left" w:pos="0"/>
        </w:tabs>
        <w:ind w:left="0"/>
      </w:pPr>
    </w:p>
    <w:p w:rsidR="00E136E6" w:rsidRPr="00C24D2E" w:rsidRDefault="00E136E6" w:rsidP="00C24D2E">
      <w:r>
        <w:t>Ansvarigt departement: Finansdepartementet</w:t>
      </w:r>
    </w:p>
    <w:p w:rsidR="00E136E6" w:rsidRDefault="00E136E6">
      <w:pPr>
        <w:pStyle w:val="RKnormal"/>
        <w:tabs>
          <w:tab w:val="clear" w:pos="1843"/>
          <w:tab w:val="left" w:pos="0"/>
        </w:tabs>
        <w:ind w:left="0"/>
      </w:pPr>
    </w:p>
    <w:p w:rsidR="00E136E6" w:rsidRPr="00C24D2E" w:rsidRDefault="00E136E6" w:rsidP="00C24D2E">
      <w:r>
        <w:t>Ansvarigt statsråd: Peter Norman</w:t>
      </w:r>
    </w:p>
    <w:p w:rsidR="00E136E6" w:rsidRDefault="00E136E6">
      <w:pPr>
        <w:pStyle w:val="RKnormal"/>
        <w:tabs>
          <w:tab w:val="clear" w:pos="1843"/>
          <w:tab w:val="left" w:pos="0"/>
        </w:tabs>
        <w:ind w:left="0"/>
      </w:pPr>
    </w:p>
    <w:p w:rsidR="00E136E6" w:rsidRPr="00C24D2E" w:rsidRDefault="00E136E6" w:rsidP="00A10A02">
      <w:r>
        <w:t>Förväntas godkännas av Coreper II den 9 februari 2012</w:t>
      </w:r>
    </w:p>
    <w:p w:rsidR="00E136E6" w:rsidRDefault="00E136E6">
      <w:pPr>
        <w:pStyle w:val="RKnormal"/>
        <w:tabs>
          <w:tab w:val="clear" w:pos="1843"/>
          <w:tab w:val="left" w:pos="0"/>
        </w:tabs>
        <w:ind w:left="0"/>
      </w:pPr>
    </w:p>
    <w:p w:rsidR="00E136E6" w:rsidRPr="00297941" w:rsidRDefault="00E136E6" w:rsidP="00A10A02">
      <w:pPr>
        <w:rPr>
          <w:lang w:val="en-US"/>
        </w:rPr>
      </w:pPr>
      <w:r w:rsidRPr="00297941">
        <w:rPr>
          <w:lang w:val="en-US"/>
        </w:rPr>
        <w:t xml:space="preserve">Föranleder ingen annotering. </w:t>
      </w:r>
    </w:p>
    <w:p w:rsidR="00E136E6" w:rsidRPr="00297941" w:rsidRDefault="00E136E6" w:rsidP="00C24D2E">
      <w:pPr>
        <w:pStyle w:val="Heading2"/>
        <w:rPr>
          <w:lang w:val="en-US"/>
        </w:rPr>
      </w:pPr>
      <w:bookmarkStart w:id="61" w:name="_Toc316475857"/>
      <w:r w:rsidRPr="00297941">
        <w:rPr>
          <w:lang w:val="en-US"/>
        </w:rPr>
        <w:t>5. Transparency - Public access to documents = Confirmatory application n° 01/c/01/12</w:t>
      </w:r>
      <w:bookmarkEnd w:id="61"/>
    </w:p>
    <w:p w:rsidR="00E136E6" w:rsidRPr="00C24D2E" w:rsidRDefault="00E136E6" w:rsidP="00C24D2E">
      <w:r>
        <w:t>5019/12</w:t>
      </w:r>
    </w:p>
    <w:p w:rsidR="00E136E6" w:rsidRDefault="00E136E6">
      <w:pPr>
        <w:pStyle w:val="RKnormal"/>
        <w:tabs>
          <w:tab w:val="clear" w:pos="1843"/>
          <w:tab w:val="left" w:pos="0"/>
        </w:tabs>
        <w:ind w:left="0"/>
      </w:pPr>
    </w:p>
    <w:p w:rsidR="00E136E6" w:rsidRPr="00C24D2E" w:rsidRDefault="00E136E6" w:rsidP="00C24D2E">
      <w:r>
        <w:t>Ansvarigt departement: Justitiedepartementet</w:t>
      </w:r>
    </w:p>
    <w:p w:rsidR="00E136E6" w:rsidRDefault="00E136E6">
      <w:pPr>
        <w:pStyle w:val="RKnormal"/>
        <w:tabs>
          <w:tab w:val="clear" w:pos="1843"/>
          <w:tab w:val="left" w:pos="0"/>
        </w:tabs>
        <w:ind w:left="0"/>
      </w:pPr>
    </w:p>
    <w:p w:rsidR="00E136E6" w:rsidRPr="00C24D2E" w:rsidRDefault="00E136E6" w:rsidP="00C24D2E">
      <w:r>
        <w:t>Ansvarigt statsråd: Beatrice Ask</w:t>
      </w:r>
    </w:p>
    <w:p w:rsidR="00E136E6" w:rsidRDefault="00E136E6">
      <w:pPr>
        <w:pStyle w:val="RKnormal"/>
        <w:tabs>
          <w:tab w:val="clear" w:pos="1843"/>
          <w:tab w:val="left" w:pos="0"/>
        </w:tabs>
        <w:ind w:left="0"/>
      </w:pPr>
    </w:p>
    <w:p w:rsidR="00E136E6" w:rsidRPr="00C24D2E" w:rsidRDefault="00E136E6" w:rsidP="00C24D2E">
      <w:r>
        <w:t>Tidigare behandling vid rådsmöte: Rättsliga och inrikes frågor</w:t>
      </w:r>
    </w:p>
    <w:p w:rsidR="00E136E6" w:rsidRDefault="00E136E6">
      <w:pPr>
        <w:pStyle w:val="RKnormal"/>
        <w:tabs>
          <w:tab w:val="clear" w:pos="1843"/>
          <w:tab w:val="left" w:pos="0"/>
        </w:tabs>
        <w:ind w:left="0"/>
      </w:pPr>
    </w:p>
    <w:p w:rsidR="00E136E6" w:rsidRPr="00C24D2E" w:rsidRDefault="00E136E6" w:rsidP="00A10A02">
      <w:r>
        <w:t>Förväntas godkännas av Coreper II den 9 februari 2012</w:t>
      </w:r>
    </w:p>
    <w:p w:rsidR="00E136E6" w:rsidRDefault="00E136E6">
      <w:pPr>
        <w:pStyle w:val="RKnormal"/>
        <w:tabs>
          <w:tab w:val="clear" w:pos="1843"/>
          <w:tab w:val="left" w:pos="0"/>
        </w:tabs>
        <w:ind w:left="0"/>
      </w:pPr>
    </w:p>
    <w:p w:rsidR="00E136E6" w:rsidRPr="00297941" w:rsidRDefault="00E136E6" w:rsidP="00C24D2E">
      <w:pPr>
        <w:rPr>
          <w:lang w:val="en-US"/>
        </w:rPr>
      </w:pPr>
      <w:r w:rsidRPr="00297941">
        <w:rPr>
          <w:lang w:val="en-US"/>
        </w:rPr>
        <w:t>Föranleder ingen annotering.</w:t>
      </w:r>
    </w:p>
    <w:p w:rsidR="00E136E6" w:rsidRPr="00297941" w:rsidRDefault="00E136E6">
      <w:pPr>
        <w:pStyle w:val="RKnormal"/>
        <w:tabs>
          <w:tab w:val="clear" w:pos="1843"/>
          <w:tab w:val="left" w:pos="0"/>
        </w:tabs>
        <w:ind w:left="0"/>
        <w:rPr>
          <w:lang w:val="en-US"/>
        </w:rPr>
      </w:pPr>
      <w:r w:rsidRPr="00297941">
        <w:rPr>
          <w:lang w:val="en-US"/>
        </w:rPr>
        <w:t xml:space="preserve"> </w:t>
      </w:r>
    </w:p>
    <w:p w:rsidR="00E136E6" w:rsidRPr="00297941" w:rsidRDefault="00E136E6" w:rsidP="00C24D2E">
      <w:pPr>
        <w:pStyle w:val="Heading2"/>
        <w:rPr>
          <w:lang w:val="en-US"/>
        </w:rPr>
      </w:pPr>
      <w:bookmarkStart w:id="62" w:name="_Toc316475858"/>
      <w:r w:rsidRPr="00297941">
        <w:rPr>
          <w:lang w:val="en-US"/>
        </w:rPr>
        <w:t>6. Council implementing Decision authorising Spain and France to introduce a special measure derogating from Article 5 of Directive 2006/112/EC on the common system of value added tax = Adoption</w:t>
      </w:r>
      <w:bookmarkEnd w:id="62"/>
    </w:p>
    <w:p w:rsidR="00E136E6" w:rsidRPr="00C24D2E" w:rsidRDefault="00E136E6" w:rsidP="00C24D2E">
      <w:r>
        <w:t>5860/12, 5268/12</w:t>
      </w:r>
    </w:p>
    <w:p w:rsidR="00E136E6" w:rsidRDefault="00E136E6">
      <w:pPr>
        <w:pStyle w:val="RKnormal"/>
        <w:tabs>
          <w:tab w:val="clear" w:pos="1843"/>
          <w:tab w:val="left" w:pos="0"/>
        </w:tabs>
        <w:ind w:left="0"/>
      </w:pPr>
    </w:p>
    <w:p w:rsidR="00E136E6" w:rsidRPr="00C24D2E" w:rsidRDefault="00E136E6" w:rsidP="00C24D2E">
      <w:r>
        <w:t>Ansvarigt departement: Finansdepartementet</w:t>
      </w:r>
    </w:p>
    <w:p w:rsidR="00E136E6" w:rsidRDefault="00E136E6">
      <w:pPr>
        <w:pStyle w:val="RKnormal"/>
        <w:tabs>
          <w:tab w:val="clear" w:pos="1843"/>
          <w:tab w:val="left" w:pos="0"/>
        </w:tabs>
        <w:ind w:left="0"/>
      </w:pPr>
    </w:p>
    <w:p w:rsidR="00E136E6" w:rsidRPr="00C24D2E" w:rsidRDefault="00E136E6" w:rsidP="00C24D2E">
      <w:r>
        <w:t>Ansvarigt statsråd: Anders Borg</w:t>
      </w:r>
    </w:p>
    <w:p w:rsidR="00E136E6" w:rsidRDefault="00E136E6">
      <w:pPr>
        <w:pStyle w:val="RKnormal"/>
        <w:tabs>
          <w:tab w:val="clear" w:pos="1843"/>
          <w:tab w:val="left" w:pos="0"/>
        </w:tabs>
        <w:ind w:left="0"/>
      </w:pPr>
    </w:p>
    <w:p w:rsidR="00E136E6" w:rsidRPr="00C24D2E" w:rsidRDefault="00E136E6" w:rsidP="00A10A02">
      <w:r>
        <w:t>Förväntas godkännas av Coreper II den 9 februari 2012</w:t>
      </w:r>
    </w:p>
    <w:p w:rsidR="00E136E6" w:rsidRDefault="00E136E6">
      <w:pPr>
        <w:pStyle w:val="RKnormal"/>
        <w:tabs>
          <w:tab w:val="clear" w:pos="1843"/>
          <w:tab w:val="left" w:pos="0"/>
        </w:tabs>
        <w:ind w:left="0"/>
      </w:pPr>
    </w:p>
    <w:p w:rsidR="00E136E6" w:rsidRDefault="00E136E6" w:rsidP="00C24D2E">
      <w:r>
        <w:t xml:space="preserve">I artikel 5 i mervärdesskattedirektivet (2006/112/EG) anges vad som ska anses vara en medlemsstats territorium vid tillämpningen av mervärdesskattedirektivet. </w:t>
      </w:r>
    </w:p>
    <w:p w:rsidR="00E136E6" w:rsidRDefault="00E136E6" w:rsidP="00C24D2E"/>
    <w:p w:rsidR="00E136E6" w:rsidRDefault="00E136E6" w:rsidP="00C24D2E">
      <w:r>
        <w:t>Genom beslutet ges Spanien och Frankrike tillåtelse att avvika från artikel 5 i mervärdesskattedirektivet när det gäller en elledning mellan de båda länderna. Avvikelsen innebär att 50 procent av elledningen mellan Santa Llogaia i Spanien och Baixas i Frankrike anses ligga på Spaniens territorium och att 50 procent av elledningen anses ligga på Frankrikes territorium, när det gäller leverans av varor, tillhandahållande av tjänster, gemenskapsinterna förvärv av varor och import av varor avsedda för anläggandet av elledningen.</w:t>
      </w:r>
    </w:p>
    <w:p w:rsidR="00E136E6" w:rsidRDefault="00E136E6" w:rsidP="00C24D2E"/>
    <w:p w:rsidR="00E136E6" w:rsidRDefault="00E136E6" w:rsidP="00A44A6A">
      <w:r>
        <w:t xml:space="preserve">Beslutet får verkan samma dag som det delges. </w:t>
      </w:r>
    </w:p>
    <w:p w:rsidR="00E136E6" w:rsidRPr="00297941" w:rsidRDefault="00E136E6" w:rsidP="00C24D2E">
      <w:pPr>
        <w:pStyle w:val="Heading2"/>
        <w:rPr>
          <w:lang w:val="en-US"/>
        </w:rPr>
      </w:pPr>
      <w:bookmarkStart w:id="63" w:name="_Toc316475859"/>
      <w:r w:rsidRPr="00297941">
        <w:rPr>
          <w:lang w:val="en-US"/>
        </w:rPr>
        <w:t>7. Accession of the Republic of Croatia = Information to Croatia about pending and expected amendments to the Treaties</w:t>
      </w:r>
      <w:bookmarkEnd w:id="63"/>
    </w:p>
    <w:p w:rsidR="00E136E6" w:rsidRPr="00C24D2E" w:rsidRDefault="00E136E6" w:rsidP="00C24D2E">
      <w:r>
        <w:t>5937/12</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Carl Bildt</w:t>
      </w:r>
    </w:p>
    <w:p w:rsidR="00E136E6" w:rsidRDefault="00E136E6">
      <w:pPr>
        <w:pStyle w:val="RKnormal"/>
        <w:tabs>
          <w:tab w:val="clear" w:pos="1843"/>
          <w:tab w:val="left" w:pos="0"/>
        </w:tabs>
        <w:ind w:left="0"/>
      </w:pPr>
    </w:p>
    <w:p w:rsidR="00E136E6" w:rsidRPr="00C24D2E" w:rsidRDefault="00E136E6" w:rsidP="00A10A02">
      <w:r>
        <w:t>Förväntas godkännas av Coreper II den 9 februari 2012</w:t>
      </w:r>
    </w:p>
    <w:p w:rsidR="00E136E6" w:rsidRDefault="00E136E6">
      <w:pPr>
        <w:pStyle w:val="RKnormal"/>
        <w:tabs>
          <w:tab w:val="clear" w:pos="1843"/>
          <w:tab w:val="left" w:pos="0"/>
        </w:tabs>
        <w:ind w:left="0"/>
      </w:pPr>
    </w:p>
    <w:p w:rsidR="00E136E6" w:rsidRPr="00C24D2E" w:rsidRDefault="00E136E6" w:rsidP="00C24D2E">
      <w:r>
        <w:t>Under förhandlingen av anslutningsfördraget träffades en överenskommelse om att Kroatien vid två tillfällen skulle tillsändas formella brev innehållandes information om förestående samt förväntade ändringar av fördragen som ännu inte godkänts av medlemsstaterna. Den 9 december 2011 sändes det första brevet i samband med undertecknandet av anslutningsfördraget. Med anledning av att Kroatien nu inlett ratifikationsprocessen, som väntas vara avslutad i mitten av februari, ska utkastet till det andra informationsbrevet godkännas.</w:t>
      </w:r>
    </w:p>
    <w:p w:rsidR="00E136E6" w:rsidRDefault="00E136E6">
      <w:pPr>
        <w:pStyle w:val="RKnormal"/>
        <w:tabs>
          <w:tab w:val="clear" w:pos="1843"/>
          <w:tab w:val="left" w:pos="0"/>
        </w:tabs>
        <w:ind w:left="0"/>
      </w:pPr>
      <w:r>
        <w:t xml:space="preserve"> </w:t>
      </w:r>
    </w:p>
    <w:p w:rsidR="00E136E6" w:rsidRPr="00297941" w:rsidRDefault="00E136E6" w:rsidP="00C24D2E">
      <w:pPr>
        <w:pStyle w:val="Heading2"/>
        <w:rPr>
          <w:lang w:val="en-US"/>
        </w:rPr>
      </w:pPr>
      <w:bookmarkStart w:id="64" w:name="_Toc316475860"/>
      <w:r w:rsidRPr="00297941">
        <w:rPr>
          <w:lang w:val="en-US"/>
        </w:rPr>
        <w:t>8. Proposal for a Council Decision establishing the position to be taken by the European Union within the General Council of the World Trade Organization on the request for a WTO waiver on additional autonomous trade preferences granted by the European Union to Pakistan</w:t>
      </w:r>
      <w:bookmarkEnd w:id="64"/>
    </w:p>
    <w:p w:rsidR="00E136E6" w:rsidRPr="00C24D2E" w:rsidRDefault="00E136E6" w:rsidP="00C24D2E">
      <w:r>
        <w:t>5911/12, 5912/12</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Carl Bildt</w:t>
      </w:r>
    </w:p>
    <w:p w:rsidR="00E136E6" w:rsidRDefault="00E136E6">
      <w:pPr>
        <w:pStyle w:val="RKnormal"/>
        <w:tabs>
          <w:tab w:val="clear" w:pos="1843"/>
          <w:tab w:val="left" w:pos="0"/>
        </w:tabs>
        <w:ind w:left="0"/>
      </w:pPr>
    </w:p>
    <w:p w:rsidR="00E136E6" w:rsidRPr="00C24D2E" w:rsidRDefault="00E136E6" w:rsidP="00A10A02">
      <w:r>
        <w:t>Förväntas godkännas av Coreper II den 9 februari 2012</w:t>
      </w:r>
    </w:p>
    <w:p w:rsidR="00E136E6" w:rsidRDefault="00E136E6">
      <w:pPr>
        <w:pStyle w:val="RKnormal"/>
        <w:tabs>
          <w:tab w:val="clear" w:pos="1843"/>
          <w:tab w:val="left" w:pos="0"/>
        </w:tabs>
        <w:ind w:left="0"/>
      </w:pPr>
    </w:p>
    <w:p w:rsidR="00E136E6" w:rsidRDefault="00E136E6" w:rsidP="00C24D2E">
      <w:r>
        <w:t xml:space="preserve">Efter översvämningarna i Pakistan år 2010 enades ER om ett paket med handelslättnader för Pakistan – på kort, medellång och lång sikt. Förslaget om tillfälliga tullättnader har ännu inte godkänts i WTO utan tidigare blockerats av andra textiltunga länder som Bangladesh, Peru, Indien och Brasilien. I januari 2012 presenterade KOM ett nytt förslag för WTO:s medlemsländer som bilateralt förhandlats i Geneve. KOM senaste förslag om autonoma handelslättnader innebär en försämring för Pakistan då tullkvoter införs, men bedöms vara godtagbart för de nationer som tidigare blockerat beslutet. SE och ER:s gemensamma långsiktiga mål är att handelslättnaderna ska godkännas, som sedan länge är gravt försenade. Vid mötet i WTO:s varuhandelsråd (CTG) 1 februari godtogs EU:s begäran om tillfälliga autonoma tullättnader för Pakistan. Förlaget ska nu läggas fram i WTO:s allmänna råd den 14 februari för formellt antagande. </w:t>
      </w:r>
    </w:p>
    <w:p w:rsidR="00E136E6" w:rsidRDefault="00E136E6" w:rsidP="00C24D2E"/>
    <w:p w:rsidR="00E136E6" w:rsidRDefault="00E136E6" w:rsidP="00C24D2E">
      <w:r>
        <w:t>Dokumenten berör EU:s gemensamma ståndpunkt i WTO:s allmänna råd. Vid mötet i WTO:s varuhandelsråd underströk flera WTO-medlemmar att förslaget uteslutande motiveras av de exceptionella omständigheter som råder i Pakistan i ljuset av den humanitära katastrof som översvämningarna medfört. Av denna anledning påpekades det att EUs förslag på inget sätt kunde utgöra prejudikat och att waivern behövde vara temporär. Ett par länder villkorade sitt stöd för waivern med att EU måste utfasa tullättnaderna för Pakistan senast 31 december 2013. Därmed viktigt att EU skyndsamt implementerar handelslättnaderna efter formellt beslut i WTO:s allmänna råd och att inga förändringar görs med förslaget därefter.</w:t>
      </w:r>
    </w:p>
    <w:p w:rsidR="00E136E6" w:rsidRPr="00C24D2E" w:rsidRDefault="00E136E6" w:rsidP="00C24D2E"/>
    <w:p w:rsidR="00E136E6" w:rsidRDefault="00E136E6">
      <w:pPr>
        <w:pStyle w:val="RKnormal"/>
        <w:tabs>
          <w:tab w:val="clear" w:pos="1843"/>
          <w:tab w:val="left" w:pos="0"/>
        </w:tabs>
        <w:ind w:left="0"/>
      </w:pPr>
      <w:r>
        <w:t xml:space="preserve"> </w:t>
      </w:r>
    </w:p>
    <w:p w:rsidR="00E136E6" w:rsidRPr="00297941" w:rsidRDefault="00E136E6" w:rsidP="00C24D2E">
      <w:pPr>
        <w:pStyle w:val="Heading2"/>
        <w:rPr>
          <w:lang w:val="en-US"/>
        </w:rPr>
      </w:pPr>
      <w:bookmarkStart w:id="65" w:name="_Toc316475861"/>
      <w:r w:rsidRPr="00297941">
        <w:rPr>
          <w:lang w:val="en-US"/>
        </w:rPr>
        <w:t>9. Proposal for a Council Decision on the conclusion of the Agreement between the European Union and Georgia on protection of geographical indications of agricultural products and foodstuffs = Decision on the conclusion</w:t>
      </w:r>
      <w:bookmarkEnd w:id="65"/>
    </w:p>
    <w:p w:rsidR="00E136E6" w:rsidRPr="00C24D2E" w:rsidRDefault="00E136E6" w:rsidP="00C24D2E">
      <w:r>
        <w:t>5838/12, 9737/11, 9738/11</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Ewa Björling</w:t>
      </w:r>
    </w:p>
    <w:p w:rsidR="00E136E6" w:rsidRDefault="00E136E6">
      <w:pPr>
        <w:pStyle w:val="RKnormal"/>
        <w:tabs>
          <w:tab w:val="clear" w:pos="1843"/>
          <w:tab w:val="left" w:pos="0"/>
        </w:tabs>
        <w:ind w:left="0"/>
      </w:pPr>
    </w:p>
    <w:p w:rsidR="00E136E6" w:rsidRPr="00C24D2E" w:rsidRDefault="00E136E6" w:rsidP="00A10A02">
      <w:r>
        <w:t>Förväntas godkännas av Coreper II den 9 februari 2012</w:t>
      </w:r>
    </w:p>
    <w:p w:rsidR="00E136E6" w:rsidRDefault="00E136E6">
      <w:pPr>
        <w:pStyle w:val="RKnormal"/>
        <w:tabs>
          <w:tab w:val="clear" w:pos="1843"/>
          <w:tab w:val="left" w:pos="0"/>
        </w:tabs>
        <w:ind w:left="0"/>
      </w:pPr>
    </w:p>
    <w:p w:rsidR="00E136E6" w:rsidRDefault="00E136E6" w:rsidP="00A10A02">
      <w:r>
        <w:t xml:space="preserve">Europeiska unionen och Georgien har förhandlat ett avtal som syftar till att åstadkomma ett ömsesidigt skydd for geografiska beteckningar, som täcker ett stort antal jordbruksprodukter. Den 28 juni 2011 bemyndigade rådet undertecknande av avtalet och den 19 januari 2012 godkände EP att avtalet ingås, i enlighet med rekommendation den 21 december 2011 från utskottet för internationell handel, INTA. Handelspolitiska kommittén har nu beslutat att översända avtalet till COREPER. SE stödjer att avtalet ingås. Avtalet utgör i korthet en överenskommelse om de kriterier och förfaranden som utgör villkor för geografiska beteckningar på parternas territorium samt att en gemensam kommitté med representanter för bada parter kommer att inrättas for att övervaka genomförandet av avtalet. </w:t>
      </w:r>
    </w:p>
    <w:p w:rsidR="00E136E6" w:rsidRPr="00297941" w:rsidRDefault="00E136E6" w:rsidP="00C24D2E">
      <w:pPr>
        <w:pStyle w:val="Heading2"/>
        <w:rPr>
          <w:lang w:val="en-US"/>
        </w:rPr>
      </w:pPr>
      <w:bookmarkStart w:id="66" w:name="_Toc316475862"/>
      <w:r w:rsidRPr="00297941">
        <w:rPr>
          <w:lang w:val="en-US"/>
        </w:rPr>
        <w:t>10. Relations with Tajikistan = Establishment of the position of the European Union for the second meeting of the EU-Tajikistan Cooperation Council (Brussels, 27 February 2012)</w:t>
      </w:r>
      <w:bookmarkEnd w:id="66"/>
    </w:p>
    <w:p w:rsidR="00E136E6" w:rsidRPr="00C24D2E" w:rsidRDefault="00E136E6" w:rsidP="00C24D2E">
      <w:r>
        <w:t>5906/12</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Carl Bildt</w:t>
      </w:r>
    </w:p>
    <w:p w:rsidR="00E136E6" w:rsidRDefault="00E136E6">
      <w:pPr>
        <w:pStyle w:val="RKnormal"/>
        <w:tabs>
          <w:tab w:val="clear" w:pos="1843"/>
          <w:tab w:val="left" w:pos="0"/>
        </w:tabs>
        <w:ind w:left="0"/>
      </w:pPr>
    </w:p>
    <w:p w:rsidR="00E136E6" w:rsidRPr="00C24D2E" w:rsidRDefault="00E136E6" w:rsidP="00C24D2E">
      <w:r>
        <w:t>Förväntas godkännas av Coreper II den 9 februari 2012</w:t>
      </w:r>
    </w:p>
    <w:p w:rsidR="00E136E6" w:rsidRDefault="00E136E6">
      <w:pPr>
        <w:pStyle w:val="RKnormal"/>
        <w:tabs>
          <w:tab w:val="clear" w:pos="1843"/>
          <w:tab w:val="left" w:pos="0"/>
        </w:tabs>
        <w:ind w:left="0"/>
      </w:pPr>
    </w:p>
    <w:p w:rsidR="00E136E6" w:rsidRDefault="00E136E6" w:rsidP="00C24D2E">
      <w:r>
        <w:t xml:space="preserve">Förslaget till EU:s position inför samarbetsrådet EU-Tadzjikistan i Bryssel den 27 februari bygger delvis på slutsatserna från det senaste mötet i samarbetsrådet, som ägde rum i december 2010. SE stöder beslutet om gemensam ståndpunkt. </w:t>
      </w:r>
    </w:p>
    <w:p w:rsidR="00E136E6" w:rsidRDefault="00E136E6" w:rsidP="00C24D2E"/>
    <w:p w:rsidR="00E136E6" w:rsidRDefault="00E136E6" w:rsidP="00C24D2E">
      <w:r>
        <w:t>Förslaget innebär i korthet att EU ska inta följande position inför mötet:</w:t>
      </w:r>
    </w:p>
    <w:p w:rsidR="00E136E6" w:rsidRDefault="00E136E6" w:rsidP="00C24D2E">
      <w:r>
        <w:t>•</w:t>
      </w:r>
      <w:r>
        <w:tab/>
        <w:t xml:space="preserve">Granska nyckelaspekterna av implementeringen av EU-Centralasienstrategin och inventera framstegen sedan senaste samarbetsrådet i december 2010. </w:t>
      </w:r>
    </w:p>
    <w:p w:rsidR="00E136E6" w:rsidRDefault="00E136E6" w:rsidP="00C24D2E">
      <w:r>
        <w:t>•</w:t>
      </w:r>
      <w:r>
        <w:tab/>
        <w:t>Diskutera den politiska utvecklingen i Tadzjikistan, inklusive rättsstatsprincipen, mänskliga rättigheter och de grundläggande friheterna. Uttrycka tillfredställelse över den öppna MR-dialogen men samtidigt uppmana till fortsatta demokratiska reformer.</w:t>
      </w:r>
    </w:p>
    <w:p w:rsidR="00E136E6" w:rsidRDefault="00E136E6" w:rsidP="00C24D2E">
      <w:r>
        <w:t>•</w:t>
      </w:r>
      <w:r>
        <w:tab/>
        <w:t xml:space="preserve">Uppmuntra Tadzjikistans WTO-anslutning och peka på potentiell ökad bilateral handel mellan EU och Tadzjikistan, men betona det angelägna behovet av förbättrat investeringsklimat för att tackla korruptionen. </w:t>
      </w:r>
    </w:p>
    <w:p w:rsidR="00E136E6" w:rsidRDefault="00E136E6" w:rsidP="00C24D2E">
      <w:r>
        <w:t>•</w:t>
      </w:r>
      <w:r>
        <w:tab/>
        <w:t xml:space="preserve">Understryka vikten av regionalt samarbete för hållbar energi- och vattenresursförvaltning. Upprepa vikten av att hitta en lösning tillsammans med grannländerna angående vattenkraftsprojektet. </w:t>
      </w:r>
    </w:p>
    <w:p w:rsidR="00E136E6" w:rsidRDefault="00E136E6" w:rsidP="00A44A6A">
      <w:r>
        <w:t>•</w:t>
      </w:r>
      <w:r>
        <w:tab/>
        <w:t xml:space="preserve">Utbyta åsikter på den politiska utvecklingen i regionen, inklusive potentiella scenarier ang. relation med Afghanistan efter 2014 samt det känsliga förhållandet med Uzbekistan. Uttrycka intresse för den tadzjikiska värderingen av Rysslands roll i regionen på kort och medellång sikt, särskilt med tanke på Rysslands förslag om en ”Eurasian Union”. </w:t>
      </w:r>
    </w:p>
    <w:p w:rsidR="00E136E6" w:rsidRPr="00297941" w:rsidRDefault="00E136E6" w:rsidP="00C24D2E">
      <w:pPr>
        <w:pStyle w:val="Heading2"/>
        <w:rPr>
          <w:lang w:val="en-US"/>
        </w:rPr>
      </w:pPr>
      <w:bookmarkStart w:id="67" w:name="_Toc316475863"/>
      <w:r w:rsidRPr="00297941">
        <w:rPr>
          <w:lang w:val="en-US"/>
        </w:rPr>
        <w:t>11. Council Regulation amending Council Regulation (EC) n° 765/2006 concerning restrictive measures in respect of Belarus</w:t>
      </w:r>
      <w:bookmarkEnd w:id="67"/>
    </w:p>
    <w:p w:rsidR="00E136E6" w:rsidRPr="00C24D2E" w:rsidRDefault="00E136E6" w:rsidP="00C24D2E">
      <w:r>
        <w:t>6001/12, 5782/12</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Carl Bildt</w:t>
      </w:r>
    </w:p>
    <w:p w:rsidR="00E136E6" w:rsidRDefault="00E136E6">
      <w:pPr>
        <w:pStyle w:val="RKnormal"/>
        <w:tabs>
          <w:tab w:val="clear" w:pos="1843"/>
          <w:tab w:val="left" w:pos="0"/>
        </w:tabs>
        <w:ind w:left="0"/>
      </w:pPr>
    </w:p>
    <w:p w:rsidR="00E136E6" w:rsidRPr="00C24D2E" w:rsidRDefault="00E136E6" w:rsidP="00C24D2E">
      <w:r>
        <w:t>Förväntas godkännas av Coreper II den 9 februari 2012</w:t>
      </w:r>
    </w:p>
    <w:p w:rsidR="00E136E6" w:rsidRDefault="00E136E6">
      <w:pPr>
        <w:pStyle w:val="RKnormal"/>
        <w:tabs>
          <w:tab w:val="clear" w:pos="1843"/>
          <w:tab w:val="left" w:pos="0"/>
        </w:tabs>
        <w:ind w:left="0"/>
      </w:pPr>
    </w:p>
    <w:p w:rsidR="00E136E6" w:rsidRPr="00297941" w:rsidRDefault="00E136E6" w:rsidP="00C24D2E">
      <w:pPr>
        <w:rPr>
          <w:lang w:val="en-US"/>
        </w:rPr>
      </w:pPr>
      <w:r>
        <w:t xml:space="preserve">Mot bakgrund av att ingen förbättring har skett avseende situationen för mänskliga rättigheter i Vitryssland, att samtliga politiska fångar inte har släppts och rehabiliterats samt att nya, hårda fängelsedomar har avkunnats, fattade rådet den 23 januari beslut om en utvidgning av kriterierna för de restriktiva åtgärderna i syfte att inbegripa personer med ansvar för allvarliga kränkningar av de mänskliga rättigheterna och för åtgärder mot det civila samhället och den demokratiska oppositionen i Vitryssland, samt personer eller enheter som stödjer eller gynnas av regimen i landet. </w:t>
      </w:r>
      <w:r w:rsidRPr="00297941">
        <w:rPr>
          <w:lang w:val="en-US"/>
        </w:rPr>
        <w:t>Tillhörande förordning väntas antas vid rådet den 10 februari.</w:t>
      </w:r>
    </w:p>
    <w:p w:rsidR="00E136E6" w:rsidRPr="00297941" w:rsidRDefault="00E136E6">
      <w:pPr>
        <w:pStyle w:val="RKnormal"/>
        <w:tabs>
          <w:tab w:val="clear" w:pos="1843"/>
          <w:tab w:val="left" w:pos="0"/>
        </w:tabs>
        <w:ind w:left="0"/>
        <w:rPr>
          <w:lang w:val="en-US"/>
        </w:rPr>
      </w:pPr>
      <w:r w:rsidRPr="00297941">
        <w:rPr>
          <w:lang w:val="en-US"/>
        </w:rPr>
        <w:t xml:space="preserve"> </w:t>
      </w:r>
    </w:p>
    <w:p w:rsidR="00E136E6" w:rsidRPr="00297941" w:rsidRDefault="00E136E6" w:rsidP="00C24D2E">
      <w:pPr>
        <w:pStyle w:val="Heading2"/>
        <w:rPr>
          <w:lang w:val="en-US"/>
        </w:rPr>
      </w:pPr>
      <w:bookmarkStart w:id="68" w:name="_Toc316475864"/>
      <w:r w:rsidRPr="00297941">
        <w:rPr>
          <w:lang w:val="en-US"/>
        </w:rPr>
        <w:t>12. Restrictive measures against Belarus= Letter of reply to a person subject to the restrictive measures provided for in Council Decision 2010/639/CFSP and in Council Regulation (EC) n° 765/2006</w:t>
      </w:r>
      <w:bookmarkEnd w:id="68"/>
    </w:p>
    <w:p w:rsidR="00E136E6" w:rsidRPr="00C24D2E" w:rsidRDefault="00E136E6" w:rsidP="00C24D2E">
      <w:r>
        <w:t>6117/12</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Carl Bildt</w:t>
      </w:r>
    </w:p>
    <w:p w:rsidR="00E136E6" w:rsidRDefault="00E136E6">
      <w:pPr>
        <w:pStyle w:val="RKnormal"/>
        <w:tabs>
          <w:tab w:val="clear" w:pos="1843"/>
          <w:tab w:val="left" w:pos="0"/>
        </w:tabs>
        <w:ind w:left="0"/>
      </w:pPr>
    </w:p>
    <w:p w:rsidR="00E136E6" w:rsidRPr="00C24D2E" w:rsidRDefault="00E136E6" w:rsidP="00C24D2E">
      <w:r>
        <w:t>Förväntas godkännas av Coreper II den 9 februari 2012</w:t>
      </w:r>
    </w:p>
    <w:p w:rsidR="00E136E6" w:rsidRDefault="00E136E6">
      <w:pPr>
        <w:pStyle w:val="RKnormal"/>
        <w:tabs>
          <w:tab w:val="clear" w:pos="1843"/>
          <w:tab w:val="left" w:pos="0"/>
        </w:tabs>
        <w:ind w:left="0"/>
      </w:pPr>
    </w:p>
    <w:p w:rsidR="00E136E6" w:rsidRDefault="00E136E6" w:rsidP="00A44A6A">
      <w:r>
        <w:t xml:space="preserve">En person föremål för restriktiva åtgärder enligt rådsbeslut 2010/639/CFSP har tidigare tillskrivit rådet och begärt att personen ska strykas från listan över personer belagda med reserestriktioner samt att frysningen av tillgångar ska lyftas för personen samt tre tillhörande företag. Avslag på första begäran meddelades per brev den 14 november 2011, där rådet slog fast att personen var listade för anknytning till regimen och inte på kriteriet som personligen ansvarig för valfusket/repressionen. En ny begäran om att ompröva detta beslut inkom den 10 januari 2012. Rådet bedömer att inget har förändrats i sak och därför har ett nytt brevsvar där avslag meddelas behandlats och godkänts i Relex. </w:t>
      </w:r>
    </w:p>
    <w:p w:rsidR="00E136E6" w:rsidRPr="00297941" w:rsidRDefault="00E136E6" w:rsidP="00C24D2E">
      <w:pPr>
        <w:pStyle w:val="Heading2"/>
        <w:rPr>
          <w:lang w:val="en-US"/>
        </w:rPr>
      </w:pPr>
      <w:bookmarkStart w:id="69" w:name="_Toc316475865"/>
      <w:r w:rsidRPr="00297941">
        <w:rPr>
          <w:lang w:val="en-US"/>
        </w:rPr>
        <w:t>13. Council implementing Decision implementing Decision 2010/656/CFSP renewing the restrictive measures against Côte d'Ivoire = Council implementing Regulation implementing Regulation (EC) n° 560/2005 imposing certain specific restrictive measures directed against certain persons and entities in view of the situation in Côte d'Ivoire</w:t>
      </w:r>
      <w:bookmarkEnd w:id="69"/>
    </w:p>
    <w:p w:rsidR="00E136E6" w:rsidRPr="00C24D2E" w:rsidRDefault="00E136E6" w:rsidP="00C24D2E">
      <w:r>
        <w:t>6075/12, 18776/11, 18777/11</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Carl Bildt</w:t>
      </w:r>
    </w:p>
    <w:p w:rsidR="00E136E6" w:rsidRDefault="00E136E6">
      <w:pPr>
        <w:pStyle w:val="RKnormal"/>
        <w:tabs>
          <w:tab w:val="clear" w:pos="1843"/>
          <w:tab w:val="left" w:pos="0"/>
        </w:tabs>
        <w:ind w:left="0"/>
      </w:pPr>
    </w:p>
    <w:p w:rsidR="00E136E6" w:rsidRPr="00C24D2E" w:rsidRDefault="00E136E6" w:rsidP="00C24D2E">
      <w:r>
        <w:t>Förväntas godkännas av Coreper II den 9 februari 2012</w:t>
      </w:r>
    </w:p>
    <w:p w:rsidR="00E136E6" w:rsidRDefault="00E136E6">
      <w:pPr>
        <w:pStyle w:val="RKnormal"/>
        <w:tabs>
          <w:tab w:val="clear" w:pos="1843"/>
          <w:tab w:val="left" w:pos="0"/>
        </w:tabs>
        <w:ind w:left="0"/>
      </w:pPr>
    </w:p>
    <w:p w:rsidR="00E136E6" w:rsidRDefault="00E136E6" w:rsidP="00C24D2E">
      <w:r>
        <w:t xml:space="preserve">Rådsbeslut för genomförande av rådets beslut (EU) 2010/656/GUSP om förlängning av restriktiva åtgärder mot Elfenbenskusten, samt förordning för genomförande av rådets förordning (EU) nr 560/2005 av den 12 april 2005 om införande av vissa särskilda restriktiva åtgärder mot vissa personer och enheter med anledning av situationen i Elfenbenskusten  </w:t>
      </w:r>
    </w:p>
    <w:p w:rsidR="00E136E6" w:rsidRDefault="00E136E6" w:rsidP="00C24D2E"/>
    <w:p w:rsidR="00E136E6" w:rsidRDefault="00E136E6" w:rsidP="00C24D2E">
      <w:r>
        <w:t xml:space="preserve">Mot bakgrund av den allvarliga situationen i Elfenbenskusten och FN:s säkerhetsråds resolution 1946 (2010) antog Europeiska unionens råd (rådet) den 29 oktober 2010 rådsbeslut 2010/656/GUSP om förlängning av restriktiva åtgärder mot Elfenbenskusten, genom vilket tidigare restriktiva åtgärder mot landet förnyades. </w:t>
      </w:r>
    </w:p>
    <w:p w:rsidR="00E136E6" w:rsidRDefault="00E136E6" w:rsidP="00C24D2E"/>
    <w:p w:rsidR="00E136E6" w:rsidRDefault="00E136E6" w:rsidP="00C24D2E">
      <w:r>
        <w:t xml:space="preserve">Rådsbeslut 2010/656/GUSP omfattar i dagsläget såväl restriktiva åtgärder som har beslutats direkt av FN:s säkerhetsråd och genomförts av EU, som restriktiva åtgärder vilka införts av EU för egen del och riktas mot personer och entiteter som obstruerar den nationella freds- och försoningsprocessen, i synnerhet dem som hotar det korrekta slutresultatet av presidentvalet. Dessa sanktioner omfattar bl.a. frysning av tillgångar och reserestriktioner. Innehållet i rådsbeslut 2010/656/GUSP har genomförts operativt genom förordning nr 560/2005. Sedan situationen alltmer stabiliserats har EU börjat en process mot upphävande av de restriktiva åtgärder som unionen infört för egen del. Alla juridiska personer och andra enheter har avlistats. Mot bakgrund av utvecklingen i Elfenbenskusten föreslås nu att ytterligare personer stryks från förteckningen över personer som är föremål för restriktiva åtgärder, genom antagande av ett genomförandebeslut respektive – för att operativt genomföra motsvarande avlistningar – en genomförandeförordning av rådet. </w:t>
      </w:r>
    </w:p>
    <w:p w:rsidR="00E136E6" w:rsidRDefault="00E136E6" w:rsidP="00C24D2E"/>
    <w:p w:rsidR="00E136E6" w:rsidRDefault="00E136E6" w:rsidP="00A44A6A">
      <w:r>
        <w:t xml:space="preserve">Regeringen avser stödja antagande av ett genomförandebeslut respektive en genomförandeförordning. </w:t>
      </w:r>
    </w:p>
    <w:p w:rsidR="00E136E6" w:rsidRPr="00297941" w:rsidRDefault="00E136E6" w:rsidP="00C24D2E">
      <w:pPr>
        <w:pStyle w:val="Heading2"/>
        <w:rPr>
          <w:lang w:val="en-US"/>
        </w:rPr>
      </w:pPr>
      <w:bookmarkStart w:id="70" w:name="_Toc316475866"/>
      <w:r w:rsidRPr="00297941">
        <w:rPr>
          <w:lang w:val="en-US"/>
        </w:rPr>
        <w:t>14. Op ALTHEA - Revision 2 of Concept of Operations (CONOPS) for the European Union (EU) Military Operation in Bosnia and Herzegovina (BiH)= Approval</w:t>
      </w:r>
      <w:bookmarkEnd w:id="70"/>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Carl Bildt</w:t>
      </w:r>
    </w:p>
    <w:p w:rsidR="00E136E6" w:rsidRDefault="00E136E6">
      <w:pPr>
        <w:pStyle w:val="RKnormal"/>
        <w:tabs>
          <w:tab w:val="clear" w:pos="1843"/>
          <w:tab w:val="left" w:pos="0"/>
        </w:tabs>
        <w:ind w:left="0"/>
      </w:pPr>
    </w:p>
    <w:p w:rsidR="00E136E6" w:rsidRPr="00C24D2E" w:rsidRDefault="00E136E6" w:rsidP="00C24D2E">
      <w:r>
        <w:t>Förväntas godkännas av Coreper II den 9 februari 2012</w:t>
      </w:r>
    </w:p>
    <w:p w:rsidR="00E136E6" w:rsidRDefault="00E136E6">
      <w:pPr>
        <w:pStyle w:val="RKnormal"/>
        <w:tabs>
          <w:tab w:val="clear" w:pos="1843"/>
          <w:tab w:val="left" w:pos="0"/>
        </w:tabs>
        <w:ind w:left="0"/>
      </w:pPr>
    </w:p>
    <w:p w:rsidR="00E136E6" w:rsidRDefault="00E136E6" w:rsidP="00A44A6A">
      <w:r>
        <w:t xml:space="preserve">COREPER beslutar om ett reviderat Concept of Operations (CONOPS) för EU:s militära insats i Bosnien Hercegovina.  </w:t>
      </w:r>
    </w:p>
    <w:p w:rsidR="00E136E6" w:rsidRPr="00297941" w:rsidRDefault="00E136E6" w:rsidP="00C24D2E">
      <w:pPr>
        <w:pStyle w:val="Heading2"/>
        <w:rPr>
          <w:lang w:val="en-US"/>
        </w:rPr>
      </w:pPr>
      <w:bookmarkStart w:id="71" w:name="_Toc316475867"/>
      <w:r w:rsidRPr="00297941">
        <w:rPr>
          <w:lang w:val="en-US"/>
        </w:rPr>
        <w:t>15. Council Decision on the signing and conclusion of the Agreement between the European Union and Bosnia and Herzegovina establishing a framework for the participation of Bosnia and Herzegovina in European crisis management operations</w:t>
      </w:r>
      <w:bookmarkEnd w:id="71"/>
    </w:p>
    <w:p w:rsidR="00E136E6" w:rsidRPr="00C24D2E" w:rsidRDefault="00E136E6" w:rsidP="00C24D2E">
      <w:r>
        <w:t>6145/12, 17177/11</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Carl Bildt</w:t>
      </w:r>
    </w:p>
    <w:p w:rsidR="00E136E6" w:rsidRDefault="00E136E6">
      <w:pPr>
        <w:pStyle w:val="RKnormal"/>
        <w:tabs>
          <w:tab w:val="clear" w:pos="1843"/>
          <w:tab w:val="left" w:pos="0"/>
        </w:tabs>
        <w:ind w:left="0"/>
      </w:pPr>
    </w:p>
    <w:p w:rsidR="00E136E6" w:rsidRPr="00C24D2E" w:rsidRDefault="00E136E6" w:rsidP="00C24D2E">
      <w:r>
        <w:t>Förväntas godkännas av Coreper II den 9 februari 2012</w:t>
      </w:r>
    </w:p>
    <w:p w:rsidR="00E136E6" w:rsidRDefault="00E136E6">
      <w:pPr>
        <w:pStyle w:val="RKnormal"/>
        <w:tabs>
          <w:tab w:val="clear" w:pos="1843"/>
          <w:tab w:val="left" w:pos="0"/>
        </w:tabs>
        <w:ind w:left="0"/>
      </w:pPr>
    </w:p>
    <w:p w:rsidR="00E136E6" w:rsidRPr="00C24D2E" w:rsidRDefault="00E136E6" w:rsidP="00C24D2E">
      <w:r>
        <w:t>Rådet förväntas nu besluta om att ingå och underteckna ett ramavtal med Bosnien- Hercegovina för att landet ska kunna ingå i EU:s civila och militära krishanteringsinsatser. Ramavtalet följer samma modell som tidigare ramavtal och innebär att Bosnien-Hercegovina i framtiden kan ingå som tredje land i EU:s krishanteringsinsatser och att EU därvid får möjlighet att fatta beslut om landets deltagande i enlighet med ramavtalet. När avtalet finns på plats, kan ett sådant beslut fattas av KUSP. Ramavtalet innehåller bl.a. frågor om personalens status, befälskedjan och tvistlösning.</w:t>
      </w:r>
    </w:p>
    <w:p w:rsidR="00E136E6" w:rsidRDefault="00E136E6">
      <w:pPr>
        <w:pStyle w:val="RKnormal"/>
        <w:tabs>
          <w:tab w:val="clear" w:pos="1843"/>
          <w:tab w:val="left" w:pos="0"/>
        </w:tabs>
        <w:ind w:left="0"/>
      </w:pPr>
    </w:p>
    <w:p w:rsidR="00E136E6" w:rsidRDefault="00E136E6" w:rsidP="00A10A02">
      <w:pPr>
        <w:pStyle w:val="UDrubrik"/>
        <w:tabs>
          <w:tab w:val="left" w:pos="1701"/>
          <w:tab w:val="left" w:pos="1985"/>
        </w:tabs>
        <w:rPr>
          <w:rFonts w:cs="Arial"/>
          <w:sz w:val="28"/>
        </w:rPr>
      </w:pPr>
    </w:p>
    <w:p w:rsidR="00E136E6" w:rsidRDefault="00E136E6" w:rsidP="00A10A02">
      <w:pPr>
        <w:pStyle w:val="UDrubrik"/>
        <w:tabs>
          <w:tab w:val="left" w:pos="1701"/>
          <w:tab w:val="left" w:pos="1985"/>
        </w:tabs>
        <w:rPr>
          <w:rFonts w:cs="Arial"/>
          <w:sz w:val="28"/>
        </w:rPr>
      </w:pPr>
    </w:p>
    <w:p w:rsidR="00E136E6" w:rsidRDefault="00E136E6" w:rsidP="00A10A02">
      <w:pPr>
        <w:pStyle w:val="UDrubrik"/>
        <w:tabs>
          <w:tab w:val="left" w:pos="1701"/>
          <w:tab w:val="left" w:pos="1985"/>
        </w:tabs>
        <w:rPr>
          <w:rFonts w:cs="Arial"/>
          <w:sz w:val="28"/>
        </w:rPr>
      </w:pPr>
    </w:p>
    <w:p w:rsidR="00E136E6" w:rsidRDefault="00E136E6" w:rsidP="00A10A02">
      <w:pPr>
        <w:pStyle w:val="UDrubrik"/>
        <w:tabs>
          <w:tab w:val="left" w:pos="1701"/>
          <w:tab w:val="left" w:pos="1985"/>
        </w:tabs>
        <w:rPr>
          <w:rFonts w:cs="Arial"/>
          <w:sz w:val="28"/>
        </w:rPr>
      </w:pPr>
      <w:r>
        <w:rPr>
          <w:rFonts w:cs="Arial"/>
          <w:sz w:val="28"/>
        </w:rPr>
        <w:br w:type="page"/>
      </w:r>
    </w:p>
    <w:p w:rsidR="00E136E6" w:rsidRDefault="00E136E6" w:rsidP="00671615">
      <w:pPr>
        <w:pStyle w:val="Heading1"/>
      </w:pPr>
      <w:bookmarkStart w:id="72" w:name="_Toc316475868"/>
      <w:r>
        <w:t>Troliga A-punkter inför kommande rådsmöten som förväntas godkännas vid Coreper I 2012-02-09.</w:t>
      </w:r>
      <w:bookmarkEnd w:id="72"/>
    </w:p>
    <w:p w:rsidR="00E136E6" w:rsidRDefault="00E136E6">
      <w:pPr>
        <w:pStyle w:val="RKnormal"/>
        <w:tabs>
          <w:tab w:val="clear" w:pos="1843"/>
          <w:tab w:val="left" w:pos="0"/>
        </w:tabs>
        <w:ind w:left="0"/>
      </w:pPr>
      <w:r>
        <w:t xml:space="preserve"> </w:t>
      </w:r>
    </w:p>
    <w:p w:rsidR="00E136E6" w:rsidRPr="00297941" w:rsidRDefault="00E136E6" w:rsidP="00C24D2E">
      <w:pPr>
        <w:pStyle w:val="Heading2"/>
        <w:rPr>
          <w:lang w:val="en-US"/>
        </w:rPr>
      </w:pPr>
      <w:bookmarkStart w:id="73" w:name="_Toc316475869"/>
      <w:r w:rsidRPr="00297941">
        <w:rPr>
          <w:lang w:val="en-US"/>
        </w:rPr>
        <w:t>16. Replies to written questions put to the Council by Members of the European Parliament (+)</w:t>
      </w:r>
      <w:bookmarkEnd w:id="73"/>
    </w:p>
    <w:p w:rsidR="00E136E6" w:rsidRPr="00297941" w:rsidRDefault="00E136E6" w:rsidP="00A44A6A">
      <w:pPr>
        <w:rPr>
          <w:lang w:val="en-US"/>
        </w:rPr>
      </w:pPr>
      <w:r w:rsidRPr="00297941">
        <w:rPr>
          <w:lang w:val="en-US"/>
        </w:rPr>
        <w:t xml:space="preserve">(a) n° E-010592/2011 put by Oreste Rossi State rescue fund operational in February (b) n° E-010793/2011 put by Ilda Figueiredo Israel's illegal imprisonment of Paul Murphy, MEP, and others (c) n° E-011463/2011 put by Raül Romeva i Rueda Violence against women(d) n° E-011555/2011 put by Hans-Peter Martin "Arms Exports to Yemen" (e) n° E-011763/2011 put by Andrew Henry William Brons "PCE/PEC - Bilderberg" (f) n° E-011861/2011 put by Niki Tzavela "Turkey and the EU" (g) n° E-012293/2011 put by Hans-Peter Martin "Planning of a nuclear waste management centre and an interim storage facility in Murmansk" (h) n° E-012563/2011 put by Raül Romeva i Rueda, Ramon Tremosa i Balcells, Oriol Junqueras Vies, Salvador Sedó i Alabart, Maria Badia i Cutchet, Raimon Obiols and Santiago Fisas Ayxela "Europe of the Regions" </w:t>
      </w:r>
    </w:p>
    <w:p w:rsidR="00E136E6" w:rsidRPr="00297941" w:rsidRDefault="00E136E6">
      <w:pPr>
        <w:pStyle w:val="RKnormal"/>
        <w:tabs>
          <w:tab w:val="clear" w:pos="1843"/>
          <w:tab w:val="left" w:pos="0"/>
        </w:tabs>
        <w:ind w:left="0"/>
        <w:rPr>
          <w:lang w:val="en-US"/>
        </w:rPr>
      </w:pPr>
    </w:p>
    <w:p w:rsidR="00E136E6" w:rsidRPr="00C24D2E" w:rsidRDefault="00E136E6" w:rsidP="00C24D2E">
      <w:r>
        <w:t>5262/12, 5314/12, 5332/12, 5014/12, 5256/12, 5770/12, 5433/12, 5423/12</w:t>
      </w:r>
    </w:p>
    <w:p w:rsidR="00E136E6" w:rsidRDefault="00E136E6">
      <w:pPr>
        <w:pStyle w:val="RKnormal"/>
        <w:tabs>
          <w:tab w:val="clear" w:pos="1843"/>
          <w:tab w:val="left" w:pos="0"/>
        </w:tabs>
        <w:ind w:left="0"/>
      </w:pPr>
    </w:p>
    <w:p w:rsidR="00E136E6" w:rsidRPr="00C24D2E" w:rsidRDefault="00E136E6" w:rsidP="00C24D2E">
      <w:r>
        <w:t>Ansvarigt departement: Statsrådsberedningen</w:t>
      </w:r>
    </w:p>
    <w:p w:rsidR="00E136E6" w:rsidRDefault="00E136E6">
      <w:pPr>
        <w:pStyle w:val="RKnormal"/>
        <w:tabs>
          <w:tab w:val="clear" w:pos="1843"/>
          <w:tab w:val="left" w:pos="0"/>
        </w:tabs>
        <w:ind w:left="0"/>
      </w:pPr>
    </w:p>
    <w:p w:rsidR="00E136E6" w:rsidRPr="00C24D2E" w:rsidRDefault="00E136E6" w:rsidP="00C24D2E">
      <w:r>
        <w:t>Ansvarigt statsråd: Birgitta Ohlsson</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Pr="00297941" w:rsidRDefault="00E136E6" w:rsidP="00A44A6A">
      <w:pPr>
        <w:rPr>
          <w:lang w:val="en-US"/>
        </w:rPr>
      </w:pPr>
      <w:r w:rsidRPr="00297941">
        <w:rPr>
          <w:lang w:val="en-US"/>
        </w:rPr>
        <w:t xml:space="preserve">Föranleder ingen annotering. </w:t>
      </w:r>
    </w:p>
    <w:p w:rsidR="00E136E6" w:rsidRPr="00297941" w:rsidRDefault="00E136E6" w:rsidP="00C24D2E">
      <w:pPr>
        <w:pStyle w:val="Heading2"/>
        <w:rPr>
          <w:lang w:val="en-US"/>
        </w:rPr>
      </w:pPr>
      <w:bookmarkStart w:id="74" w:name="_Toc316475870"/>
      <w:r w:rsidRPr="00297941">
        <w:rPr>
          <w:lang w:val="en-US"/>
        </w:rPr>
        <w:t>17. Draft agenda for the forthcoming part-session of the European Parliament in Strasbourg from 13 to 16 February 2012</w:t>
      </w:r>
      <w:bookmarkEnd w:id="74"/>
    </w:p>
    <w:p w:rsidR="00E136E6" w:rsidRPr="00C24D2E" w:rsidRDefault="00E136E6" w:rsidP="00C24D2E">
      <w:r>
        <w:t>5989/12, 5991/12</w:t>
      </w:r>
    </w:p>
    <w:p w:rsidR="00E136E6" w:rsidRDefault="00E136E6">
      <w:pPr>
        <w:pStyle w:val="RKnormal"/>
        <w:tabs>
          <w:tab w:val="clear" w:pos="1843"/>
          <w:tab w:val="left" w:pos="0"/>
        </w:tabs>
        <w:ind w:left="0"/>
      </w:pPr>
    </w:p>
    <w:p w:rsidR="00E136E6" w:rsidRPr="00C24D2E" w:rsidRDefault="00E136E6" w:rsidP="00C24D2E">
      <w:r>
        <w:t>Ansvarigt departement: Statsrådsberedningen</w:t>
      </w:r>
    </w:p>
    <w:p w:rsidR="00E136E6" w:rsidRDefault="00E136E6">
      <w:pPr>
        <w:pStyle w:val="RKnormal"/>
        <w:tabs>
          <w:tab w:val="clear" w:pos="1843"/>
          <w:tab w:val="left" w:pos="0"/>
        </w:tabs>
        <w:ind w:left="0"/>
      </w:pPr>
    </w:p>
    <w:p w:rsidR="00E136E6" w:rsidRPr="00C24D2E" w:rsidRDefault="00E136E6" w:rsidP="00C24D2E">
      <w:r>
        <w:t>Ansvarigt statsråd: Birgitta Ohlsson</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Pr="00297941" w:rsidRDefault="00E136E6" w:rsidP="00A44A6A">
      <w:pPr>
        <w:rPr>
          <w:lang w:val="en-US"/>
        </w:rPr>
      </w:pPr>
      <w:r w:rsidRPr="00297941">
        <w:rPr>
          <w:lang w:val="en-US"/>
        </w:rPr>
        <w:t xml:space="preserve">Föranleder ingen annotering. </w:t>
      </w:r>
    </w:p>
    <w:p w:rsidR="00E136E6" w:rsidRPr="00297941" w:rsidRDefault="00E136E6" w:rsidP="00C24D2E">
      <w:pPr>
        <w:pStyle w:val="Heading2"/>
        <w:rPr>
          <w:lang w:val="en-US"/>
        </w:rPr>
      </w:pPr>
      <w:bookmarkStart w:id="75" w:name="_Toc316475871"/>
      <w:r w:rsidRPr="00297941">
        <w:rPr>
          <w:lang w:val="en-US"/>
        </w:rPr>
        <w:t>18. Case before the Court of Justice of the European Union Case C-583/11P (Inuit Tapiriit Kantamani and Others against European Parliament and Council) = Information note for the Permanent Representatives Committee (Part 1)</w:t>
      </w:r>
      <w:bookmarkEnd w:id="75"/>
    </w:p>
    <w:p w:rsidR="00E136E6" w:rsidRPr="00C24D2E" w:rsidRDefault="00E136E6" w:rsidP="00C24D2E">
      <w:r>
        <w:t>5932/12</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Birgitta Ohlsson</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Pr="00297941" w:rsidRDefault="00E136E6" w:rsidP="00A44A6A">
      <w:pPr>
        <w:rPr>
          <w:lang w:val="en-US"/>
        </w:rPr>
      </w:pPr>
      <w:r w:rsidRPr="00297941">
        <w:rPr>
          <w:lang w:val="en-US"/>
        </w:rPr>
        <w:t xml:space="preserve">Föranleder ingen annotering. </w:t>
      </w:r>
    </w:p>
    <w:p w:rsidR="00E136E6" w:rsidRPr="00297941" w:rsidRDefault="00E136E6" w:rsidP="00C24D2E">
      <w:pPr>
        <w:pStyle w:val="Heading2"/>
        <w:rPr>
          <w:lang w:val="en-US"/>
        </w:rPr>
      </w:pPr>
      <w:bookmarkStart w:id="76" w:name="_Toc316475872"/>
      <w:r w:rsidRPr="00297941">
        <w:rPr>
          <w:lang w:val="en-US"/>
        </w:rPr>
        <w:t>19. Advisory Committee on Freedom of Movement for Workers Appointment of Ms Vera BADE, German member, in place of Mr Gisbert BRINKMANN, who has resigned = Adoption</w:t>
      </w:r>
      <w:bookmarkEnd w:id="76"/>
    </w:p>
    <w:p w:rsidR="00E136E6" w:rsidRPr="00C24D2E" w:rsidRDefault="00E136E6" w:rsidP="00C24D2E">
      <w:r>
        <w:t>5914/12</w:t>
      </w:r>
    </w:p>
    <w:p w:rsidR="00E136E6" w:rsidRDefault="00E136E6">
      <w:pPr>
        <w:pStyle w:val="RKnormal"/>
        <w:tabs>
          <w:tab w:val="clear" w:pos="1843"/>
          <w:tab w:val="left" w:pos="0"/>
        </w:tabs>
        <w:ind w:left="0"/>
      </w:pPr>
    </w:p>
    <w:p w:rsidR="00E136E6" w:rsidRPr="00C24D2E" w:rsidRDefault="00E136E6" w:rsidP="00C24D2E">
      <w:r>
        <w:t>Ansvarigt departement: Arbetsmarknadsdepartementet</w:t>
      </w:r>
    </w:p>
    <w:p w:rsidR="00E136E6" w:rsidRDefault="00E136E6">
      <w:pPr>
        <w:pStyle w:val="RKnormal"/>
        <w:tabs>
          <w:tab w:val="clear" w:pos="1843"/>
          <w:tab w:val="left" w:pos="0"/>
        </w:tabs>
        <w:ind w:left="0"/>
      </w:pPr>
    </w:p>
    <w:p w:rsidR="00E136E6" w:rsidRPr="00C24D2E" w:rsidRDefault="00E136E6" w:rsidP="00C24D2E">
      <w:r>
        <w:t>Ansvarigt statsråd: Hillevi Engström</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Pr="00297941" w:rsidRDefault="00E136E6" w:rsidP="00A44A6A">
      <w:pPr>
        <w:rPr>
          <w:lang w:val="en-US"/>
        </w:rPr>
      </w:pPr>
      <w:r w:rsidRPr="00297941">
        <w:rPr>
          <w:lang w:val="en-US"/>
        </w:rPr>
        <w:t xml:space="preserve">Föranleder ingen annotering </w:t>
      </w:r>
    </w:p>
    <w:p w:rsidR="00E136E6" w:rsidRPr="00297941" w:rsidRDefault="00E136E6" w:rsidP="00C24D2E">
      <w:pPr>
        <w:pStyle w:val="Heading2"/>
        <w:rPr>
          <w:lang w:val="en-US"/>
        </w:rPr>
      </w:pPr>
      <w:bookmarkStart w:id="77" w:name="_Toc316475873"/>
      <w:r w:rsidRPr="00297941">
        <w:rPr>
          <w:lang w:val="en-US"/>
        </w:rPr>
        <w:t>20. Management Board of the European Institute for Gender Equality: Appointment of Ms Olga PIETRUCHOVÁ, Slovak member, in place of Ms Martina JANÍKOVÁ, who has resigned = Adoption</w:t>
      </w:r>
      <w:bookmarkEnd w:id="77"/>
    </w:p>
    <w:p w:rsidR="00E136E6" w:rsidRPr="00C24D2E" w:rsidRDefault="00E136E6" w:rsidP="00C24D2E">
      <w:r>
        <w:t>5946/12</w:t>
      </w:r>
    </w:p>
    <w:p w:rsidR="00E136E6" w:rsidRDefault="00E136E6">
      <w:pPr>
        <w:pStyle w:val="RKnormal"/>
        <w:tabs>
          <w:tab w:val="clear" w:pos="1843"/>
          <w:tab w:val="left" w:pos="0"/>
        </w:tabs>
        <w:ind w:left="0"/>
      </w:pPr>
    </w:p>
    <w:p w:rsidR="00E136E6" w:rsidRPr="00C24D2E" w:rsidRDefault="00E136E6" w:rsidP="00C24D2E">
      <w:r>
        <w:t>Ansvarigt departement: Utbildningsdepartementet</w:t>
      </w:r>
    </w:p>
    <w:p w:rsidR="00E136E6" w:rsidRDefault="00E136E6">
      <w:pPr>
        <w:pStyle w:val="RKnormal"/>
        <w:tabs>
          <w:tab w:val="clear" w:pos="1843"/>
          <w:tab w:val="left" w:pos="0"/>
        </w:tabs>
        <w:ind w:left="0"/>
      </w:pPr>
    </w:p>
    <w:p w:rsidR="00E136E6" w:rsidRPr="00C24D2E" w:rsidRDefault="00E136E6" w:rsidP="00C24D2E">
      <w:r>
        <w:t>Ansvarigt statsråd: Nyamko Sabuni</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Pr="00297941" w:rsidRDefault="00E136E6" w:rsidP="00C24D2E">
      <w:pPr>
        <w:rPr>
          <w:lang w:val="en-US"/>
        </w:rPr>
      </w:pPr>
      <w:r w:rsidRPr="00297941">
        <w:rPr>
          <w:lang w:val="en-US"/>
        </w:rPr>
        <w:t>Föranleder ingen annotering.</w:t>
      </w:r>
    </w:p>
    <w:p w:rsidR="00E136E6" w:rsidRPr="00297941" w:rsidRDefault="00E136E6">
      <w:pPr>
        <w:pStyle w:val="RKnormal"/>
        <w:tabs>
          <w:tab w:val="clear" w:pos="1843"/>
          <w:tab w:val="left" w:pos="0"/>
        </w:tabs>
        <w:ind w:left="0"/>
        <w:rPr>
          <w:lang w:val="en-US"/>
        </w:rPr>
      </w:pPr>
      <w:r w:rsidRPr="00297941">
        <w:rPr>
          <w:lang w:val="en-US"/>
        </w:rPr>
        <w:t xml:space="preserve"> </w:t>
      </w:r>
    </w:p>
    <w:p w:rsidR="00E136E6" w:rsidRPr="00297941" w:rsidRDefault="00E136E6" w:rsidP="00C24D2E">
      <w:pPr>
        <w:pStyle w:val="Heading2"/>
        <w:rPr>
          <w:lang w:val="en-US"/>
        </w:rPr>
      </w:pPr>
      <w:bookmarkStart w:id="78" w:name="_Toc316475874"/>
      <w:r w:rsidRPr="00297941">
        <w:rPr>
          <w:lang w:val="en-US"/>
        </w:rPr>
        <w:t>21. Commission Regulation laying down methods of sampling and analysis for the official control of levels of dioxins, dioxin-like PCBs and non dioxin-like PCBs in certain foodstuffs and repealing Regulation (EC) 1883/2006 = Decision not to oppose adoption</w:t>
      </w:r>
      <w:bookmarkEnd w:id="78"/>
    </w:p>
    <w:p w:rsidR="00E136E6" w:rsidRPr="00C24D2E" w:rsidRDefault="00E136E6" w:rsidP="00C24D2E">
      <w:r>
        <w:t>18587/11, 5772/12</w:t>
      </w:r>
    </w:p>
    <w:p w:rsidR="00E136E6" w:rsidRDefault="00E136E6">
      <w:pPr>
        <w:pStyle w:val="RKnormal"/>
        <w:tabs>
          <w:tab w:val="clear" w:pos="1843"/>
          <w:tab w:val="left" w:pos="0"/>
        </w:tabs>
        <w:ind w:left="0"/>
      </w:pPr>
    </w:p>
    <w:p w:rsidR="00E136E6" w:rsidRPr="00C24D2E" w:rsidRDefault="00E136E6" w:rsidP="00C24D2E">
      <w:r>
        <w:t>Ansvarigt departement: Landsbygdsdepartementet</w:t>
      </w:r>
    </w:p>
    <w:p w:rsidR="00E136E6" w:rsidRDefault="00E136E6">
      <w:pPr>
        <w:pStyle w:val="RKnormal"/>
        <w:tabs>
          <w:tab w:val="clear" w:pos="1843"/>
          <w:tab w:val="left" w:pos="0"/>
        </w:tabs>
        <w:ind w:left="0"/>
      </w:pPr>
    </w:p>
    <w:p w:rsidR="00E136E6" w:rsidRPr="00C24D2E" w:rsidRDefault="00E136E6" w:rsidP="00C24D2E">
      <w:r>
        <w:t>Ansvarigt statsråd: Eskil Erlandsson</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A44A6A">
      <w:r>
        <w:t xml:space="preserve">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 </w:t>
      </w:r>
    </w:p>
    <w:p w:rsidR="00E136E6" w:rsidRPr="00297941" w:rsidRDefault="00E136E6" w:rsidP="00C24D2E">
      <w:pPr>
        <w:pStyle w:val="Heading2"/>
        <w:rPr>
          <w:lang w:val="en-US"/>
        </w:rPr>
      </w:pPr>
      <w:bookmarkStart w:id="79" w:name="_Toc316475875"/>
      <w:r w:rsidRPr="00297941">
        <w:rPr>
          <w:lang w:val="en-US"/>
        </w:rPr>
        <w:t>22. Commission Directive ../.../EU of XXX amending Directive 98/8/EC of the European Parliament and of the Council to include methyl nonyl ketone as an active substance in Annex I thereto = Decision not to oppose adoption</w:t>
      </w:r>
      <w:bookmarkEnd w:id="79"/>
    </w:p>
    <w:p w:rsidR="00E136E6" w:rsidRPr="00C24D2E" w:rsidRDefault="00E136E6" w:rsidP="00C24D2E">
      <w:r>
        <w:t>5972/12, 5397/12</w:t>
      </w:r>
    </w:p>
    <w:p w:rsidR="00E136E6" w:rsidRDefault="00E136E6">
      <w:pPr>
        <w:pStyle w:val="RKnormal"/>
        <w:tabs>
          <w:tab w:val="clear" w:pos="1843"/>
          <w:tab w:val="left" w:pos="0"/>
        </w:tabs>
        <w:ind w:left="0"/>
      </w:pPr>
    </w:p>
    <w:p w:rsidR="00E136E6" w:rsidRPr="00C24D2E" w:rsidRDefault="00E136E6" w:rsidP="00C24D2E">
      <w:r>
        <w:t>Ansvarigt departement: Miljödepartementet</w:t>
      </w:r>
    </w:p>
    <w:p w:rsidR="00E136E6" w:rsidRDefault="00E136E6">
      <w:pPr>
        <w:pStyle w:val="RKnormal"/>
        <w:tabs>
          <w:tab w:val="clear" w:pos="1843"/>
          <w:tab w:val="left" w:pos="0"/>
        </w:tabs>
        <w:ind w:left="0"/>
      </w:pPr>
    </w:p>
    <w:p w:rsidR="00E136E6" w:rsidRPr="00C24D2E" w:rsidRDefault="00E136E6" w:rsidP="00C24D2E">
      <w:r>
        <w:t>Ansvarigt statsråd: Lena Ek</w:t>
      </w:r>
    </w:p>
    <w:p w:rsidR="00E136E6" w:rsidRDefault="00E136E6">
      <w:pPr>
        <w:pStyle w:val="RKnormal"/>
        <w:tabs>
          <w:tab w:val="clear" w:pos="1843"/>
          <w:tab w:val="left" w:pos="0"/>
        </w:tabs>
        <w:ind w:left="0"/>
      </w:pPr>
    </w:p>
    <w:p w:rsidR="00E136E6" w:rsidRPr="00C24D2E" w:rsidRDefault="00E136E6" w:rsidP="00C24D2E">
      <w:r>
        <w:t>Tidigare behandling vid rådsmöte: Miljörådet</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C24D2E">
      <w:r>
        <w:t xml:space="preserve">Ändring av Europaparlamentets och rådets direktiv 98/8/EG om utsläppande av biocidprodukter på marknaden för att ta upp metylnonylketon (undekan-2-on/metylnonylketon; Eg-nr 203-937-5; CAS-nr 112-12-9) som ett verksamt ämne i bilaga I till direktivet för användning i produkttyp 19 (avskräckande och tilldragande medel). </w:t>
      </w:r>
    </w:p>
    <w:p w:rsidR="00E136E6" w:rsidRDefault="00E136E6" w:rsidP="00C24D2E"/>
    <w:p w:rsidR="00E136E6" w:rsidRDefault="00E136E6" w:rsidP="00671615">
      <w:r>
        <w:t>Coreper rekommenderar rådet att bekräfta att det inte finns någon anledning att motsätta sig utkastet till åtgärder. Detta innebär att kommissionen kan anta de föreslagna åtgärderna i enlighet med artikel 5a.3 d i rådets beslut 1999/468/EG, såvida Europaparlamentet inte motsätter sig dessa.</w:t>
      </w:r>
    </w:p>
    <w:p w:rsidR="00E136E6" w:rsidRPr="00297941" w:rsidRDefault="00E136E6" w:rsidP="00C24D2E">
      <w:pPr>
        <w:pStyle w:val="Heading2"/>
        <w:rPr>
          <w:lang w:val="en-US"/>
        </w:rPr>
      </w:pPr>
      <w:bookmarkStart w:id="80" w:name="_Toc316475876"/>
      <w:r w:rsidRPr="00297941">
        <w:rPr>
          <w:lang w:val="en-US"/>
        </w:rPr>
        <w:t>23. Commission Decision of XXX concerning the non-inclusion of naled for product type 18 in Annex I, IA or IB to Directive 98/8/EC of the European Parliament and of the Council concerning the placing of biocidal products on the market = Decision not to oppose adoption</w:t>
      </w:r>
      <w:bookmarkEnd w:id="80"/>
    </w:p>
    <w:p w:rsidR="00E136E6" w:rsidRPr="00C24D2E" w:rsidRDefault="00E136E6" w:rsidP="00C24D2E">
      <w:r>
        <w:t>5973/12, 5401/12</w:t>
      </w:r>
    </w:p>
    <w:p w:rsidR="00E136E6" w:rsidRDefault="00E136E6">
      <w:pPr>
        <w:pStyle w:val="RKnormal"/>
        <w:tabs>
          <w:tab w:val="clear" w:pos="1843"/>
          <w:tab w:val="left" w:pos="0"/>
        </w:tabs>
        <w:ind w:left="0"/>
      </w:pPr>
    </w:p>
    <w:p w:rsidR="00E136E6" w:rsidRPr="00C24D2E" w:rsidRDefault="00E136E6" w:rsidP="00C24D2E">
      <w:r>
        <w:t>Ansvarigt departement: Miljödepartementet</w:t>
      </w:r>
    </w:p>
    <w:p w:rsidR="00E136E6" w:rsidRDefault="00E136E6">
      <w:pPr>
        <w:pStyle w:val="RKnormal"/>
        <w:tabs>
          <w:tab w:val="clear" w:pos="1843"/>
          <w:tab w:val="left" w:pos="0"/>
        </w:tabs>
        <w:ind w:left="0"/>
      </w:pPr>
    </w:p>
    <w:p w:rsidR="00E136E6" w:rsidRPr="00C24D2E" w:rsidRDefault="00E136E6" w:rsidP="00C24D2E">
      <w:r>
        <w:t>Ansvarigt statsråd: Lena Ek</w:t>
      </w:r>
    </w:p>
    <w:p w:rsidR="00E136E6" w:rsidRDefault="00E136E6">
      <w:pPr>
        <w:pStyle w:val="RKnormal"/>
        <w:tabs>
          <w:tab w:val="clear" w:pos="1843"/>
          <w:tab w:val="left" w:pos="0"/>
        </w:tabs>
        <w:ind w:left="0"/>
      </w:pPr>
    </w:p>
    <w:p w:rsidR="00E136E6" w:rsidRPr="00C24D2E" w:rsidRDefault="00E136E6" w:rsidP="00C24D2E">
      <w:r>
        <w:t>Tidigare behandling vid rådsmöte: Miljörådet</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C24D2E">
      <w:r>
        <w:t xml:space="preserve">Kommissionens beslut om att inte ta upp naled (EG-nr 206-098-3; CAS-nr 300-76-5) i bilaga I, IA eller IB till Europaparlamentets och rådets direktiv 98/8/EG om utsläppande av biocidprodukter på marknaden för användning i produkttyp 18 (insekticider, akaricider och bekämpningsmedel mot andra leddjur). Granskningen har visat att biocidprodukter som används som insekticider, akaricider och bekämpningsmedel mot andra leddjur och som innehåller naled inte kan förväntas uppfylla kraven i artikel 5 om villkor för beviljande av godkännande i direktiv 98/8/EG. I enlighet med artikel 4.2 i förordning (EG) nr 1451/2007 får biocidprodukter av produkttyp 18 innehållande nalden inte längre släppas ut på marknaden med verkan från och med den 1 november 2012. </w:t>
      </w:r>
    </w:p>
    <w:p w:rsidR="00E136E6" w:rsidRDefault="00E136E6" w:rsidP="00C24D2E"/>
    <w:p w:rsidR="00E136E6" w:rsidRPr="00C24D2E" w:rsidRDefault="00E136E6" w:rsidP="00C24D2E">
      <w:r>
        <w:t>Coreper rekommenderar rådet att bekräfta att det inte finns någon anledning att motsätta sig utkastet till åtgärder. Detta innebär att kommissionen kan anta de föreslagna åtgärderna i enlighet med artikel 5a.3 d i rådets beslut 1999/468/EG, såvida Europaparlamentet inte motsätter sig dessa.</w:t>
      </w:r>
    </w:p>
    <w:p w:rsidR="00E136E6" w:rsidRDefault="00E136E6">
      <w:pPr>
        <w:pStyle w:val="RKnormal"/>
        <w:tabs>
          <w:tab w:val="clear" w:pos="1843"/>
          <w:tab w:val="left" w:pos="0"/>
        </w:tabs>
        <w:ind w:left="0"/>
      </w:pPr>
      <w:r>
        <w:t xml:space="preserve"> </w:t>
      </w:r>
    </w:p>
    <w:p w:rsidR="00E136E6" w:rsidRPr="00297941" w:rsidRDefault="00E136E6" w:rsidP="00C24D2E">
      <w:pPr>
        <w:pStyle w:val="Heading2"/>
        <w:rPr>
          <w:lang w:val="en-US"/>
        </w:rPr>
      </w:pPr>
      <w:r w:rsidRPr="00297941">
        <w:rPr>
          <w:lang w:val="en-US"/>
        </w:rPr>
        <w:br w:type="page"/>
      </w:r>
      <w:bookmarkStart w:id="81" w:name="_Toc316475877"/>
      <w:r w:rsidRPr="00297941">
        <w:rPr>
          <w:lang w:val="en-US"/>
        </w:rPr>
        <w:t>24. Commission Directive ../.../EU of XXX amending Directive 98/8/EC of the European Parliament and of the Council to include hydrochloric acid as an active substance in Annex I thereto= Decision not to oppose adoption</w:t>
      </w:r>
      <w:bookmarkEnd w:id="81"/>
    </w:p>
    <w:p w:rsidR="00E136E6" w:rsidRPr="00C24D2E" w:rsidRDefault="00E136E6" w:rsidP="00C24D2E">
      <w:r>
        <w:t>5974/12, 5403/12</w:t>
      </w:r>
    </w:p>
    <w:p w:rsidR="00E136E6" w:rsidRDefault="00E136E6">
      <w:pPr>
        <w:pStyle w:val="RKnormal"/>
        <w:tabs>
          <w:tab w:val="clear" w:pos="1843"/>
          <w:tab w:val="left" w:pos="0"/>
        </w:tabs>
        <w:ind w:left="0"/>
      </w:pPr>
    </w:p>
    <w:p w:rsidR="00E136E6" w:rsidRPr="00C24D2E" w:rsidRDefault="00E136E6" w:rsidP="00C24D2E">
      <w:r>
        <w:t>Ansvarigt departement: Miljödepartementet</w:t>
      </w:r>
    </w:p>
    <w:p w:rsidR="00E136E6" w:rsidRDefault="00E136E6">
      <w:pPr>
        <w:pStyle w:val="RKnormal"/>
        <w:tabs>
          <w:tab w:val="clear" w:pos="1843"/>
          <w:tab w:val="left" w:pos="0"/>
        </w:tabs>
        <w:ind w:left="0"/>
      </w:pPr>
    </w:p>
    <w:p w:rsidR="00E136E6" w:rsidRPr="00C24D2E" w:rsidRDefault="00E136E6" w:rsidP="00C24D2E">
      <w:r>
        <w:t>Ansvarigt statsråd: Lena Ek</w:t>
      </w:r>
    </w:p>
    <w:p w:rsidR="00E136E6" w:rsidRDefault="00E136E6">
      <w:pPr>
        <w:pStyle w:val="RKnormal"/>
        <w:tabs>
          <w:tab w:val="clear" w:pos="1843"/>
          <w:tab w:val="left" w:pos="0"/>
        </w:tabs>
        <w:ind w:left="0"/>
      </w:pPr>
    </w:p>
    <w:p w:rsidR="00E136E6" w:rsidRPr="00C24D2E" w:rsidRDefault="00E136E6" w:rsidP="00C24D2E">
      <w:r>
        <w:t>Tidigare behandling vid rådsmöte: Miljörådet</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C24D2E">
      <w:r>
        <w:t xml:space="preserve">Ändring av Europaparlamentets och rådets direktiv 98/8/EG om utsläppande av biocidprodukter på marknaden för att ta upp saltsyra (väteklorid/saltsyra; EG-nr 231-595-7; CAS-nr 7647-01-0) som ett verksamt ämne i bilaga I till direktivet för användning i produkttyp 2 (desinfektionsmedel och övriga biocidprodukter för privat användning och för användning inom den offentliga hälso- och sjukvården). </w:t>
      </w:r>
    </w:p>
    <w:p w:rsidR="00E136E6" w:rsidRDefault="00E136E6" w:rsidP="00C24D2E"/>
    <w:p w:rsidR="00E136E6" w:rsidRDefault="00E136E6" w:rsidP="00671615">
      <w:r>
        <w:t xml:space="preserve">Coreper rekommenderar rådet att bekräfta att det inte finns någon anledning att motsätta sig utkastet till åtgärder. Detta innebär att kommissionen kan anta de föreslagna åtgärderna i enlighet med artikel 5a.3 d i rådets beslut 1999/468/EG, såvida Europaparlamentet inte motsätter sig dessa. </w:t>
      </w:r>
    </w:p>
    <w:p w:rsidR="00E136E6" w:rsidRPr="00297941" w:rsidRDefault="00E136E6" w:rsidP="00C24D2E">
      <w:pPr>
        <w:pStyle w:val="Heading2"/>
        <w:rPr>
          <w:lang w:val="en-US"/>
        </w:rPr>
      </w:pPr>
      <w:bookmarkStart w:id="82" w:name="_Toc316475878"/>
      <w:r w:rsidRPr="00297941">
        <w:rPr>
          <w:lang w:val="en-US"/>
        </w:rPr>
        <w:t>25. Commission Decision of XXX concerning the non-inclusion of dichlorvos for product type 18 Annex I, IA or IB to Directive 98/8/EC of the European Parliament and of the Council concerning the placing of biocidal products on the market = Decision not to oppose adoption</w:t>
      </w:r>
      <w:bookmarkEnd w:id="82"/>
    </w:p>
    <w:p w:rsidR="00E136E6" w:rsidRPr="00C24D2E" w:rsidRDefault="00E136E6" w:rsidP="00C24D2E">
      <w:r>
        <w:t>5975/12, 5405/12</w:t>
      </w:r>
    </w:p>
    <w:p w:rsidR="00E136E6" w:rsidRDefault="00E136E6">
      <w:pPr>
        <w:pStyle w:val="RKnormal"/>
        <w:tabs>
          <w:tab w:val="clear" w:pos="1843"/>
          <w:tab w:val="left" w:pos="0"/>
        </w:tabs>
        <w:ind w:left="0"/>
      </w:pPr>
    </w:p>
    <w:p w:rsidR="00E136E6" w:rsidRPr="00C24D2E" w:rsidRDefault="00E136E6" w:rsidP="00C24D2E">
      <w:r>
        <w:t>Ansvarigt departement: Miljödepartementet</w:t>
      </w:r>
    </w:p>
    <w:p w:rsidR="00E136E6" w:rsidRDefault="00E136E6">
      <w:pPr>
        <w:pStyle w:val="RKnormal"/>
        <w:tabs>
          <w:tab w:val="clear" w:pos="1843"/>
          <w:tab w:val="left" w:pos="0"/>
        </w:tabs>
        <w:ind w:left="0"/>
      </w:pPr>
    </w:p>
    <w:p w:rsidR="00E136E6" w:rsidRPr="00C24D2E" w:rsidRDefault="00E136E6" w:rsidP="00C24D2E">
      <w:r>
        <w:t>Ansvarigt statsråd: Lena Ek</w:t>
      </w:r>
    </w:p>
    <w:p w:rsidR="00E136E6" w:rsidRDefault="00E136E6">
      <w:pPr>
        <w:pStyle w:val="RKnormal"/>
        <w:tabs>
          <w:tab w:val="clear" w:pos="1843"/>
          <w:tab w:val="left" w:pos="0"/>
        </w:tabs>
        <w:ind w:left="0"/>
      </w:pPr>
    </w:p>
    <w:p w:rsidR="00E136E6" w:rsidRPr="00C24D2E" w:rsidRDefault="00E136E6" w:rsidP="00C24D2E">
      <w:r>
        <w:t>Tidigare behandling vid rådsmöte: Miljörådet</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C24D2E">
      <w:r>
        <w:t xml:space="preserve">Kommissionens beslut om att inte ta upp diklorvos (7EG-nr 200-547-7; CAS-nr 62-73-7) i bilaga I, IA eller IB till Europaparlamentets och rådets direktiv 98/8/EG om utsläppande av biocidprodukter på marknaden för användning i produkttyp 18 (insekticider, akaricider och bekämpningsmedel mot andra leddjur). I enlighet med artikel 4.2 i förordning (EG) nr 1451/2007 får biocidprodukter av produkttyp 18 innehållande diklorvos inte längre släppas ut på marknaden med verkan från och med den 1 november 2012. </w:t>
      </w:r>
    </w:p>
    <w:p w:rsidR="00E136E6" w:rsidRDefault="00E136E6" w:rsidP="00C24D2E"/>
    <w:p w:rsidR="00E136E6" w:rsidRDefault="00E136E6" w:rsidP="00671615">
      <w:r>
        <w:t>Coreper rekommenderar rådet att bekräfta att det inte finns någon anledning att motsätta sig utkastet till åtgärder. Detta innebär att kommissionen kan anta de föreslagna åtgärderna i enlighet med artikel 5a.3 d i rådets beslut 1999/468/EG, såvida Europaparlamentet inte motsätter sig dessa.</w:t>
      </w:r>
    </w:p>
    <w:p w:rsidR="00E136E6" w:rsidRPr="00297941" w:rsidRDefault="00E136E6" w:rsidP="00C24D2E">
      <w:pPr>
        <w:pStyle w:val="Heading2"/>
        <w:rPr>
          <w:lang w:val="en-US"/>
        </w:rPr>
      </w:pPr>
      <w:bookmarkStart w:id="83" w:name="_Toc316475879"/>
      <w:r w:rsidRPr="00297941">
        <w:rPr>
          <w:lang w:val="en-US"/>
        </w:rPr>
        <w:t>26. Commission Directive ../.../EU of XXX amending Directive 98/8/EC of the European Parliament and of the Council to include margosa extract as an active substance in Annex I thereto = Decision not to oppose adoption</w:t>
      </w:r>
      <w:bookmarkEnd w:id="83"/>
    </w:p>
    <w:p w:rsidR="00E136E6" w:rsidRPr="00C24D2E" w:rsidRDefault="00E136E6" w:rsidP="00C24D2E">
      <w:r>
        <w:t>5976/12, 5408/12</w:t>
      </w:r>
    </w:p>
    <w:p w:rsidR="00E136E6" w:rsidRDefault="00E136E6">
      <w:pPr>
        <w:pStyle w:val="RKnormal"/>
        <w:tabs>
          <w:tab w:val="clear" w:pos="1843"/>
          <w:tab w:val="left" w:pos="0"/>
        </w:tabs>
        <w:ind w:left="0"/>
      </w:pPr>
    </w:p>
    <w:p w:rsidR="00E136E6" w:rsidRPr="00C24D2E" w:rsidRDefault="00E136E6" w:rsidP="00C24D2E">
      <w:r>
        <w:t>Ansvarigt departement: Miljödepartementet</w:t>
      </w:r>
    </w:p>
    <w:p w:rsidR="00E136E6" w:rsidRDefault="00E136E6">
      <w:pPr>
        <w:pStyle w:val="RKnormal"/>
        <w:tabs>
          <w:tab w:val="clear" w:pos="1843"/>
          <w:tab w:val="left" w:pos="0"/>
        </w:tabs>
        <w:ind w:left="0"/>
      </w:pPr>
    </w:p>
    <w:p w:rsidR="00E136E6" w:rsidRPr="00C24D2E" w:rsidRDefault="00E136E6" w:rsidP="00C24D2E">
      <w:r>
        <w:t>Ansvarigt statsråd: Lena Ek</w:t>
      </w:r>
    </w:p>
    <w:p w:rsidR="00E136E6" w:rsidRDefault="00E136E6">
      <w:pPr>
        <w:pStyle w:val="RKnormal"/>
        <w:tabs>
          <w:tab w:val="clear" w:pos="1843"/>
          <w:tab w:val="left" w:pos="0"/>
        </w:tabs>
        <w:ind w:left="0"/>
      </w:pPr>
    </w:p>
    <w:p w:rsidR="00E136E6" w:rsidRPr="00C24D2E" w:rsidRDefault="00E136E6" w:rsidP="00C24D2E">
      <w:r>
        <w:t>Tidigare behandling vid rådsmöte: Miljörådet</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C24D2E">
      <w:r>
        <w:t xml:space="preserve">Ändring av Europaparlamentets och rådets direktiv 98/8/EG om utsläppande av biocidprodukter på marknaden för att ta upp margosaextrakt i bilaga I till det direktivet för användning i produkttyp 18 (insekticider, akaricider och bekämpningsmedel mot andra leddjur). </w:t>
      </w:r>
    </w:p>
    <w:p w:rsidR="00E136E6" w:rsidRDefault="00E136E6" w:rsidP="00C24D2E"/>
    <w:p w:rsidR="00E136E6" w:rsidRDefault="00E136E6" w:rsidP="00C24D2E">
      <w:r>
        <w:t>Coreper rekommenderar rådet att bekräfta att det inte finns någon anledning att motsätta sig utkastet till åtgärder. Detta innebär att kommissionen kan anta de föreslagna åtgärderna i enlighet med artikel 5a.3 d i rådets beslut 1999/468/EG, såvida Europaparlamentet inte motsätter sig dessa.</w:t>
      </w:r>
    </w:p>
    <w:p w:rsidR="00E136E6" w:rsidRPr="00C24D2E" w:rsidRDefault="00E136E6" w:rsidP="00C24D2E"/>
    <w:p w:rsidR="00E136E6" w:rsidRDefault="00E136E6">
      <w:pPr>
        <w:pStyle w:val="RKnormal"/>
        <w:tabs>
          <w:tab w:val="clear" w:pos="1843"/>
          <w:tab w:val="left" w:pos="0"/>
        </w:tabs>
        <w:ind w:left="0"/>
      </w:pPr>
      <w:r>
        <w:t xml:space="preserve"> </w:t>
      </w:r>
    </w:p>
    <w:p w:rsidR="00E136E6" w:rsidRPr="00297941" w:rsidRDefault="00E136E6" w:rsidP="00C24D2E">
      <w:pPr>
        <w:pStyle w:val="Heading2"/>
        <w:rPr>
          <w:lang w:val="en-US"/>
        </w:rPr>
      </w:pPr>
      <w:r w:rsidRPr="00297941">
        <w:rPr>
          <w:lang w:val="en-US"/>
        </w:rPr>
        <w:br w:type="page"/>
      </w:r>
      <w:bookmarkStart w:id="84" w:name="_Toc316475880"/>
      <w:r w:rsidRPr="00297941">
        <w:rPr>
          <w:lang w:val="en-US"/>
        </w:rPr>
        <w:t>27. Proposal for a Council Decision on the position to be taken by the European Union concerning the adoption of a Decision by the Joint Committee of the Convention of 20 May 1987 on a common transit procedure and a Decision by the Joint Committee of the Convention of 20 May 1987 on the simplification of formalities in trade of goods concerning an invitation to Croatia and Turkey to accede to these Conventions = Adoption</w:t>
      </w:r>
      <w:bookmarkEnd w:id="84"/>
    </w:p>
    <w:p w:rsidR="00E136E6" w:rsidRPr="00C24D2E" w:rsidRDefault="00E136E6" w:rsidP="00C24D2E">
      <w:r>
        <w:t>5483/12, 5484/12</w:t>
      </w:r>
    </w:p>
    <w:p w:rsidR="00E136E6" w:rsidRDefault="00E136E6">
      <w:pPr>
        <w:pStyle w:val="RKnormal"/>
        <w:tabs>
          <w:tab w:val="clear" w:pos="1843"/>
          <w:tab w:val="left" w:pos="0"/>
        </w:tabs>
        <w:ind w:left="0"/>
      </w:pPr>
    </w:p>
    <w:p w:rsidR="00E136E6" w:rsidRPr="00C24D2E" w:rsidRDefault="00E136E6" w:rsidP="00C24D2E">
      <w:r>
        <w:t>Ansvarigt departement: Utrikesdepartementet</w:t>
      </w:r>
    </w:p>
    <w:p w:rsidR="00E136E6" w:rsidRDefault="00E136E6">
      <w:pPr>
        <w:pStyle w:val="RKnormal"/>
        <w:tabs>
          <w:tab w:val="clear" w:pos="1843"/>
          <w:tab w:val="left" w:pos="0"/>
        </w:tabs>
        <w:ind w:left="0"/>
      </w:pPr>
    </w:p>
    <w:p w:rsidR="00E136E6" w:rsidRPr="00C24D2E" w:rsidRDefault="00E136E6" w:rsidP="00C24D2E">
      <w:r>
        <w:t>Ansvarigt statsråd: Ewa Björling</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C24D2E">
      <w:r>
        <w:t xml:space="preserve">Konventionerna om gemensamma transitprocedurer samt konventionen om förenkling av formaliteter vid handel med varor syftar till förenklingar av den gränsöverskridande handeln. Kon-ventionerna beslutades redan år 1987 och omfattar nu EU samt Norge, Schweiz och Island. Då den gränsöverskridande handeln har ökat i betydelse finns behov av att ytterligare länder med betydenade handel med de nu fördragsslutande parterna omfattas av konventionerna. Analyser har gjorts inom EU och det har konstaterats, att Kroatien och Turkiet uppfyller de krav som ställs i konventionerna, bl.a. att kunna anpassa IT-lösningar till de system som används i kontakterna mellan de fördragsslutande parterna. </w:t>
      </w:r>
    </w:p>
    <w:p w:rsidR="00E136E6" w:rsidRDefault="00E136E6" w:rsidP="00671615">
      <w:r>
        <w:t xml:space="preserve">Mot denna bakgrund lämnar SE ett starkt stöd till att Kroatien och Turkiet kan godkännas att ingå i konventionerna. SE stödjer därför att rådsbeslut tas för att rättsligt besluta detta, enligt den gällande proceduren mellan parterna.  </w:t>
      </w:r>
    </w:p>
    <w:p w:rsidR="00E136E6" w:rsidRPr="00297941" w:rsidRDefault="00E136E6" w:rsidP="00C24D2E">
      <w:pPr>
        <w:pStyle w:val="Heading2"/>
        <w:rPr>
          <w:lang w:val="en-US"/>
        </w:rPr>
      </w:pPr>
      <w:bookmarkStart w:id="85" w:name="_Toc316475881"/>
      <w:r w:rsidRPr="00297941">
        <w:rPr>
          <w:lang w:val="en-US"/>
        </w:rPr>
        <w:t>28. Proposal for a Council Decision on the position of the European Union in relation to the draft Regulation of the United Nations Economic Commission for Europe concerning Pedestrian Safety and to the draft Regulation of the United Nations Economic Commission for Europe concerning Light Emitting Diode (LED) light sources together with its corrigenda = Adoption</w:t>
      </w:r>
      <w:bookmarkEnd w:id="85"/>
    </w:p>
    <w:p w:rsidR="00E136E6" w:rsidRPr="00C24D2E" w:rsidRDefault="00E136E6" w:rsidP="00C24D2E">
      <w:r>
        <w:t>13895/11, 5810/1/12</w:t>
      </w:r>
    </w:p>
    <w:p w:rsidR="00E136E6" w:rsidRDefault="00E136E6">
      <w:pPr>
        <w:pStyle w:val="RKnormal"/>
        <w:tabs>
          <w:tab w:val="clear" w:pos="1843"/>
          <w:tab w:val="left" w:pos="0"/>
        </w:tabs>
        <w:ind w:left="0"/>
      </w:pPr>
    </w:p>
    <w:p w:rsidR="00E136E6" w:rsidRPr="00C24D2E" w:rsidRDefault="00E136E6" w:rsidP="00C24D2E">
      <w:r>
        <w:t>Ansvarigt departement: Näringsdepartementet</w:t>
      </w:r>
    </w:p>
    <w:p w:rsidR="00E136E6" w:rsidRDefault="00E136E6">
      <w:pPr>
        <w:pStyle w:val="RKnormal"/>
        <w:tabs>
          <w:tab w:val="clear" w:pos="1843"/>
          <w:tab w:val="left" w:pos="0"/>
        </w:tabs>
        <w:ind w:left="0"/>
      </w:pPr>
    </w:p>
    <w:p w:rsidR="00E136E6" w:rsidRPr="00C24D2E" w:rsidRDefault="00E136E6" w:rsidP="00C24D2E">
      <w:r>
        <w:t>Ansvarigt statsråd: Catharina Elmsäter-Svärd</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C24D2E">
      <w:r>
        <w:t xml:space="preserve">Den 14 juli 2011 förelade kommissionen rådet fram ovannämnda förslag, som syftar till att fastställa Europeiska unionens ståndpunkt i förhållande till utkastet till föreskrifter från Förenta nationernas ekonomiska kommission för Europa om fotgängarsäkerhet och utkastet till föreskrifter från Förenta nationernas ekonomiska kommission för Europa om lysdiodljuskällor, med rättelser. Enligt den rättsliga grunden för förslaget krävs Europaparlamentets godkännande. </w:t>
      </w:r>
    </w:p>
    <w:p w:rsidR="00E136E6" w:rsidRDefault="00E136E6" w:rsidP="00C24D2E"/>
    <w:p w:rsidR="00E136E6" w:rsidRDefault="00E136E6" w:rsidP="00C24D2E">
      <w:r>
        <w:t>Förslaget lades fram för arbetsgruppen för teknisk harmonisering den 19 juli 2011. Denna godkände förslaget enligt skriftligt förfarande.</w:t>
      </w:r>
    </w:p>
    <w:p w:rsidR="00E136E6" w:rsidRDefault="00E136E6" w:rsidP="00C24D2E"/>
    <w:p w:rsidR="00E136E6" w:rsidRDefault="00E136E6" w:rsidP="00C24D2E">
      <w:r>
        <w:t>Den 29 september 2011 beslutade rådet att översända utkastet till beslut till Europaparlamentet för godkännande.</w:t>
      </w:r>
    </w:p>
    <w:p w:rsidR="00E136E6" w:rsidRDefault="00E136E6" w:rsidP="00C24D2E"/>
    <w:p w:rsidR="00E136E6" w:rsidRDefault="00E136E6" w:rsidP="00C24D2E">
      <w:r>
        <w:t>Europaparlamentet godkände utkastet till rådets beslut den 19 januari 2012.</w:t>
      </w:r>
    </w:p>
    <w:p w:rsidR="00E136E6" w:rsidRDefault="00E136E6" w:rsidP="00C24D2E"/>
    <w:p w:rsidR="00E136E6" w:rsidRDefault="00E136E6" w:rsidP="00671615">
      <w:r>
        <w:t xml:space="preserve">Coreper uppmanas därför att rekommendera rådet att, som en A-punkt på dagordningen vid ett kommande möte, besluta att anta utkastet till beslut i dokument 13895/11 ECO 106 ENT 182 MI 408.  </w:t>
      </w:r>
    </w:p>
    <w:p w:rsidR="00E136E6" w:rsidRPr="00297941" w:rsidRDefault="00E136E6" w:rsidP="00C24D2E">
      <w:pPr>
        <w:pStyle w:val="Heading2"/>
        <w:rPr>
          <w:lang w:val="en-US"/>
        </w:rPr>
      </w:pPr>
      <w:bookmarkStart w:id="86" w:name="_Toc316475882"/>
      <w:r w:rsidRPr="00297941">
        <w:rPr>
          <w:lang w:val="en-US"/>
        </w:rPr>
        <w:t>29. Proposal for a Council Decision on the accession of the Union to Regulation No 29 of the United Nations Economic Commission for Europe on uniform provisions concerning the approval of vehicles with regard to the protection of the occupants of the cab of a commercial vehicle = Adoption</w:t>
      </w:r>
      <w:bookmarkEnd w:id="86"/>
    </w:p>
    <w:p w:rsidR="00E136E6" w:rsidRPr="00C24D2E" w:rsidRDefault="00E136E6" w:rsidP="00C24D2E">
      <w:r>
        <w:t>13894/11, 5811/12</w:t>
      </w:r>
    </w:p>
    <w:p w:rsidR="00E136E6" w:rsidRDefault="00E136E6">
      <w:pPr>
        <w:pStyle w:val="RKnormal"/>
        <w:tabs>
          <w:tab w:val="clear" w:pos="1843"/>
          <w:tab w:val="left" w:pos="0"/>
        </w:tabs>
        <w:ind w:left="0"/>
      </w:pPr>
    </w:p>
    <w:p w:rsidR="00E136E6" w:rsidRPr="00C24D2E" w:rsidRDefault="00E136E6" w:rsidP="00C24D2E">
      <w:r>
        <w:t>Ansvarigt departement: Näringsdepartementet</w:t>
      </w:r>
    </w:p>
    <w:p w:rsidR="00E136E6" w:rsidRDefault="00E136E6">
      <w:pPr>
        <w:pStyle w:val="RKnormal"/>
        <w:tabs>
          <w:tab w:val="clear" w:pos="1843"/>
          <w:tab w:val="left" w:pos="0"/>
        </w:tabs>
        <w:ind w:left="0"/>
      </w:pPr>
    </w:p>
    <w:p w:rsidR="00E136E6" w:rsidRPr="00C24D2E" w:rsidRDefault="00E136E6" w:rsidP="00C24D2E">
      <w:r>
        <w:t>Ansvarigt statsråd: Catharina Elmsäter-Svärd</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C24D2E">
      <w:r>
        <w:t>Den 18 juli 2011 lade kommissionen fram för rådet ovannämnda förslag som syftar till unionens anslutning till föreskrifter nr 29 från Förenta nationernas ekonomiska kommission för Europa. Förslaget har till syfte att undanröja tekniska hinder för handel och ombesörja hög säkerhet och ett fullgott skydd för fordonspassagerare. Enligt den rättsliga grunden för förslaget krävs Europaparlamentets godkännande.</w:t>
      </w:r>
    </w:p>
    <w:p w:rsidR="00E136E6" w:rsidRDefault="00E136E6" w:rsidP="00C24D2E"/>
    <w:p w:rsidR="00E136E6" w:rsidRDefault="00E136E6" w:rsidP="00C24D2E">
      <w:r>
        <w:t>Förslaget lades fram för arbetsgruppen för teknisk harmonisering den 19 juli 2011. Denna godkände förslaget enligt skriftligt förfarande.</w:t>
      </w:r>
    </w:p>
    <w:p w:rsidR="00E136E6" w:rsidRDefault="00E136E6" w:rsidP="00C24D2E"/>
    <w:p w:rsidR="00E136E6" w:rsidRDefault="00E136E6" w:rsidP="00C24D2E">
      <w:r>
        <w:t>Den 29 september 2011 beslutade rådet att översända utkastet till beslut till Europaparlamentet för godkännande.</w:t>
      </w:r>
    </w:p>
    <w:p w:rsidR="00E136E6" w:rsidRDefault="00E136E6" w:rsidP="00C24D2E"/>
    <w:p w:rsidR="00E136E6" w:rsidRDefault="00E136E6" w:rsidP="00C24D2E">
      <w:r>
        <w:t>Europaparlamentet godkände utkastet till rådets beslut den 19 januari 2012.</w:t>
      </w:r>
    </w:p>
    <w:p w:rsidR="00E136E6" w:rsidRDefault="00E136E6" w:rsidP="00C24D2E"/>
    <w:p w:rsidR="00E136E6" w:rsidRDefault="00E136E6" w:rsidP="00C24D2E">
      <w:r>
        <w:t xml:space="preserve">Coreper uppmanas därför att rekommendera rådet att, som en A-punkt på dagordningen vid ett kommande möte, besluta att anta utkastet till beslut i dokument 13894/11 ECO 105 ENT 181 MI 407. </w:t>
      </w:r>
    </w:p>
    <w:p w:rsidR="00E136E6" w:rsidRPr="00297941" w:rsidRDefault="00E136E6" w:rsidP="00C24D2E">
      <w:pPr>
        <w:pStyle w:val="Heading2"/>
        <w:rPr>
          <w:lang w:val="en-US"/>
        </w:rPr>
      </w:pPr>
      <w:bookmarkStart w:id="87" w:name="_Toc316475883"/>
      <w:r w:rsidRPr="00297941">
        <w:rPr>
          <w:lang w:val="en-US"/>
        </w:rPr>
        <w:t>30. Proposal for a Council Decision on the conclusion of the Agreement on certain aspects of air services between the European Union and the Republic of Indonesia = Adoption</w:t>
      </w:r>
      <w:bookmarkEnd w:id="87"/>
    </w:p>
    <w:p w:rsidR="00E136E6" w:rsidRPr="00C24D2E" w:rsidRDefault="00E136E6" w:rsidP="00C24D2E">
      <w:r>
        <w:t>10398/10, 13238/11, 5649/12</w:t>
      </w:r>
    </w:p>
    <w:p w:rsidR="00E136E6" w:rsidRDefault="00E136E6">
      <w:pPr>
        <w:pStyle w:val="RKnormal"/>
        <w:tabs>
          <w:tab w:val="clear" w:pos="1843"/>
          <w:tab w:val="left" w:pos="0"/>
        </w:tabs>
        <w:ind w:left="0"/>
      </w:pPr>
    </w:p>
    <w:p w:rsidR="00E136E6" w:rsidRPr="00C24D2E" w:rsidRDefault="00E136E6" w:rsidP="00C24D2E">
      <w:r>
        <w:t>Ansvarigt departement: Näringsdepartementet</w:t>
      </w:r>
    </w:p>
    <w:p w:rsidR="00E136E6" w:rsidRDefault="00E136E6">
      <w:pPr>
        <w:pStyle w:val="RKnormal"/>
        <w:tabs>
          <w:tab w:val="clear" w:pos="1843"/>
          <w:tab w:val="left" w:pos="0"/>
        </w:tabs>
        <w:ind w:left="0"/>
      </w:pPr>
    </w:p>
    <w:p w:rsidR="00E136E6" w:rsidRPr="00C24D2E" w:rsidRDefault="00E136E6" w:rsidP="00C24D2E">
      <w:r>
        <w:t>Ansvarigt statsråd: Catharina Elmsäter-Svärd</w:t>
      </w:r>
    </w:p>
    <w:p w:rsidR="00E136E6" w:rsidRDefault="00E136E6">
      <w:pPr>
        <w:pStyle w:val="RKnormal"/>
        <w:tabs>
          <w:tab w:val="clear" w:pos="1843"/>
          <w:tab w:val="left" w:pos="0"/>
        </w:tabs>
        <w:ind w:left="0"/>
      </w:pPr>
    </w:p>
    <w:p w:rsidR="00E136E6" w:rsidRPr="00C24D2E" w:rsidRDefault="00E136E6" w:rsidP="00C24D2E">
      <w:r>
        <w:t>Tidigare behandling vid rådsmöte: Transport-, telekom- och energifrågor</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C24D2E">
      <w:r>
        <w:t>Avtalet med Indonesien är ett resultat av kommissionens förhandlingsaktiviteter under det s.k. horisontella mandatet, beviljat av rådet i juni 2003, enligt vilket kommissionen får förhandla med varje tredje land i syfte att bringa medlemsstaternas bilaterala luftfartsavtal med berört tredje land i överensstämmelse med unionsrätten. Rådet fattade beslut om undertecknande och provisorisk tillämpning av avtalet den 7 oktober 2010. Efter vissa tekniska ändringar av texten, fattade rådet ett nytt sådant beslut den 16 juni 2011. Avtalet undertecknades den 29 juni 2011, med förbehåll för dess senare ingående.</w:t>
      </w:r>
    </w:p>
    <w:p w:rsidR="00E136E6" w:rsidRDefault="00E136E6" w:rsidP="00C24D2E"/>
    <w:p w:rsidR="00E136E6" w:rsidRDefault="00E136E6" w:rsidP="00671615">
      <w:r>
        <w:t xml:space="preserve">Rådets beslut nu innebär att avtalet kan ingås. </w:t>
      </w:r>
    </w:p>
    <w:p w:rsidR="00E136E6" w:rsidRPr="00297941" w:rsidRDefault="00E136E6" w:rsidP="00C24D2E">
      <w:pPr>
        <w:pStyle w:val="Heading2"/>
        <w:rPr>
          <w:lang w:val="en-US"/>
        </w:rPr>
      </w:pPr>
      <w:r w:rsidRPr="00297941">
        <w:rPr>
          <w:lang w:val="en-US"/>
        </w:rPr>
        <w:br w:type="page"/>
      </w:r>
      <w:bookmarkStart w:id="88" w:name="_Toc316475884"/>
      <w:r w:rsidRPr="00297941">
        <w:rPr>
          <w:lang w:val="en-US"/>
        </w:rPr>
        <w:t>31. Draft Council Decision authorising the opening of negotiations for a new protocol to the Fisheries Partnership Agreement between the European Community and the Kingdom of Morocco = Adoption</w:t>
      </w:r>
      <w:bookmarkEnd w:id="88"/>
    </w:p>
    <w:p w:rsidR="00E136E6" w:rsidRPr="00C24D2E" w:rsidRDefault="00E136E6" w:rsidP="00C24D2E">
      <w:r>
        <w:t>5804/12, 5987/12</w:t>
      </w:r>
    </w:p>
    <w:p w:rsidR="00E136E6" w:rsidRDefault="00E136E6">
      <w:pPr>
        <w:pStyle w:val="RKnormal"/>
        <w:tabs>
          <w:tab w:val="clear" w:pos="1843"/>
          <w:tab w:val="left" w:pos="0"/>
        </w:tabs>
        <w:ind w:left="0"/>
      </w:pPr>
    </w:p>
    <w:p w:rsidR="00E136E6" w:rsidRPr="00C24D2E" w:rsidRDefault="00E136E6" w:rsidP="00C24D2E">
      <w:r>
        <w:t>Ansvarigt departement: Landsbygdsdepartementet</w:t>
      </w:r>
    </w:p>
    <w:p w:rsidR="00E136E6" w:rsidRDefault="00E136E6">
      <w:pPr>
        <w:pStyle w:val="RKnormal"/>
        <w:tabs>
          <w:tab w:val="clear" w:pos="1843"/>
          <w:tab w:val="left" w:pos="0"/>
        </w:tabs>
        <w:ind w:left="0"/>
      </w:pPr>
    </w:p>
    <w:p w:rsidR="00E136E6" w:rsidRPr="00C24D2E" w:rsidRDefault="00E136E6" w:rsidP="00C24D2E">
      <w:r>
        <w:t>Ansvarigt statsråd: Eskil Erlandsson</w:t>
      </w:r>
    </w:p>
    <w:p w:rsidR="00E136E6" w:rsidRDefault="00E136E6">
      <w:pPr>
        <w:pStyle w:val="RKnormal"/>
        <w:tabs>
          <w:tab w:val="clear" w:pos="1843"/>
          <w:tab w:val="left" w:pos="0"/>
        </w:tabs>
        <w:ind w:left="0"/>
      </w:pPr>
    </w:p>
    <w:p w:rsidR="00E136E6" w:rsidRPr="00C24D2E" w:rsidRDefault="00E136E6" w:rsidP="00C24D2E">
      <w:r>
        <w:t>Förväntas godkännas av Coreper I den 9 februari 2012</w:t>
      </w:r>
    </w:p>
    <w:p w:rsidR="00E136E6" w:rsidRDefault="00E136E6">
      <w:pPr>
        <w:pStyle w:val="RKnormal"/>
        <w:tabs>
          <w:tab w:val="clear" w:pos="1843"/>
          <w:tab w:val="left" w:pos="0"/>
        </w:tabs>
        <w:ind w:left="0"/>
      </w:pPr>
    </w:p>
    <w:p w:rsidR="00E136E6" w:rsidRDefault="00E136E6" w:rsidP="00C24D2E">
      <w:r>
        <w:t>Den 5 januari 2012 presenterade kommissionen ett förslag till mandat som möjliggör för kommissionen att inleda förhandlingar om ett nytt protokoll till avtalet om fiskepartnerskap mellan EU och Marocko. ORDF presenterade inför behandlingen i Coreper en ordförandekompromiss. Regeringen kan acceptera ett nytt fiskeprotokoll med Marocko endast under förutsättning att det är fullt ut förenligt med folkrätten. ORDF kompromissförslag säkerställer inte detta varför SE inte kan acceptera ORDF:s kompromissförslag. SE kommer att rösta emot med följande röstförklaring:</w:t>
      </w:r>
    </w:p>
    <w:p w:rsidR="00E136E6" w:rsidRDefault="00E136E6" w:rsidP="00C24D2E"/>
    <w:p w:rsidR="00E136E6" w:rsidRDefault="00E136E6" w:rsidP="00C24D2E">
      <w:r>
        <w:t xml:space="preserve">”Eftersom Västsahara inte är en del av Marockos territorium, krävs enligt folkrätten att nyttjandet av fiskeresurserna sker till förmån för det sahariska folket i Västsahara och i enlighet med deras intressen och vilja. Sverige har tidigare röstat emot protokollet till fiskepartnersavtalet med Marocko på grund av att det inte var förenligt med folkrätten.  Inte heller det föreliggande förhandlingsmandatet till kommissionen säkerställer att de folkrättsliga förpliktelserna uppfylls i relation till Västsahara. Därför kan Sverige inte ställa sig bakom förhandlingsmandatet och kommer att rösta emot.” </w:t>
      </w:r>
    </w:p>
    <w:p w:rsidR="00E136E6" w:rsidRPr="00C24D2E" w:rsidRDefault="00E136E6" w:rsidP="00C24D2E"/>
    <w:p w:rsidR="00E136E6" w:rsidRDefault="00E136E6">
      <w:pPr>
        <w:pStyle w:val="RKnormal"/>
        <w:tabs>
          <w:tab w:val="clear" w:pos="1843"/>
          <w:tab w:val="left" w:pos="0"/>
        </w:tabs>
        <w:ind w:left="0"/>
      </w:pPr>
      <w:r>
        <w:t xml:space="preserve"> </w:t>
      </w:r>
    </w:p>
    <w:p w:rsidR="00E136E6" w:rsidRDefault="00E136E6">
      <w:pPr>
        <w:pStyle w:val="RKnormal"/>
        <w:tabs>
          <w:tab w:val="clear" w:pos="1843"/>
          <w:tab w:val="left" w:pos="0"/>
        </w:tabs>
        <w:ind w:left="0"/>
      </w:pPr>
    </w:p>
    <w:p w:rsidR="00E136E6" w:rsidRDefault="00E136E6">
      <w:pPr>
        <w:pStyle w:val="RKnormal"/>
        <w:tabs>
          <w:tab w:val="clear" w:pos="1843"/>
          <w:tab w:val="left" w:pos="0"/>
        </w:tabs>
        <w:ind w:left="0"/>
      </w:pPr>
    </w:p>
    <w:sectPr w:rsidR="00E136E6" w:rsidSect="00EE5E5B">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6E6" w:rsidRDefault="00E136E6">
      <w:r>
        <w:separator/>
      </w:r>
    </w:p>
  </w:endnote>
  <w:endnote w:type="continuationSeparator" w:id="0">
    <w:p w:rsidR="00E136E6" w:rsidRDefault="00E136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E6" w:rsidRDefault="00E136E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25</w:t>
    </w:r>
    <w:r>
      <w:rPr>
        <w:rStyle w:val="PageNumber"/>
        <w:sz w:val="16"/>
      </w:rPr>
      <w:fldChar w:fldCharType="end"/>
    </w:r>
    <w:r>
      <w:rPr>
        <w:rStyle w:val="PageNumber"/>
        <w:sz w:val="16"/>
      </w:rPr>
      <w:t>)</w:t>
    </w:r>
  </w:p>
  <w:p w:rsidR="00E136E6" w:rsidRDefault="00E136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E6" w:rsidRDefault="00E136E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24</w:t>
    </w:r>
    <w:r>
      <w:rPr>
        <w:rStyle w:val="PageNumber"/>
        <w:sz w:val="16"/>
      </w:rPr>
      <w:fldChar w:fldCharType="end"/>
    </w:r>
    <w:r>
      <w:rPr>
        <w:rStyle w:val="PageNumber"/>
        <w:sz w:val="16"/>
      </w:rPr>
      <w:t>)</w:t>
    </w:r>
  </w:p>
  <w:p w:rsidR="00E136E6" w:rsidRDefault="00E136E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6E6" w:rsidRDefault="00E136E6">
      <w:r>
        <w:separator/>
      </w:r>
    </w:p>
  </w:footnote>
  <w:footnote w:type="continuationSeparator" w:id="0">
    <w:p w:rsidR="00E136E6" w:rsidRDefault="00E13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E6" w:rsidRDefault="00E136E6">
    <w:pPr>
      <w:pStyle w:val="Header"/>
      <w:framePr w:wrap="around" w:vAnchor="text" w:hAnchor="margin" w:xAlign="right" w:y="1"/>
      <w:rPr>
        <w:rStyle w:val="PageNumber"/>
      </w:rPr>
    </w:pPr>
  </w:p>
  <w:p w:rsidR="00E136E6" w:rsidRDefault="00E136E6">
    <w:pPr>
      <w:pStyle w:val="Header"/>
      <w:ind w:right="360"/>
    </w:pPr>
  </w:p>
  <w:p w:rsidR="00E136E6" w:rsidRDefault="00E136E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E6" w:rsidRDefault="00E136E6">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E136E6" w:rsidRDefault="00E136E6">
    <w:pPr>
      <w:pStyle w:val="Header"/>
    </w:pPr>
  </w:p>
  <w:p w:rsidR="00E136E6" w:rsidRDefault="00E136E6">
    <w:pPr>
      <w:pStyle w:val="Header"/>
      <w:ind w:right="360"/>
    </w:pPr>
  </w:p>
  <w:p w:rsidR="00E136E6" w:rsidRDefault="00E136E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E6" w:rsidRDefault="00E136E6">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E136E6" w:rsidRDefault="00E136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5409E0"/>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9"/>
  </w:num>
  <w:num w:numId="9">
    <w:abstractNumId w:val="5"/>
  </w:num>
  <w:num w:numId="10">
    <w:abstractNumId w:val="10"/>
  </w:num>
  <w:num w:numId="11">
    <w:abstractNumId w:val="1"/>
  </w:num>
  <w:num w:numId="12">
    <w:abstractNumId w:val="2"/>
  </w:num>
  <w:num w:numId="13">
    <w:abstractNumId w:val="7"/>
  </w:num>
  <w:num w:numId="14">
    <w:abstractNumId w:val="3"/>
  </w:num>
  <w:num w:numId="15">
    <w:abstractNumId w:val="4"/>
  </w:num>
  <w:num w:numId="16">
    <w:abstractNumId w:val="6"/>
  </w:num>
  <w:num w:numId="17">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C24D2E"/>
    <w:rsid w:val="00147B77"/>
    <w:rsid w:val="00220D24"/>
    <w:rsid w:val="00297941"/>
    <w:rsid w:val="003A7876"/>
    <w:rsid w:val="00472305"/>
    <w:rsid w:val="004F1059"/>
    <w:rsid w:val="005A23F9"/>
    <w:rsid w:val="005C212F"/>
    <w:rsid w:val="005E5BD6"/>
    <w:rsid w:val="005F1820"/>
    <w:rsid w:val="00605CF1"/>
    <w:rsid w:val="00671615"/>
    <w:rsid w:val="00690DF5"/>
    <w:rsid w:val="00704680"/>
    <w:rsid w:val="007D1BA0"/>
    <w:rsid w:val="00847B54"/>
    <w:rsid w:val="009011CF"/>
    <w:rsid w:val="00936272"/>
    <w:rsid w:val="00A10A02"/>
    <w:rsid w:val="00A44A6A"/>
    <w:rsid w:val="00A72123"/>
    <w:rsid w:val="00AD5229"/>
    <w:rsid w:val="00AF0928"/>
    <w:rsid w:val="00BA6B91"/>
    <w:rsid w:val="00C24D2E"/>
    <w:rsid w:val="00C35CCD"/>
    <w:rsid w:val="00C74460"/>
    <w:rsid w:val="00CD0CA3"/>
    <w:rsid w:val="00E136E6"/>
    <w:rsid w:val="00E145B7"/>
    <w:rsid w:val="00E173D3"/>
    <w:rsid w:val="00EA0979"/>
    <w:rsid w:val="00EC3C7C"/>
    <w:rsid w:val="00ED5DCC"/>
    <w:rsid w:val="00EE5E5B"/>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E5B"/>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EE5E5B"/>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EE5E5B"/>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EE5E5B"/>
    <w:pPr>
      <w:spacing w:after="120" w:line="240" w:lineRule="atLeast"/>
      <w:outlineLvl w:val="2"/>
    </w:pPr>
    <w:rPr>
      <w:b w:val="0"/>
    </w:rPr>
  </w:style>
  <w:style w:type="paragraph" w:styleId="Heading4">
    <w:name w:val="heading 4"/>
    <w:basedOn w:val="Heading3"/>
    <w:next w:val="RKnormal"/>
    <w:link w:val="Heading4Char"/>
    <w:uiPriority w:val="99"/>
    <w:qFormat/>
    <w:rsid w:val="00EE5E5B"/>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EE5E5B"/>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145B7"/>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E145B7"/>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E145B7"/>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E145B7"/>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E145B7"/>
    <w:rPr>
      <w:rFonts w:ascii="Calibri" w:hAnsi="Calibri" w:cs="Times New Roman"/>
      <w:b/>
      <w:bCs/>
      <w:i/>
      <w:iCs/>
      <w:sz w:val="26"/>
      <w:szCs w:val="26"/>
      <w:lang w:eastAsia="en-US"/>
    </w:rPr>
  </w:style>
  <w:style w:type="paragraph" w:customStyle="1" w:styleId="RKnormal">
    <w:name w:val="RKnormal"/>
    <w:basedOn w:val="Normal"/>
    <w:uiPriority w:val="99"/>
    <w:rsid w:val="00EE5E5B"/>
    <w:pPr>
      <w:tabs>
        <w:tab w:val="left" w:pos="1843"/>
        <w:tab w:val="left" w:pos="2835"/>
      </w:tabs>
      <w:spacing w:line="240" w:lineRule="atLeast"/>
      <w:ind w:left="1843"/>
    </w:pPr>
  </w:style>
  <w:style w:type="paragraph" w:customStyle="1" w:styleId="Avsndare">
    <w:name w:val="Avsändare"/>
    <w:basedOn w:val="Normal"/>
    <w:uiPriority w:val="99"/>
    <w:rsid w:val="00EE5E5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E5E5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sid w:val="00E145B7"/>
    <w:rPr>
      <w:rFonts w:ascii="OrigGarmnd BT" w:hAnsi="OrigGarmnd BT" w:cs="Times New Roman"/>
      <w:sz w:val="20"/>
      <w:szCs w:val="20"/>
      <w:lang w:eastAsia="en-US"/>
    </w:rPr>
  </w:style>
  <w:style w:type="paragraph" w:styleId="Header">
    <w:name w:val="header"/>
    <w:basedOn w:val="Normal"/>
    <w:link w:val="HeaderChar"/>
    <w:uiPriority w:val="99"/>
    <w:rsid w:val="00EE5E5B"/>
    <w:pPr>
      <w:tabs>
        <w:tab w:val="center" w:pos="4153"/>
        <w:tab w:val="right" w:pos="8306"/>
      </w:tabs>
    </w:pPr>
  </w:style>
  <w:style w:type="character" w:customStyle="1" w:styleId="HeaderChar">
    <w:name w:val="Header Char"/>
    <w:basedOn w:val="DefaultParagraphFont"/>
    <w:link w:val="Header"/>
    <w:uiPriority w:val="99"/>
    <w:semiHidden/>
    <w:locked/>
    <w:rsid w:val="00E145B7"/>
    <w:rPr>
      <w:rFonts w:ascii="OrigGarmnd BT" w:hAnsi="OrigGarmnd BT" w:cs="Times New Roman"/>
      <w:sz w:val="20"/>
      <w:szCs w:val="20"/>
      <w:lang w:eastAsia="en-US"/>
    </w:rPr>
  </w:style>
  <w:style w:type="paragraph" w:customStyle="1" w:styleId="RKrubrik">
    <w:name w:val="RKrubrik"/>
    <w:basedOn w:val="RKnormal"/>
    <w:next w:val="RKnormal"/>
    <w:uiPriority w:val="99"/>
    <w:rsid w:val="00EE5E5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E5E5B"/>
    <w:rPr>
      <w:rFonts w:cs="Times New Roman"/>
    </w:rPr>
  </w:style>
  <w:style w:type="paragraph" w:styleId="BodyText">
    <w:name w:val="Body Text"/>
    <w:basedOn w:val="Normal"/>
    <w:link w:val="BodyTextChar"/>
    <w:uiPriority w:val="99"/>
    <w:rsid w:val="00EE5E5B"/>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sid w:val="00E145B7"/>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EE5E5B"/>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sid w:val="00E145B7"/>
    <w:rPr>
      <w:rFonts w:ascii="OrigGarmnd BT" w:hAnsi="OrigGarmnd BT" w:cs="Times New Roman"/>
      <w:sz w:val="20"/>
      <w:szCs w:val="20"/>
      <w:lang w:eastAsia="en-US"/>
    </w:rPr>
  </w:style>
  <w:style w:type="paragraph" w:customStyle="1" w:styleId="UDrubrik">
    <w:name w:val="UDrubrik"/>
    <w:basedOn w:val="Normal"/>
    <w:next w:val="BodyText"/>
    <w:uiPriority w:val="99"/>
    <w:rsid w:val="00EE5E5B"/>
    <w:pPr>
      <w:spacing w:line="320" w:lineRule="exact"/>
    </w:pPr>
    <w:rPr>
      <w:rFonts w:ascii="Arial" w:hAnsi="Arial"/>
      <w:b/>
      <w:sz w:val="22"/>
    </w:rPr>
  </w:style>
  <w:style w:type="paragraph" w:styleId="TOC1">
    <w:name w:val="toc 1"/>
    <w:basedOn w:val="Normal"/>
    <w:next w:val="Normal"/>
    <w:autoRedefine/>
    <w:uiPriority w:val="99"/>
    <w:rsid w:val="00EE5E5B"/>
    <w:pPr>
      <w:spacing w:before="360"/>
    </w:pPr>
    <w:rPr>
      <w:rFonts w:ascii="Arial" w:hAnsi="Arial"/>
      <w:b/>
      <w:bCs/>
      <w:caps/>
      <w:szCs w:val="28"/>
    </w:rPr>
  </w:style>
  <w:style w:type="paragraph" w:styleId="TOC2">
    <w:name w:val="toc 2"/>
    <w:basedOn w:val="Normal"/>
    <w:next w:val="Normal"/>
    <w:autoRedefine/>
    <w:uiPriority w:val="99"/>
    <w:rsid w:val="00EE5E5B"/>
    <w:pPr>
      <w:spacing w:before="240"/>
    </w:pPr>
    <w:rPr>
      <w:rFonts w:ascii="Times New Roman" w:hAnsi="Times New Roman"/>
      <w:b/>
      <w:bCs/>
      <w:szCs w:val="24"/>
    </w:rPr>
  </w:style>
  <w:style w:type="paragraph" w:styleId="TOC3">
    <w:name w:val="toc 3"/>
    <w:basedOn w:val="Normal"/>
    <w:next w:val="Normal"/>
    <w:autoRedefine/>
    <w:uiPriority w:val="99"/>
    <w:semiHidden/>
    <w:rsid w:val="00EE5E5B"/>
    <w:pPr>
      <w:ind w:left="240"/>
    </w:pPr>
    <w:rPr>
      <w:rFonts w:ascii="Times New Roman" w:hAnsi="Times New Roman"/>
      <w:szCs w:val="24"/>
    </w:rPr>
  </w:style>
  <w:style w:type="paragraph" w:styleId="TOC4">
    <w:name w:val="toc 4"/>
    <w:basedOn w:val="Normal"/>
    <w:next w:val="Normal"/>
    <w:autoRedefine/>
    <w:uiPriority w:val="99"/>
    <w:semiHidden/>
    <w:rsid w:val="00EE5E5B"/>
    <w:pPr>
      <w:ind w:left="480"/>
    </w:pPr>
    <w:rPr>
      <w:rFonts w:ascii="Times New Roman" w:hAnsi="Times New Roman"/>
      <w:szCs w:val="24"/>
    </w:rPr>
  </w:style>
  <w:style w:type="paragraph" w:styleId="TOC5">
    <w:name w:val="toc 5"/>
    <w:basedOn w:val="Normal"/>
    <w:next w:val="Normal"/>
    <w:autoRedefine/>
    <w:uiPriority w:val="99"/>
    <w:semiHidden/>
    <w:rsid w:val="00EE5E5B"/>
    <w:pPr>
      <w:ind w:left="720"/>
    </w:pPr>
    <w:rPr>
      <w:rFonts w:ascii="Times New Roman" w:hAnsi="Times New Roman"/>
      <w:szCs w:val="24"/>
    </w:rPr>
  </w:style>
  <w:style w:type="paragraph" w:styleId="TOC6">
    <w:name w:val="toc 6"/>
    <w:basedOn w:val="Normal"/>
    <w:next w:val="Normal"/>
    <w:autoRedefine/>
    <w:uiPriority w:val="99"/>
    <w:semiHidden/>
    <w:rsid w:val="00EE5E5B"/>
    <w:pPr>
      <w:ind w:left="960"/>
    </w:pPr>
    <w:rPr>
      <w:rFonts w:ascii="Times New Roman" w:hAnsi="Times New Roman"/>
      <w:szCs w:val="24"/>
    </w:rPr>
  </w:style>
  <w:style w:type="paragraph" w:styleId="TOC7">
    <w:name w:val="toc 7"/>
    <w:basedOn w:val="Normal"/>
    <w:next w:val="Normal"/>
    <w:autoRedefine/>
    <w:uiPriority w:val="99"/>
    <w:semiHidden/>
    <w:rsid w:val="00EE5E5B"/>
    <w:pPr>
      <w:ind w:left="1200"/>
    </w:pPr>
    <w:rPr>
      <w:rFonts w:ascii="Times New Roman" w:hAnsi="Times New Roman"/>
      <w:szCs w:val="24"/>
    </w:rPr>
  </w:style>
  <w:style w:type="paragraph" w:styleId="TOC8">
    <w:name w:val="toc 8"/>
    <w:basedOn w:val="Normal"/>
    <w:next w:val="Normal"/>
    <w:autoRedefine/>
    <w:uiPriority w:val="99"/>
    <w:semiHidden/>
    <w:rsid w:val="00EE5E5B"/>
    <w:pPr>
      <w:ind w:left="1440"/>
    </w:pPr>
    <w:rPr>
      <w:rFonts w:ascii="Times New Roman" w:hAnsi="Times New Roman"/>
      <w:szCs w:val="24"/>
    </w:rPr>
  </w:style>
  <w:style w:type="paragraph" w:styleId="TOC9">
    <w:name w:val="toc 9"/>
    <w:basedOn w:val="Normal"/>
    <w:next w:val="Normal"/>
    <w:autoRedefine/>
    <w:uiPriority w:val="99"/>
    <w:semiHidden/>
    <w:rsid w:val="00EE5E5B"/>
    <w:pPr>
      <w:ind w:left="1680"/>
    </w:pPr>
    <w:rPr>
      <w:rFonts w:ascii="Times New Roman" w:hAnsi="Times New Roman"/>
      <w:szCs w:val="24"/>
    </w:rPr>
  </w:style>
  <w:style w:type="paragraph" w:customStyle="1" w:styleId="Text1">
    <w:name w:val="Text 1"/>
    <w:basedOn w:val="Normal"/>
    <w:uiPriority w:val="99"/>
    <w:rsid w:val="00EE5E5B"/>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EE5E5B"/>
    <w:rPr>
      <w:rFonts w:cs="Times New Roman"/>
      <w:vertAlign w:val="superscript"/>
    </w:rPr>
  </w:style>
  <w:style w:type="paragraph" w:styleId="Index1">
    <w:name w:val="index 1"/>
    <w:basedOn w:val="Normal"/>
    <w:next w:val="Normal"/>
    <w:autoRedefine/>
    <w:uiPriority w:val="99"/>
    <w:semiHidden/>
    <w:rsid w:val="00EE5E5B"/>
    <w:pPr>
      <w:ind w:left="240" w:hanging="240"/>
    </w:pPr>
    <w:rPr>
      <w:rFonts w:ascii="Times New Roman" w:hAnsi="Times New Roman"/>
      <w:szCs w:val="24"/>
    </w:rPr>
  </w:style>
  <w:style w:type="paragraph" w:styleId="Index2">
    <w:name w:val="index 2"/>
    <w:basedOn w:val="Normal"/>
    <w:next w:val="Normal"/>
    <w:autoRedefine/>
    <w:uiPriority w:val="99"/>
    <w:semiHidden/>
    <w:rsid w:val="00EE5E5B"/>
    <w:pPr>
      <w:ind w:left="480" w:hanging="240"/>
    </w:pPr>
    <w:rPr>
      <w:rFonts w:ascii="Times New Roman" w:hAnsi="Times New Roman"/>
      <w:szCs w:val="24"/>
    </w:rPr>
  </w:style>
  <w:style w:type="paragraph" w:styleId="Index3">
    <w:name w:val="index 3"/>
    <w:basedOn w:val="Normal"/>
    <w:next w:val="Normal"/>
    <w:autoRedefine/>
    <w:uiPriority w:val="99"/>
    <w:semiHidden/>
    <w:rsid w:val="00EE5E5B"/>
    <w:pPr>
      <w:ind w:left="720" w:hanging="240"/>
    </w:pPr>
    <w:rPr>
      <w:rFonts w:ascii="Times New Roman" w:hAnsi="Times New Roman"/>
      <w:szCs w:val="24"/>
    </w:rPr>
  </w:style>
  <w:style w:type="paragraph" w:styleId="Index4">
    <w:name w:val="index 4"/>
    <w:basedOn w:val="Normal"/>
    <w:next w:val="Normal"/>
    <w:autoRedefine/>
    <w:uiPriority w:val="99"/>
    <w:semiHidden/>
    <w:rsid w:val="00EE5E5B"/>
    <w:pPr>
      <w:ind w:left="960" w:hanging="240"/>
    </w:pPr>
    <w:rPr>
      <w:rFonts w:ascii="Times New Roman" w:hAnsi="Times New Roman"/>
      <w:szCs w:val="24"/>
    </w:rPr>
  </w:style>
  <w:style w:type="paragraph" w:styleId="Index5">
    <w:name w:val="index 5"/>
    <w:basedOn w:val="Normal"/>
    <w:next w:val="Normal"/>
    <w:autoRedefine/>
    <w:uiPriority w:val="99"/>
    <w:semiHidden/>
    <w:rsid w:val="00EE5E5B"/>
    <w:pPr>
      <w:ind w:left="1200" w:hanging="240"/>
    </w:pPr>
    <w:rPr>
      <w:rFonts w:ascii="Times New Roman" w:hAnsi="Times New Roman"/>
      <w:szCs w:val="24"/>
    </w:rPr>
  </w:style>
  <w:style w:type="paragraph" w:styleId="Index6">
    <w:name w:val="index 6"/>
    <w:basedOn w:val="Normal"/>
    <w:next w:val="Normal"/>
    <w:autoRedefine/>
    <w:uiPriority w:val="99"/>
    <w:semiHidden/>
    <w:rsid w:val="00EE5E5B"/>
    <w:pPr>
      <w:ind w:left="1440" w:hanging="240"/>
    </w:pPr>
    <w:rPr>
      <w:rFonts w:ascii="Times New Roman" w:hAnsi="Times New Roman"/>
      <w:szCs w:val="24"/>
    </w:rPr>
  </w:style>
  <w:style w:type="paragraph" w:styleId="Index7">
    <w:name w:val="index 7"/>
    <w:basedOn w:val="Normal"/>
    <w:next w:val="Normal"/>
    <w:autoRedefine/>
    <w:uiPriority w:val="99"/>
    <w:semiHidden/>
    <w:rsid w:val="00EE5E5B"/>
    <w:pPr>
      <w:ind w:left="1680" w:hanging="240"/>
    </w:pPr>
    <w:rPr>
      <w:rFonts w:ascii="Times New Roman" w:hAnsi="Times New Roman"/>
      <w:szCs w:val="24"/>
    </w:rPr>
  </w:style>
  <w:style w:type="paragraph" w:styleId="Index8">
    <w:name w:val="index 8"/>
    <w:basedOn w:val="Normal"/>
    <w:next w:val="Normal"/>
    <w:autoRedefine/>
    <w:uiPriority w:val="99"/>
    <w:semiHidden/>
    <w:rsid w:val="00EE5E5B"/>
    <w:pPr>
      <w:ind w:left="1920" w:hanging="240"/>
    </w:pPr>
    <w:rPr>
      <w:rFonts w:ascii="Times New Roman" w:hAnsi="Times New Roman"/>
      <w:szCs w:val="24"/>
    </w:rPr>
  </w:style>
  <w:style w:type="paragraph" w:styleId="Index9">
    <w:name w:val="index 9"/>
    <w:basedOn w:val="Normal"/>
    <w:next w:val="Normal"/>
    <w:autoRedefine/>
    <w:uiPriority w:val="99"/>
    <w:semiHidden/>
    <w:rsid w:val="00EE5E5B"/>
    <w:pPr>
      <w:ind w:left="2160" w:hanging="240"/>
    </w:pPr>
    <w:rPr>
      <w:rFonts w:ascii="Times New Roman" w:hAnsi="Times New Roman"/>
      <w:szCs w:val="24"/>
    </w:rPr>
  </w:style>
  <w:style w:type="paragraph" w:styleId="IndexHeading">
    <w:name w:val="index heading"/>
    <w:basedOn w:val="Normal"/>
    <w:next w:val="Index1"/>
    <w:uiPriority w:val="99"/>
    <w:semiHidden/>
    <w:rsid w:val="00EE5E5B"/>
    <w:pPr>
      <w:spacing w:before="120" w:after="120"/>
    </w:pPr>
    <w:rPr>
      <w:rFonts w:ascii="Times New Roman" w:hAnsi="Times New Roman"/>
      <w:b/>
      <w:bCs/>
      <w:i/>
      <w:iCs/>
      <w:szCs w:val="24"/>
    </w:rPr>
  </w:style>
  <w:style w:type="paragraph" w:customStyle="1" w:styleId="EntEmet">
    <w:name w:val="EntEmet"/>
    <w:basedOn w:val="Normal"/>
    <w:uiPriority w:val="99"/>
    <w:rsid w:val="00EE5E5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EE5E5B"/>
    <w:pPr>
      <w:spacing w:line="240" w:lineRule="auto"/>
    </w:pPr>
    <w:rPr>
      <w:rFonts w:ascii="Arial" w:hAnsi="Arial"/>
      <w:lang w:val="en-GB"/>
    </w:rPr>
  </w:style>
  <w:style w:type="paragraph" w:customStyle="1" w:styleId="Avsndare0">
    <w:name w:val="Avsndare"/>
    <w:basedOn w:val="Normal"/>
    <w:next w:val="Normal"/>
    <w:uiPriority w:val="99"/>
    <w:rsid w:val="00EE5E5B"/>
    <w:pPr>
      <w:spacing w:line="240" w:lineRule="auto"/>
    </w:pPr>
    <w:rPr>
      <w:rFonts w:ascii="Arial" w:hAnsi="Arial"/>
      <w:i/>
      <w:lang w:val="en-GB"/>
    </w:rPr>
  </w:style>
  <w:style w:type="character" w:styleId="Hyperlink">
    <w:name w:val="Hyperlink"/>
    <w:basedOn w:val="DefaultParagraphFont"/>
    <w:uiPriority w:val="99"/>
    <w:rsid w:val="00EE5E5B"/>
    <w:rPr>
      <w:rFonts w:cs="Times New Roman"/>
      <w:color w:val="0000FF"/>
      <w:u w:val="single"/>
    </w:rPr>
  </w:style>
  <w:style w:type="paragraph" w:styleId="DocumentMap">
    <w:name w:val="Document Map"/>
    <w:basedOn w:val="Normal"/>
    <w:link w:val="DocumentMapChar"/>
    <w:uiPriority w:val="99"/>
    <w:semiHidden/>
    <w:rsid w:val="00EE5E5B"/>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E145B7"/>
    <w:rPr>
      <w:rFonts w:cs="Times New Roman"/>
      <w:sz w:val="2"/>
      <w:lang w:eastAsia="en-US"/>
    </w:rPr>
  </w:style>
  <w:style w:type="character" w:styleId="FollowedHyperlink">
    <w:name w:val="FollowedHyperlink"/>
    <w:basedOn w:val="DefaultParagraphFont"/>
    <w:uiPriority w:val="99"/>
    <w:rsid w:val="00EE5E5B"/>
    <w:rPr>
      <w:rFonts w:cs="Times New Roman"/>
      <w:color w:val="800080"/>
      <w:u w:val="single"/>
    </w:rPr>
  </w:style>
  <w:style w:type="paragraph" w:customStyle="1" w:styleId="Par-number1">
    <w:name w:val="Par-number 1)"/>
    <w:basedOn w:val="Normal"/>
    <w:next w:val="Normal"/>
    <w:uiPriority w:val="99"/>
    <w:rsid w:val="00EE5E5B"/>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EE5E5B"/>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EE5E5B"/>
    <w:pPr>
      <w:widowControl w:val="0"/>
      <w:numPr>
        <w:numId w:val="3"/>
      </w:numPr>
      <w:tabs>
        <w:tab w:val="clear" w:pos="360"/>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uiPriority w:val="99"/>
    <w:rsid w:val="00EE5E5B"/>
    <w:pPr>
      <w:widowControl w:val="0"/>
      <w:numPr>
        <w:numId w:val="4"/>
      </w:numPr>
      <w:tabs>
        <w:tab w:val="clear" w:pos="360"/>
        <w:tab w:val="num" w:pos="567"/>
      </w:tabs>
      <w:spacing w:line="360" w:lineRule="auto"/>
      <w:ind w:left="567" w:hanging="567"/>
    </w:pPr>
    <w:rPr>
      <w:rFonts w:ascii="Times New Roman" w:hAnsi="Times New Roman"/>
      <w:lang w:eastAsia="fr-BE"/>
    </w:rPr>
  </w:style>
  <w:style w:type="paragraph" w:customStyle="1" w:styleId="Par-numberI">
    <w:name w:val="Par-number I."/>
    <w:basedOn w:val="Normal"/>
    <w:next w:val="Normal"/>
    <w:uiPriority w:val="99"/>
    <w:rsid w:val="00EE5E5B"/>
    <w:pPr>
      <w:widowControl w:val="0"/>
      <w:numPr>
        <w:numId w:val="5"/>
      </w:numPr>
      <w:tabs>
        <w:tab w:val="clear" w:pos="360"/>
        <w:tab w:val="num" w:pos="567"/>
      </w:tabs>
      <w:spacing w:line="360" w:lineRule="auto"/>
      <w:ind w:left="567" w:hanging="567"/>
    </w:pPr>
    <w:rPr>
      <w:rFonts w:ascii="Times New Roman" w:hAnsi="Times New Roman"/>
      <w:lang w:eastAsia="fr-BE"/>
    </w:rPr>
  </w:style>
  <w:style w:type="paragraph" w:customStyle="1" w:styleId="Par-dash">
    <w:name w:val="Par-dash"/>
    <w:basedOn w:val="Normal"/>
    <w:next w:val="Normal"/>
    <w:uiPriority w:val="99"/>
    <w:rsid w:val="00EE5E5B"/>
    <w:pPr>
      <w:widowControl w:val="0"/>
      <w:numPr>
        <w:numId w:val="6"/>
      </w:numPr>
      <w:tabs>
        <w:tab w:val="clear" w:pos="360"/>
        <w:tab w:val="num" w:pos="567"/>
      </w:tabs>
      <w:spacing w:line="360" w:lineRule="auto"/>
      <w:ind w:left="567" w:hanging="567"/>
    </w:pPr>
    <w:rPr>
      <w:rFonts w:ascii="Times New Roman" w:hAnsi="Times New Roman"/>
      <w:lang w:eastAsia="fr-BE"/>
    </w:rPr>
  </w:style>
  <w:style w:type="paragraph" w:customStyle="1" w:styleId="Par-numberA">
    <w:name w:val="Par-number A."/>
    <w:basedOn w:val="Normal"/>
    <w:next w:val="Normal"/>
    <w:uiPriority w:val="99"/>
    <w:rsid w:val="00EE5E5B"/>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EE5E5B"/>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EE5E5B"/>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EE5E5B"/>
    <w:pPr>
      <w:numPr>
        <w:numId w:val="11"/>
      </w:numPr>
      <w:tabs>
        <w:tab w:val="clear" w:pos="567"/>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EE5E5B"/>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EE5E5B"/>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sid w:val="00E145B7"/>
    <w:rPr>
      <w:rFonts w:ascii="OrigGarmnd BT" w:hAnsi="OrigGarmnd BT" w:cs="Times New Roman"/>
      <w:sz w:val="20"/>
      <w:szCs w:val="20"/>
      <w:lang w:eastAsia="en-US"/>
    </w:rPr>
  </w:style>
  <w:style w:type="paragraph" w:customStyle="1" w:styleId="EntRefer">
    <w:name w:val="EntRefer"/>
    <w:basedOn w:val="Normal"/>
    <w:uiPriority w:val="99"/>
    <w:rsid w:val="00EE5E5B"/>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EE5E5B"/>
    <w:pPr>
      <w:spacing w:line="240" w:lineRule="auto"/>
    </w:pPr>
    <w:rPr>
      <w:rFonts w:ascii="Times New Roman" w:hAnsi="Times New Roman"/>
      <w:lang w:val="en-GB" w:eastAsia="fr-BE"/>
    </w:rPr>
  </w:style>
  <w:style w:type="paragraph" w:customStyle="1" w:styleId="Tiret1">
    <w:name w:val="Tiret 1"/>
    <w:basedOn w:val="Normal"/>
    <w:uiPriority w:val="99"/>
    <w:rsid w:val="00EE5E5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EE5E5B"/>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EE5E5B"/>
    <w:pPr>
      <w:overflowPunct w:val="0"/>
      <w:autoSpaceDE w:val="0"/>
      <w:autoSpaceDN w:val="0"/>
      <w:adjustRightInd w:val="0"/>
      <w:ind w:left="1843"/>
      <w:textAlignment w:val="baseline"/>
    </w:pPr>
  </w:style>
  <w:style w:type="paragraph" w:customStyle="1" w:styleId="Brdtext0">
    <w:name w:val="Brˆdtext"/>
    <w:basedOn w:val="Normal"/>
    <w:uiPriority w:val="99"/>
    <w:rsid w:val="00EE5E5B"/>
    <w:pPr>
      <w:spacing w:line="320" w:lineRule="exact"/>
    </w:pPr>
    <w:rPr>
      <w:rFonts w:ascii="Times New Roman" w:hAnsi="Times New Roman"/>
    </w:rPr>
  </w:style>
  <w:style w:type="character" w:customStyle="1" w:styleId="term">
    <w:name w:val="term"/>
    <w:basedOn w:val="DefaultParagraphFont"/>
    <w:uiPriority w:val="99"/>
    <w:rsid w:val="00EE5E5B"/>
    <w:rPr>
      <w:rFonts w:cs="Times New Roman"/>
    </w:rPr>
  </w:style>
  <w:style w:type="paragraph" w:customStyle="1" w:styleId="Brdtexthuvud">
    <w:name w:val="Brödtext huvud"/>
    <w:basedOn w:val="Normal"/>
    <w:uiPriority w:val="99"/>
    <w:rsid w:val="00EE5E5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C35C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C35CC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24</Pages>
  <Words>5739</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2012-02-08T13:34:00Z</cp:lastPrinted>
  <dcterms:created xsi:type="dcterms:W3CDTF">2012-02-09T09:43:00Z</dcterms:created>
  <dcterms:modified xsi:type="dcterms:W3CDTF">2012-02-09T09:43:00Z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