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F62A" w14:textId="77777777" w:rsidR="00E40B2B" w:rsidRDefault="00E40B2B" w:rsidP="00E40B2B">
      <w:pPr>
        <w:pStyle w:val="UDrubrik"/>
        <w:tabs>
          <w:tab w:val="left" w:pos="1701"/>
          <w:tab w:val="left" w:pos="1985"/>
        </w:tabs>
        <w:rPr>
          <w:rFonts w:cs="Arial"/>
          <w:sz w:val="28"/>
        </w:rPr>
      </w:pPr>
      <w:bookmarkStart w:id="0" w:name="_GoBack"/>
      <w:bookmarkEnd w:id="0"/>
    </w:p>
    <w:p w14:paraId="4A8CF62B" w14:textId="77777777" w:rsidR="00E40B2B" w:rsidRDefault="00E40B2B" w:rsidP="00E40B2B">
      <w:pPr>
        <w:pStyle w:val="UDrubrik"/>
        <w:tabs>
          <w:tab w:val="left" w:pos="1701"/>
          <w:tab w:val="left" w:pos="1985"/>
        </w:tabs>
        <w:rPr>
          <w:rFonts w:cs="Arial"/>
          <w:sz w:val="28"/>
        </w:rPr>
      </w:pPr>
    </w:p>
    <w:p w14:paraId="4A8CF62C" w14:textId="77777777" w:rsidR="00E40B2B" w:rsidRDefault="00E40B2B" w:rsidP="00E40B2B">
      <w:pPr>
        <w:pStyle w:val="UDrubrik"/>
        <w:tabs>
          <w:tab w:val="left" w:pos="1701"/>
          <w:tab w:val="left" w:pos="1985"/>
        </w:tabs>
        <w:rPr>
          <w:rFonts w:cs="Arial"/>
          <w:sz w:val="28"/>
        </w:rPr>
      </w:pPr>
    </w:p>
    <w:p w14:paraId="4A8CF62D" w14:textId="77777777" w:rsidR="00E40B2B" w:rsidRDefault="00E40B2B" w:rsidP="00E40B2B">
      <w:pPr>
        <w:pStyle w:val="UDrubrik"/>
        <w:tabs>
          <w:tab w:val="left" w:pos="1701"/>
          <w:tab w:val="left" w:pos="1985"/>
        </w:tabs>
        <w:rPr>
          <w:rFonts w:cs="Arial"/>
          <w:sz w:val="28"/>
        </w:rPr>
      </w:pPr>
    </w:p>
    <w:p w14:paraId="4A8CF62E" w14:textId="3228907E" w:rsidR="00E40B2B" w:rsidRDefault="00E40B2B" w:rsidP="00E40B2B">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1B02EB">
        <w:rPr>
          <w:rFonts w:cs="Arial"/>
          <w:sz w:val="28"/>
        </w:rPr>
        <w:t>den 11 mars 2015, vecka 11</w:t>
      </w:r>
      <w:r>
        <w:rPr>
          <w:rFonts w:cs="Arial"/>
          <w:sz w:val="28"/>
        </w:rPr>
        <w:t>.</w:t>
      </w:r>
    </w:p>
    <w:p w14:paraId="4A8CF62F" w14:textId="77777777" w:rsidR="00E40B2B" w:rsidRDefault="00E40B2B" w:rsidP="00E40B2B">
      <w:pPr>
        <w:pStyle w:val="Brdtext"/>
      </w:pPr>
    </w:p>
    <w:p w14:paraId="4A8CF630" w14:textId="0861D7F8" w:rsidR="00E40B2B" w:rsidRDefault="00E40B2B" w:rsidP="00E40B2B">
      <w:pPr>
        <w:pStyle w:val="Brdtext"/>
      </w:pPr>
      <w:r>
        <w:t xml:space="preserve">Överlämnas för skriftligt samråd till </w:t>
      </w:r>
      <w:r w:rsidR="001B02EB">
        <w:t>torsdagen den 12 mars 2015, kl. 08.30.</w:t>
      </w:r>
    </w:p>
    <w:p w14:paraId="4A8CF631" w14:textId="77777777" w:rsidR="00E40B2B" w:rsidRDefault="00E40B2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A8CF632" w14:textId="77777777" w:rsidR="00E40B2B" w:rsidRPr="00FB32B9" w:rsidRDefault="00E40B2B">
          <w:pPr>
            <w:pStyle w:val="Innehllsfrteckningsrubrik"/>
            <w:rPr>
              <w:color w:val="auto"/>
            </w:rPr>
          </w:pPr>
          <w:proofErr w:type="spellStart"/>
          <w:r w:rsidRPr="00FB32B9">
            <w:rPr>
              <w:color w:val="auto"/>
            </w:rPr>
            <w:t>Innehållsförteckning</w:t>
          </w:r>
          <w:proofErr w:type="spellEnd"/>
        </w:p>
        <w:p w14:paraId="4A8CF633" w14:textId="77777777" w:rsidR="00E40B2B" w:rsidRPr="00DA7250" w:rsidRDefault="00E40B2B" w:rsidP="00E40B2B">
          <w:pPr>
            <w:rPr>
              <w:lang w:val="en-US" w:eastAsia="ja-JP"/>
            </w:rPr>
          </w:pPr>
        </w:p>
        <w:p w14:paraId="6D19BBE6" w14:textId="77777777" w:rsidR="00FE235D" w:rsidRDefault="00E40B2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3763010" w:history="1">
            <w:r w:rsidR="00FE235D" w:rsidRPr="00AE224F">
              <w:rPr>
                <w:rStyle w:val="Hyperlnk"/>
                <w:noProof/>
              </w:rPr>
              <w:t>1.</w:t>
            </w:r>
            <w:r w:rsidR="00FE235D">
              <w:rPr>
                <w:rFonts w:asciiTheme="minorHAnsi" w:eastAsiaTheme="minorEastAsia" w:hAnsiTheme="minorHAnsi" w:cstheme="minorBidi"/>
                <w:noProof/>
                <w:lang w:eastAsia="sv-SE"/>
              </w:rPr>
              <w:tab/>
            </w:r>
            <w:r w:rsidR="00FE235D" w:rsidRPr="00AE224F">
              <w:rPr>
                <w:rStyle w:val="Hyperlnk"/>
                <w:noProof/>
              </w:rPr>
              <w:t>Replies to written questions put to the Council by Members of the European Parliament (+)</w:t>
            </w:r>
            <w:r w:rsidR="00FE235D">
              <w:rPr>
                <w:noProof/>
                <w:webHidden/>
              </w:rPr>
              <w:tab/>
            </w:r>
            <w:r w:rsidR="00FE235D">
              <w:rPr>
                <w:noProof/>
                <w:webHidden/>
              </w:rPr>
              <w:fldChar w:fldCharType="begin"/>
            </w:r>
            <w:r w:rsidR="00FE235D">
              <w:rPr>
                <w:noProof/>
                <w:webHidden/>
              </w:rPr>
              <w:instrText xml:space="preserve"> PAGEREF _Toc413763010 \h </w:instrText>
            </w:r>
            <w:r w:rsidR="00FE235D">
              <w:rPr>
                <w:noProof/>
                <w:webHidden/>
              </w:rPr>
            </w:r>
            <w:r w:rsidR="00FE235D">
              <w:rPr>
                <w:noProof/>
                <w:webHidden/>
              </w:rPr>
              <w:fldChar w:fldCharType="separate"/>
            </w:r>
            <w:r w:rsidR="00FE235D">
              <w:rPr>
                <w:noProof/>
                <w:webHidden/>
              </w:rPr>
              <w:t>3</w:t>
            </w:r>
            <w:r w:rsidR="00FE235D">
              <w:rPr>
                <w:noProof/>
                <w:webHidden/>
              </w:rPr>
              <w:fldChar w:fldCharType="end"/>
            </w:r>
          </w:hyperlink>
        </w:p>
        <w:p w14:paraId="0F4A621D"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1" w:history="1">
            <w:r w:rsidR="00FE235D" w:rsidRPr="00AE224F">
              <w:rPr>
                <w:rStyle w:val="Hyperlnk"/>
                <w:noProof/>
              </w:rPr>
              <w:t>2.</w:t>
            </w:r>
            <w:r w:rsidR="00FE235D">
              <w:rPr>
                <w:rFonts w:asciiTheme="minorHAnsi" w:eastAsiaTheme="minorEastAsia" w:hAnsiTheme="minorHAnsi" w:cstheme="minorBidi"/>
                <w:noProof/>
                <w:lang w:eastAsia="sv-SE"/>
              </w:rPr>
              <w:tab/>
            </w:r>
            <w:r w:rsidR="00FE235D" w:rsidRPr="00AE224F">
              <w:rPr>
                <w:rStyle w:val="Hyperlnk"/>
                <w:noProof/>
              </w:rPr>
              <w:t>Advisory Committee on Safety and Health at Work Appointment of Ms Jana MALÁ member for Czech Republic, in place of Mr Karel PETRŽELKA, who has resigned</w:t>
            </w:r>
            <w:r w:rsidR="00FE235D">
              <w:rPr>
                <w:noProof/>
                <w:webHidden/>
              </w:rPr>
              <w:tab/>
            </w:r>
            <w:r w:rsidR="00FE235D">
              <w:rPr>
                <w:noProof/>
                <w:webHidden/>
              </w:rPr>
              <w:fldChar w:fldCharType="begin"/>
            </w:r>
            <w:r w:rsidR="00FE235D">
              <w:rPr>
                <w:noProof/>
                <w:webHidden/>
              </w:rPr>
              <w:instrText xml:space="preserve"> PAGEREF _Toc413763011 \h </w:instrText>
            </w:r>
            <w:r w:rsidR="00FE235D">
              <w:rPr>
                <w:noProof/>
                <w:webHidden/>
              </w:rPr>
            </w:r>
            <w:r w:rsidR="00FE235D">
              <w:rPr>
                <w:noProof/>
                <w:webHidden/>
              </w:rPr>
              <w:fldChar w:fldCharType="separate"/>
            </w:r>
            <w:r w:rsidR="00FE235D">
              <w:rPr>
                <w:noProof/>
                <w:webHidden/>
              </w:rPr>
              <w:t>3</w:t>
            </w:r>
            <w:r w:rsidR="00FE235D">
              <w:rPr>
                <w:noProof/>
                <w:webHidden/>
              </w:rPr>
              <w:fldChar w:fldCharType="end"/>
            </w:r>
          </w:hyperlink>
        </w:p>
        <w:p w14:paraId="33A2BA3E"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2" w:history="1">
            <w:r w:rsidR="00FE235D" w:rsidRPr="00AE224F">
              <w:rPr>
                <w:rStyle w:val="Hyperlnk"/>
                <w:noProof/>
              </w:rPr>
              <w:t>3.</w:t>
            </w:r>
            <w:r w:rsidR="00FE235D">
              <w:rPr>
                <w:rFonts w:asciiTheme="minorHAnsi" w:eastAsiaTheme="minorEastAsia" w:hAnsiTheme="minorHAnsi" w:cstheme="minorBidi"/>
                <w:noProof/>
                <w:lang w:eastAsia="sv-SE"/>
              </w:rPr>
              <w:tab/>
            </w:r>
            <w:r w:rsidR="00FE235D" w:rsidRPr="00AE224F">
              <w:rPr>
                <w:rStyle w:val="Hyperlnk"/>
                <w:noProof/>
              </w:rPr>
              <w:t>Governing Board of the European Agency for Safety and Health at Work Appointment of Ms Jana MALÁ, member for Czech Republic, in place of Mr Karel PETRŽELKA, who has resigned</w:t>
            </w:r>
            <w:r w:rsidR="00FE235D">
              <w:rPr>
                <w:noProof/>
                <w:webHidden/>
              </w:rPr>
              <w:tab/>
            </w:r>
            <w:r w:rsidR="00FE235D">
              <w:rPr>
                <w:noProof/>
                <w:webHidden/>
              </w:rPr>
              <w:fldChar w:fldCharType="begin"/>
            </w:r>
            <w:r w:rsidR="00FE235D">
              <w:rPr>
                <w:noProof/>
                <w:webHidden/>
              </w:rPr>
              <w:instrText xml:space="preserve"> PAGEREF _Toc413763012 \h </w:instrText>
            </w:r>
            <w:r w:rsidR="00FE235D">
              <w:rPr>
                <w:noProof/>
                <w:webHidden/>
              </w:rPr>
            </w:r>
            <w:r w:rsidR="00FE235D">
              <w:rPr>
                <w:noProof/>
                <w:webHidden/>
              </w:rPr>
              <w:fldChar w:fldCharType="separate"/>
            </w:r>
            <w:r w:rsidR="00FE235D">
              <w:rPr>
                <w:noProof/>
                <w:webHidden/>
              </w:rPr>
              <w:t>4</w:t>
            </w:r>
            <w:r w:rsidR="00FE235D">
              <w:rPr>
                <w:noProof/>
                <w:webHidden/>
              </w:rPr>
              <w:fldChar w:fldCharType="end"/>
            </w:r>
          </w:hyperlink>
        </w:p>
        <w:p w14:paraId="04CFAFD9"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3" w:history="1">
            <w:r w:rsidR="00FE235D" w:rsidRPr="00AE224F">
              <w:rPr>
                <w:rStyle w:val="Hyperlnk"/>
                <w:noProof/>
              </w:rPr>
              <w:t>4.</w:t>
            </w:r>
            <w:r w:rsidR="00FE235D">
              <w:rPr>
                <w:rFonts w:asciiTheme="minorHAnsi" w:eastAsiaTheme="minorEastAsia" w:hAnsiTheme="minorHAnsi" w:cstheme="minorBidi"/>
                <w:noProof/>
                <w:lang w:eastAsia="sv-SE"/>
              </w:rPr>
              <w:tab/>
            </w:r>
            <w:r w:rsidR="00FE235D" w:rsidRPr="00AE224F">
              <w:rPr>
                <w:rStyle w:val="Hyperlnk"/>
                <w:noProof/>
              </w:rPr>
              <w:t>Advisory Committee for the Coordination of Social Security Systems Appointment of Mr Martin SONNTAG, alternate member for Austria, in place of Ms Elizabeth ZIMMERER, who has resigned</w:t>
            </w:r>
            <w:r w:rsidR="00FE235D">
              <w:rPr>
                <w:noProof/>
                <w:webHidden/>
              </w:rPr>
              <w:tab/>
            </w:r>
            <w:r w:rsidR="00FE235D">
              <w:rPr>
                <w:noProof/>
                <w:webHidden/>
              </w:rPr>
              <w:fldChar w:fldCharType="begin"/>
            </w:r>
            <w:r w:rsidR="00FE235D">
              <w:rPr>
                <w:noProof/>
                <w:webHidden/>
              </w:rPr>
              <w:instrText xml:space="preserve"> PAGEREF _Toc413763013 \h </w:instrText>
            </w:r>
            <w:r w:rsidR="00FE235D">
              <w:rPr>
                <w:noProof/>
                <w:webHidden/>
              </w:rPr>
            </w:r>
            <w:r w:rsidR="00FE235D">
              <w:rPr>
                <w:noProof/>
                <w:webHidden/>
              </w:rPr>
              <w:fldChar w:fldCharType="separate"/>
            </w:r>
            <w:r w:rsidR="00FE235D">
              <w:rPr>
                <w:noProof/>
                <w:webHidden/>
              </w:rPr>
              <w:t>4</w:t>
            </w:r>
            <w:r w:rsidR="00FE235D">
              <w:rPr>
                <w:noProof/>
                <w:webHidden/>
              </w:rPr>
              <w:fldChar w:fldCharType="end"/>
            </w:r>
          </w:hyperlink>
        </w:p>
        <w:p w14:paraId="2E99CAB6"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4" w:history="1">
            <w:r w:rsidR="00FE235D" w:rsidRPr="00AE224F">
              <w:rPr>
                <w:rStyle w:val="Hyperlnk"/>
                <w:noProof/>
              </w:rPr>
              <w:t>5.</w:t>
            </w:r>
            <w:r w:rsidR="00FE235D">
              <w:rPr>
                <w:rFonts w:asciiTheme="minorHAnsi" w:eastAsiaTheme="minorEastAsia" w:hAnsiTheme="minorHAnsi" w:cstheme="minorBidi"/>
                <w:noProof/>
                <w:lang w:eastAsia="sv-SE"/>
              </w:rPr>
              <w:tab/>
            </w:r>
            <w:r w:rsidR="00FE235D" w:rsidRPr="00AE224F">
              <w:rPr>
                <w:rStyle w:val="Hyperlnk"/>
                <w:noProof/>
              </w:rPr>
              <w:t>Governing Board of the European Agency for Safety and Health at Work Draft Council Decision appointing a member and an alternate member for Denmark and Germany</w:t>
            </w:r>
            <w:r w:rsidR="00FE235D">
              <w:rPr>
                <w:noProof/>
                <w:webHidden/>
              </w:rPr>
              <w:tab/>
            </w:r>
            <w:r w:rsidR="00FE235D">
              <w:rPr>
                <w:noProof/>
                <w:webHidden/>
              </w:rPr>
              <w:fldChar w:fldCharType="begin"/>
            </w:r>
            <w:r w:rsidR="00FE235D">
              <w:rPr>
                <w:noProof/>
                <w:webHidden/>
              </w:rPr>
              <w:instrText xml:space="preserve"> PAGEREF _Toc413763014 \h </w:instrText>
            </w:r>
            <w:r w:rsidR="00FE235D">
              <w:rPr>
                <w:noProof/>
                <w:webHidden/>
              </w:rPr>
            </w:r>
            <w:r w:rsidR="00FE235D">
              <w:rPr>
                <w:noProof/>
                <w:webHidden/>
              </w:rPr>
              <w:fldChar w:fldCharType="separate"/>
            </w:r>
            <w:r w:rsidR="00FE235D">
              <w:rPr>
                <w:noProof/>
                <w:webHidden/>
              </w:rPr>
              <w:t>4</w:t>
            </w:r>
            <w:r w:rsidR="00FE235D">
              <w:rPr>
                <w:noProof/>
                <w:webHidden/>
              </w:rPr>
              <w:fldChar w:fldCharType="end"/>
            </w:r>
          </w:hyperlink>
        </w:p>
        <w:p w14:paraId="5D026867"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5" w:history="1">
            <w:r w:rsidR="00FE235D" w:rsidRPr="00AE224F">
              <w:rPr>
                <w:rStyle w:val="Hyperlnk"/>
                <w:noProof/>
              </w:rPr>
              <w:t>6.</w:t>
            </w:r>
            <w:r w:rsidR="00FE235D">
              <w:rPr>
                <w:rFonts w:asciiTheme="minorHAnsi" w:eastAsiaTheme="minorEastAsia" w:hAnsiTheme="minorHAnsi" w:cstheme="minorBidi"/>
                <w:noProof/>
                <w:lang w:eastAsia="sv-SE"/>
              </w:rPr>
              <w:tab/>
            </w:r>
            <w:r w:rsidR="00FE235D" w:rsidRPr="00AE224F">
              <w:rPr>
                <w:rStyle w:val="Hyperlnk"/>
                <w:noProof/>
              </w:rPr>
              <w:t>Proposal for a Council Decision authorising Member States to ratify, in the interest of the European Union, the Protocol of 2014 to the Forced Labour Convention, 1930, of the International Labour Organisation with regard to matters related to judicial cooperation in criminal matters</w:t>
            </w:r>
            <w:r w:rsidR="00FE235D">
              <w:rPr>
                <w:noProof/>
                <w:webHidden/>
              </w:rPr>
              <w:tab/>
            </w:r>
            <w:r w:rsidR="00FE235D">
              <w:rPr>
                <w:noProof/>
                <w:webHidden/>
              </w:rPr>
              <w:fldChar w:fldCharType="begin"/>
            </w:r>
            <w:r w:rsidR="00FE235D">
              <w:rPr>
                <w:noProof/>
                <w:webHidden/>
              </w:rPr>
              <w:instrText xml:space="preserve"> PAGEREF _Toc413763015 \h </w:instrText>
            </w:r>
            <w:r w:rsidR="00FE235D">
              <w:rPr>
                <w:noProof/>
                <w:webHidden/>
              </w:rPr>
            </w:r>
            <w:r w:rsidR="00FE235D">
              <w:rPr>
                <w:noProof/>
                <w:webHidden/>
              </w:rPr>
              <w:fldChar w:fldCharType="separate"/>
            </w:r>
            <w:r w:rsidR="00FE235D">
              <w:rPr>
                <w:noProof/>
                <w:webHidden/>
              </w:rPr>
              <w:t>5</w:t>
            </w:r>
            <w:r w:rsidR="00FE235D">
              <w:rPr>
                <w:noProof/>
                <w:webHidden/>
              </w:rPr>
              <w:fldChar w:fldCharType="end"/>
            </w:r>
          </w:hyperlink>
        </w:p>
        <w:p w14:paraId="406C31C7"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6" w:history="1">
            <w:r w:rsidR="00FE235D" w:rsidRPr="00AE224F">
              <w:rPr>
                <w:rStyle w:val="Hyperlnk"/>
                <w:noProof/>
              </w:rPr>
              <w:t>7.</w:t>
            </w:r>
            <w:r w:rsidR="00FE235D">
              <w:rPr>
                <w:rFonts w:asciiTheme="minorHAnsi" w:eastAsiaTheme="minorEastAsia" w:hAnsiTheme="minorHAnsi" w:cstheme="minorBidi"/>
                <w:noProof/>
                <w:lang w:eastAsia="sv-SE"/>
              </w:rPr>
              <w:tab/>
            </w:r>
            <w:r w:rsidR="00FE235D" w:rsidRPr="00AE224F">
              <w:rPr>
                <w:rStyle w:val="Hyperlnk"/>
                <w:noProof/>
              </w:rPr>
              <w:t>Proposal for a Council Decision authorising Member States to ratify, in the interest of the European Union, the Protocol of 2014 to the Forced Labour Convention, 1930, of the International Labour Organisation with regard to matters related to social policy</w:t>
            </w:r>
            <w:r w:rsidR="00FE235D">
              <w:rPr>
                <w:noProof/>
                <w:webHidden/>
              </w:rPr>
              <w:tab/>
            </w:r>
            <w:r w:rsidR="00FE235D">
              <w:rPr>
                <w:noProof/>
                <w:webHidden/>
              </w:rPr>
              <w:fldChar w:fldCharType="begin"/>
            </w:r>
            <w:r w:rsidR="00FE235D">
              <w:rPr>
                <w:noProof/>
                <w:webHidden/>
              </w:rPr>
              <w:instrText xml:space="preserve"> PAGEREF _Toc413763016 \h </w:instrText>
            </w:r>
            <w:r w:rsidR="00FE235D">
              <w:rPr>
                <w:noProof/>
                <w:webHidden/>
              </w:rPr>
            </w:r>
            <w:r w:rsidR="00FE235D">
              <w:rPr>
                <w:noProof/>
                <w:webHidden/>
              </w:rPr>
              <w:fldChar w:fldCharType="separate"/>
            </w:r>
            <w:r w:rsidR="00FE235D">
              <w:rPr>
                <w:noProof/>
                <w:webHidden/>
              </w:rPr>
              <w:t>5</w:t>
            </w:r>
            <w:r w:rsidR="00FE235D">
              <w:rPr>
                <w:noProof/>
                <w:webHidden/>
              </w:rPr>
              <w:fldChar w:fldCharType="end"/>
            </w:r>
          </w:hyperlink>
        </w:p>
        <w:p w14:paraId="11BE6A86"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7" w:history="1">
            <w:r w:rsidR="00FE235D" w:rsidRPr="00AE224F">
              <w:rPr>
                <w:rStyle w:val="Hyperlnk"/>
                <w:noProof/>
              </w:rPr>
              <w:t>8.</w:t>
            </w:r>
            <w:r w:rsidR="00FE235D">
              <w:rPr>
                <w:rFonts w:asciiTheme="minorHAnsi" w:eastAsiaTheme="minorEastAsia" w:hAnsiTheme="minorHAnsi" w:cstheme="minorBidi"/>
                <w:noProof/>
                <w:lang w:eastAsia="sv-SE"/>
              </w:rPr>
              <w:tab/>
            </w:r>
            <w:r w:rsidR="00FE235D" w:rsidRPr="00AE224F">
              <w:rPr>
                <w:rStyle w:val="Hyperlnk"/>
                <w:noProof/>
              </w:rPr>
              <w:t>Commission Regulation (EU) No …/.. of XXX amending and correcting Annexes II and III to Regulation (EC) No 1333/2008 of the European Parliament and of the Council as regards the use of certain food additives</w:t>
            </w:r>
            <w:r w:rsidR="00FE235D">
              <w:rPr>
                <w:noProof/>
                <w:webHidden/>
              </w:rPr>
              <w:tab/>
            </w:r>
            <w:r w:rsidR="00FE235D">
              <w:rPr>
                <w:noProof/>
                <w:webHidden/>
              </w:rPr>
              <w:fldChar w:fldCharType="begin"/>
            </w:r>
            <w:r w:rsidR="00FE235D">
              <w:rPr>
                <w:noProof/>
                <w:webHidden/>
              </w:rPr>
              <w:instrText xml:space="preserve"> PAGEREF _Toc413763017 \h </w:instrText>
            </w:r>
            <w:r w:rsidR="00FE235D">
              <w:rPr>
                <w:noProof/>
                <w:webHidden/>
              </w:rPr>
            </w:r>
            <w:r w:rsidR="00FE235D">
              <w:rPr>
                <w:noProof/>
                <w:webHidden/>
              </w:rPr>
              <w:fldChar w:fldCharType="separate"/>
            </w:r>
            <w:r w:rsidR="00FE235D">
              <w:rPr>
                <w:noProof/>
                <w:webHidden/>
              </w:rPr>
              <w:t>6</w:t>
            </w:r>
            <w:r w:rsidR="00FE235D">
              <w:rPr>
                <w:noProof/>
                <w:webHidden/>
              </w:rPr>
              <w:fldChar w:fldCharType="end"/>
            </w:r>
          </w:hyperlink>
        </w:p>
        <w:p w14:paraId="5109583E" w14:textId="77777777" w:rsidR="00FE235D" w:rsidRDefault="00424552">
          <w:pPr>
            <w:pStyle w:val="Innehll1"/>
            <w:tabs>
              <w:tab w:val="left" w:pos="440"/>
              <w:tab w:val="right" w:leader="dot" w:pos="9062"/>
            </w:tabs>
            <w:rPr>
              <w:rFonts w:asciiTheme="minorHAnsi" w:eastAsiaTheme="minorEastAsia" w:hAnsiTheme="minorHAnsi" w:cstheme="minorBidi"/>
              <w:noProof/>
              <w:lang w:eastAsia="sv-SE"/>
            </w:rPr>
          </w:pPr>
          <w:hyperlink w:anchor="_Toc413763018" w:history="1">
            <w:r w:rsidR="00FE235D" w:rsidRPr="00AE224F">
              <w:rPr>
                <w:rStyle w:val="Hyperlnk"/>
                <w:noProof/>
              </w:rPr>
              <w:t>9.</w:t>
            </w:r>
            <w:r w:rsidR="00FE235D">
              <w:rPr>
                <w:rFonts w:asciiTheme="minorHAnsi" w:eastAsiaTheme="minorEastAsia" w:hAnsiTheme="minorHAnsi" w:cstheme="minorBidi"/>
                <w:noProof/>
                <w:lang w:eastAsia="sv-SE"/>
              </w:rPr>
              <w:tab/>
            </w:r>
            <w:r w:rsidR="00FE235D" w:rsidRPr="00AE224F">
              <w:rPr>
                <w:rStyle w:val="Hyperlnk"/>
                <w:noProof/>
              </w:rPr>
              <w:t>Preparation for the 204th session of the ICAO Council (Montréal, 23 February 2015 - 13 March 2015)</w:t>
            </w:r>
            <w:r w:rsidR="00FE235D">
              <w:rPr>
                <w:noProof/>
                <w:webHidden/>
              </w:rPr>
              <w:tab/>
            </w:r>
            <w:r w:rsidR="00FE235D">
              <w:rPr>
                <w:noProof/>
                <w:webHidden/>
              </w:rPr>
              <w:fldChar w:fldCharType="begin"/>
            </w:r>
            <w:r w:rsidR="00FE235D">
              <w:rPr>
                <w:noProof/>
                <w:webHidden/>
              </w:rPr>
              <w:instrText xml:space="preserve"> PAGEREF _Toc413763018 \h </w:instrText>
            </w:r>
            <w:r w:rsidR="00FE235D">
              <w:rPr>
                <w:noProof/>
                <w:webHidden/>
              </w:rPr>
            </w:r>
            <w:r w:rsidR="00FE235D">
              <w:rPr>
                <w:noProof/>
                <w:webHidden/>
              </w:rPr>
              <w:fldChar w:fldCharType="separate"/>
            </w:r>
            <w:r w:rsidR="00FE235D">
              <w:rPr>
                <w:noProof/>
                <w:webHidden/>
              </w:rPr>
              <w:t>7</w:t>
            </w:r>
            <w:r w:rsidR="00FE235D">
              <w:rPr>
                <w:noProof/>
                <w:webHidden/>
              </w:rPr>
              <w:fldChar w:fldCharType="end"/>
            </w:r>
          </w:hyperlink>
        </w:p>
        <w:p w14:paraId="6E8B19E3" w14:textId="77777777" w:rsidR="00FE235D" w:rsidRDefault="00424552">
          <w:pPr>
            <w:pStyle w:val="Innehll1"/>
            <w:tabs>
              <w:tab w:val="left" w:pos="660"/>
              <w:tab w:val="right" w:leader="dot" w:pos="9062"/>
            </w:tabs>
            <w:rPr>
              <w:rFonts w:asciiTheme="minorHAnsi" w:eastAsiaTheme="minorEastAsia" w:hAnsiTheme="minorHAnsi" w:cstheme="minorBidi"/>
              <w:noProof/>
              <w:lang w:eastAsia="sv-SE"/>
            </w:rPr>
          </w:pPr>
          <w:hyperlink w:anchor="_Toc413763019" w:history="1">
            <w:r w:rsidR="00FE235D" w:rsidRPr="00AE224F">
              <w:rPr>
                <w:rStyle w:val="Hyperlnk"/>
                <w:noProof/>
              </w:rPr>
              <w:t>10.</w:t>
            </w:r>
            <w:r w:rsidR="00FE235D">
              <w:rPr>
                <w:rFonts w:asciiTheme="minorHAnsi" w:eastAsiaTheme="minorEastAsia" w:hAnsiTheme="minorHAnsi" w:cstheme="minorBidi"/>
                <w:noProof/>
                <w:lang w:eastAsia="sv-SE"/>
              </w:rPr>
              <w:tab/>
            </w:r>
            <w:r w:rsidR="00FE235D" w:rsidRPr="00AE224F">
              <w:rPr>
                <w:rStyle w:val="Hyperlnk"/>
                <w:noProof/>
              </w:rPr>
              <w:t>Communication from the Commission to the Council concerning an Observer status for the European Union in the International Centre for Synchrotron-light for Experimental Science and Applications in the Middle East (SESAME)</w:t>
            </w:r>
            <w:r w:rsidR="00FE235D">
              <w:rPr>
                <w:noProof/>
                <w:webHidden/>
              </w:rPr>
              <w:tab/>
            </w:r>
            <w:r w:rsidR="00FE235D">
              <w:rPr>
                <w:noProof/>
                <w:webHidden/>
              </w:rPr>
              <w:fldChar w:fldCharType="begin"/>
            </w:r>
            <w:r w:rsidR="00FE235D">
              <w:rPr>
                <w:noProof/>
                <w:webHidden/>
              </w:rPr>
              <w:instrText xml:space="preserve"> PAGEREF _Toc413763019 \h </w:instrText>
            </w:r>
            <w:r w:rsidR="00FE235D">
              <w:rPr>
                <w:noProof/>
                <w:webHidden/>
              </w:rPr>
            </w:r>
            <w:r w:rsidR="00FE235D">
              <w:rPr>
                <w:noProof/>
                <w:webHidden/>
              </w:rPr>
              <w:fldChar w:fldCharType="separate"/>
            </w:r>
            <w:r w:rsidR="00FE235D">
              <w:rPr>
                <w:noProof/>
                <w:webHidden/>
              </w:rPr>
              <w:t>8</w:t>
            </w:r>
            <w:r w:rsidR="00FE235D">
              <w:rPr>
                <w:noProof/>
                <w:webHidden/>
              </w:rPr>
              <w:fldChar w:fldCharType="end"/>
            </w:r>
          </w:hyperlink>
        </w:p>
        <w:p w14:paraId="4A8CF63E" w14:textId="77777777" w:rsidR="00E40B2B" w:rsidRDefault="00E40B2B">
          <w:r>
            <w:rPr>
              <w:b/>
              <w:bCs/>
              <w:noProof/>
            </w:rPr>
            <w:fldChar w:fldCharType="end"/>
          </w:r>
        </w:p>
      </w:sdtContent>
    </w:sdt>
    <w:p w14:paraId="4A8CF63F" w14:textId="77777777" w:rsidR="00E40B2B" w:rsidRDefault="00E40B2B">
      <w:pPr>
        <w:ind w:left="0"/>
      </w:pPr>
      <w:r>
        <w:br w:type="page"/>
      </w:r>
    </w:p>
    <w:p w14:paraId="4A8CF640" w14:textId="77777777" w:rsidR="00E40B2B" w:rsidRDefault="00E40B2B" w:rsidP="00E40B2B">
      <w:pPr>
        <w:pStyle w:val="Rubrik1"/>
        <w:numPr>
          <w:ilvl w:val="0"/>
          <w:numId w:val="0"/>
        </w:numPr>
      </w:pPr>
      <w:bookmarkStart w:id="1" w:name="_Toc364854645"/>
    </w:p>
    <w:p w14:paraId="4A8CF641" w14:textId="77777777" w:rsidR="00E40B2B" w:rsidRDefault="00E40B2B" w:rsidP="00E40B2B">
      <w:pPr>
        <w:pStyle w:val="Rubrik1"/>
      </w:pPr>
      <w:bookmarkStart w:id="2" w:name="_Toc413763010"/>
      <w:r>
        <w:rPr>
          <w:noProof/>
        </w:rPr>
        <w:t>Replies to written questions put to the Council by Members of the European Parliament (+)</w:t>
      </w:r>
      <w:bookmarkEnd w:id="2"/>
    </w:p>
    <w:p w14:paraId="4A8CF642" w14:textId="77777777" w:rsidR="00E40B2B" w:rsidRDefault="00E40B2B" w:rsidP="001B02EB"/>
    <w:p w14:paraId="4A8CF643" w14:textId="42121926" w:rsidR="00E40B2B" w:rsidRPr="001B02EB" w:rsidRDefault="00E40B2B" w:rsidP="001B02EB">
      <w:pPr>
        <w:rPr>
          <w:lang w:val="en-US"/>
        </w:rPr>
      </w:pPr>
      <w:r w:rsidRPr="001B02EB">
        <w:rPr>
          <w:lang w:val="en-US"/>
        </w:rPr>
        <w:t xml:space="preserve">E-008417/2014 - Ernest </w:t>
      </w:r>
      <w:proofErr w:type="spellStart"/>
      <w:r w:rsidRPr="001B02EB">
        <w:rPr>
          <w:lang w:val="en-US"/>
        </w:rPr>
        <w:t>Urtasun</w:t>
      </w:r>
      <w:proofErr w:type="spellEnd"/>
      <w:r w:rsidRPr="001B02EB">
        <w:rPr>
          <w:lang w:val="en-US"/>
        </w:rPr>
        <w:t xml:space="preserve"> (</w:t>
      </w:r>
      <w:proofErr w:type="spellStart"/>
      <w:r w:rsidRPr="001B02EB">
        <w:rPr>
          <w:lang w:val="en-US"/>
        </w:rPr>
        <w:t>Verts</w:t>
      </w:r>
      <w:proofErr w:type="spellEnd"/>
      <w:r w:rsidRPr="001B02EB">
        <w:rPr>
          <w:lang w:val="en-US"/>
        </w:rPr>
        <w:t>/ALE) Matteo Renzi statements</w:t>
      </w:r>
      <w:r w:rsidR="001B02EB">
        <w:rPr>
          <w:lang w:val="en-US"/>
        </w:rPr>
        <w:t xml:space="preserve"> </w:t>
      </w:r>
      <w:r w:rsidRPr="001B02EB">
        <w:rPr>
          <w:lang w:val="en-US"/>
        </w:rPr>
        <w:t xml:space="preserve">6203/15 PE-QE 63 b) E-010841/2014 - </w:t>
      </w:r>
      <w:proofErr w:type="spellStart"/>
      <w:r w:rsidRPr="001B02EB">
        <w:rPr>
          <w:lang w:val="en-US"/>
        </w:rPr>
        <w:t>João</w:t>
      </w:r>
      <w:proofErr w:type="spellEnd"/>
      <w:r w:rsidRPr="001B02EB">
        <w:rPr>
          <w:lang w:val="en-US"/>
        </w:rPr>
        <w:t xml:space="preserve"> Ferreira (GUE/NGL), </w:t>
      </w:r>
      <w:proofErr w:type="spellStart"/>
      <w:r w:rsidRPr="001B02EB">
        <w:rPr>
          <w:lang w:val="en-US"/>
        </w:rPr>
        <w:t>Inês</w:t>
      </w:r>
      <w:proofErr w:type="spellEnd"/>
      <w:r w:rsidRPr="001B02EB">
        <w:rPr>
          <w:lang w:val="en-US"/>
        </w:rPr>
        <w:t xml:space="preserve"> Cristina Zuber (GUE/NGL) and Miguel </w:t>
      </w:r>
      <w:proofErr w:type="spellStart"/>
      <w:r w:rsidRPr="001B02EB">
        <w:rPr>
          <w:lang w:val="en-US"/>
        </w:rPr>
        <w:t>Viegas</w:t>
      </w:r>
      <w:proofErr w:type="spellEnd"/>
      <w:r w:rsidRPr="001B02EB">
        <w:rPr>
          <w:lang w:val="en-US"/>
        </w:rPr>
        <w:t xml:space="preserve"> (GUE/NGL) UN resolution on 'Elimination of racism, racial discrimination, xenophobia and related intolerance'</w:t>
      </w:r>
      <w:r w:rsidR="001B02EB">
        <w:rPr>
          <w:lang w:val="en-US"/>
        </w:rPr>
        <w:t xml:space="preserve"> </w:t>
      </w:r>
      <w:r w:rsidRPr="001B02EB">
        <w:rPr>
          <w:lang w:val="en-US"/>
        </w:rPr>
        <w:t xml:space="preserve">6274/15 PE-QE 66 c) E-011236/2014 - Victor </w:t>
      </w:r>
      <w:proofErr w:type="spellStart"/>
      <w:r w:rsidRPr="001B02EB">
        <w:rPr>
          <w:lang w:val="en-US"/>
        </w:rPr>
        <w:t>Negrescu</w:t>
      </w:r>
      <w:proofErr w:type="spellEnd"/>
      <w:r w:rsidRPr="001B02EB">
        <w:rPr>
          <w:lang w:val="en-US"/>
        </w:rPr>
        <w:t xml:space="preserve"> (</w:t>
      </w:r>
      <w:proofErr w:type="spellStart"/>
      <w:r w:rsidRPr="001B02EB">
        <w:rPr>
          <w:lang w:val="en-US"/>
        </w:rPr>
        <w:t>S&amp;amp;D</w:t>
      </w:r>
      <w:proofErr w:type="spellEnd"/>
      <w:r w:rsidRPr="001B02EB">
        <w:rPr>
          <w:lang w:val="en-US"/>
        </w:rPr>
        <w:t>) The gaps between Eastern and Western EU Member States</w:t>
      </w:r>
      <w:r w:rsidR="001B02EB">
        <w:rPr>
          <w:lang w:val="en-US"/>
        </w:rPr>
        <w:t xml:space="preserve"> </w:t>
      </w:r>
      <w:r w:rsidRPr="001B02EB">
        <w:rPr>
          <w:lang w:val="en-US"/>
        </w:rPr>
        <w:t xml:space="preserve">6202/15 PE-QE 62 d) E-011237/2014 - Victor </w:t>
      </w:r>
      <w:proofErr w:type="spellStart"/>
      <w:r w:rsidRPr="001B02EB">
        <w:rPr>
          <w:lang w:val="en-US"/>
        </w:rPr>
        <w:t>Negrescu</w:t>
      </w:r>
      <w:proofErr w:type="spellEnd"/>
      <w:r w:rsidRPr="001B02EB">
        <w:rPr>
          <w:lang w:val="en-US"/>
        </w:rPr>
        <w:t xml:space="preserve"> (</w:t>
      </w:r>
      <w:proofErr w:type="spellStart"/>
      <w:r w:rsidRPr="001B02EB">
        <w:rPr>
          <w:lang w:val="en-US"/>
        </w:rPr>
        <w:t>S&amp;amp;D</w:t>
      </w:r>
      <w:proofErr w:type="spellEnd"/>
      <w:r w:rsidRPr="001B02EB">
        <w:rPr>
          <w:lang w:val="en-US"/>
        </w:rPr>
        <w:t>) Romania in the Schengen Area</w:t>
      </w:r>
      <w:r w:rsidR="001B02EB">
        <w:rPr>
          <w:lang w:val="en-US"/>
        </w:rPr>
        <w:t xml:space="preserve"> </w:t>
      </w:r>
      <w:r w:rsidRPr="001B02EB">
        <w:rPr>
          <w:lang w:val="en-US"/>
        </w:rPr>
        <w:t xml:space="preserve">6566/15 PE-QE 84 e) E-011275/2014 - </w:t>
      </w:r>
      <w:proofErr w:type="spellStart"/>
      <w:r w:rsidRPr="001B02EB">
        <w:rPr>
          <w:lang w:val="en-US"/>
        </w:rPr>
        <w:t>Rachida</w:t>
      </w:r>
      <w:proofErr w:type="spellEnd"/>
      <w:r w:rsidRPr="001B02EB">
        <w:rPr>
          <w:lang w:val="en-US"/>
        </w:rPr>
        <w:t xml:space="preserve"> </w:t>
      </w:r>
      <w:proofErr w:type="spellStart"/>
      <w:r w:rsidRPr="001B02EB">
        <w:rPr>
          <w:lang w:val="en-US"/>
        </w:rPr>
        <w:t>Dati</w:t>
      </w:r>
      <w:proofErr w:type="spellEnd"/>
      <w:r w:rsidRPr="001B02EB">
        <w:rPr>
          <w:lang w:val="en-US"/>
        </w:rPr>
        <w:t xml:space="preserve"> (PPE) Assessment of the collective framework introduced in 2009 for the reception of former detainees from Guantanamo Bay detention camp</w:t>
      </w:r>
      <w:r w:rsidR="001B02EB">
        <w:rPr>
          <w:lang w:val="en-US"/>
        </w:rPr>
        <w:t xml:space="preserve"> </w:t>
      </w:r>
      <w:r w:rsidRPr="001B02EB">
        <w:rPr>
          <w:lang w:val="en-US"/>
        </w:rPr>
        <w:t xml:space="preserve">6134/15 PE-QE 59 f) E-000696/2015 - </w:t>
      </w:r>
      <w:proofErr w:type="spellStart"/>
      <w:r w:rsidRPr="001B02EB">
        <w:rPr>
          <w:lang w:val="en-US"/>
        </w:rPr>
        <w:t>Vilija</w:t>
      </w:r>
      <w:proofErr w:type="spellEnd"/>
      <w:r w:rsidRPr="001B02EB">
        <w:rPr>
          <w:lang w:val="en-US"/>
        </w:rPr>
        <w:t xml:space="preserve"> </w:t>
      </w:r>
      <w:proofErr w:type="spellStart"/>
      <w:r w:rsidRPr="001B02EB">
        <w:rPr>
          <w:lang w:val="en-US"/>
        </w:rPr>
        <w:t>Blinkeviciute</w:t>
      </w:r>
      <w:proofErr w:type="spellEnd"/>
      <w:r w:rsidRPr="001B02EB">
        <w:rPr>
          <w:lang w:val="en-US"/>
        </w:rPr>
        <w:t xml:space="preserve"> (</w:t>
      </w:r>
      <w:proofErr w:type="spellStart"/>
      <w:r w:rsidRPr="001B02EB">
        <w:rPr>
          <w:lang w:val="en-US"/>
        </w:rPr>
        <w:t>S&amp;amp;D</w:t>
      </w:r>
      <w:proofErr w:type="spellEnd"/>
      <w:r w:rsidRPr="001B02EB">
        <w:rPr>
          <w:lang w:val="en-US"/>
        </w:rPr>
        <w:t>) Transition from institutional to community-based care in the EU Member States</w:t>
      </w:r>
      <w:r w:rsidR="001B02EB">
        <w:rPr>
          <w:lang w:val="en-US"/>
        </w:rPr>
        <w:t xml:space="preserve"> </w:t>
      </w:r>
      <w:r w:rsidRPr="001B02EB">
        <w:rPr>
          <w:lang w:val="en-US"/>
        </w:rPr>
        <w:t xml:space="preserve">6118/15 PE-QE 58 g) E-001301/2015 - Tania González </w:t>
      </w:r>
      <w:proofErr w:type="spellStart"/>
      <w:r w:rsidRPr="001B02EB">
        <w:rPr>
          <w:lang w:val="en-US"/>
        </w:rPr>
        <w:t>Peñas</w:t>
      </w:r>
      <w:proofErr w:type="spellEnd"/>
      <w:r w:rsidRPr="001B02EB">
        <w:rPr>
          <w:lang w:val="en-US"/>
        </w:rPr>
        <w:t xml:space="preserve"> (GUE/NGL) Fourth railway package</w:t>
      </w:r>
      <w:r w:rsidR="001B02EB">
        <w:rPr>
          <w:lang w:val="en-US"/>
        </w:rPr>
        <w:t xml:space="preserve"> </w:t>
      </w:r>
      <w:r w:rsidRPr="001B02EB">
        <w:rPr>
          <w:lang w:val="en-US"/>
        </w:rPr>
        <w:t>6255/15 PE-QE 65</w:t>
      </w:r>
      <w:r w:rsidR="001B02EB">
        <w:rPr>
          <w:lang w:val="en-US"/>
        </w:rPr>
        <w:t xml:space="preserve"> </w:t>
      </w:r>
      <w:r w:rsidRPr="001B02EB">
        <w:rPr>
          <w:noProof/>
          <w:lang w:val="en-US"/>
        </w:rPr>
        <w:t>6203</w:t>
      </w:r>
      <w:r w:rsidRPr="001B02EB">
        <w:rPr>
          <w:lang w:val="en-US"/>
        </w:rPr>
        <w:t>/15 PE-QE 63 6274/15 PE-QE 66 6202/15 PE-QE 62 6566/15 PE-QE 84 6134/15 PE-QE 59 6118/15 PE-QE 58 6255/15 PE-QE 65</w:t>
      </w:r>
    </w:p>
    <w:p w14:paraId="4A8CF644" w14:textId="77777777" w:rsidR="00E40B2B" w:rsidRDefault="00E40B2B" w:rsidP="00E40B2B">
      <w:r>
        <w:rPr>
          <w:b/>
        </w:rPr>
        <w:t>Ansvarigt statsråd</w:t>
      </w:r>
      <w:r>
        <w:rPr>
          <w:b/>
        </w:rPr>
        <w:br/>
      </w:r>
      <w:r>
        <w:rPr>
          <w:noProof/>
        </w:rPr>
        <w:t>Stefan Löfven</w:t>
      </w:r>
    </w:p>
    <w:p w14:paraId="4A8CF645" w14:textId="77777777" w:rsidR="00E40B2B" w:rsidRPr="00643D86" w:rsidRDefault="00E40B2B" w:rsidP="00E40B2B">
      <w:r w:rsidRPr="00643D86">
        <w:rPr>
          <w:b/>
        </w:rPr>
        <w:t>Tidigare behandling i riksdagen</w:t>
      </w:r>
      <w:r>
        <w:rPr>
          <w:b/>
        </w:rPr>
        <w:br/>
      </w:r>
      <w:r>
        <w:rPr>
          <w:noProof/>
        </w:rPr>
        <w:t>-</w:t>
      </w:r>
    </w:p>
    <w:p w14:paraId="4A8CF646" w14:textId="77777777" w:rsidR="00E40B2B" w:rsidRPr="00643D86" w:rsidRDefault="00E40B2B" w:rsidP="00E40B2B">
      <w:r w:rsidRPr="00643D86">
        <w:rPr>
          <w:b/>
        </w:rPr>
        <w:t>Tidigare behandling vid rådsmöte</w:t>
      </w:r>
      <w:r>
        <w:rPr>
          <w:b/>
        </w:rPr>
        <w:br/>
      </w:r>
      <w:r>
        <w:rPr>
          <w:noProof/>
        </w:rPr>
        <w:t>-</w:t>
      </w:r>
    </w:p>
    <w:p w14:paraId="4A8CF647" w14:textId="77777777" w:rsidR="00E40B2B" w:rsidRDefault="00E40B2B" w:rsidP="00E40B2B">
      <w:r w:rsidRPr="00B44CE2">
        <w:rPr>
          <w:b/>
        </w:rPr>
        <w:t>Annotering</w:t>
      </w:r>
      <w:r>
        <w:rPr>
          <w:b/>
        </w:rPr>
        <w:br/>
      </w:r>
      <w:r>
        <w:t>Föranleder ingen annotering.</w:t>
      </w:r>
    </w:p>
    <w:p w14:paraId="4A8CF648" w14:textId="77777777" w:rsidR="00E40B2B" w:rsidRDefault="00E40B2B" w:rsidP="00E40B2B">
      <w:pPr>
        <w:pStyle w:val="Rubrik1"/>
      </w:pPr>
      <w:bookmarkStart w:id="3" w:name="_Toc413763011"/>
      <w:r>
        <w:rPr>
          <w:noProof/>
        </w:rPr>
        <w:t>Advisory Committee on Safety and Health at Work</w:t>
      </w:r>
      <w:r>
        <w:rPr>
          <w:noProof/>
        </w:rPr>
        <w:br/>
        <w:t>Appointment of Ms Jana MALÁ member for Czech Republic, in place of Mr Karel PETRŽELKA, who has resigned</w:t>
      </w:r>
      <w:bookmarkEnd w:id="3"/>
    </w:p>
    <w:p w14:paraId="4A8CF649" w14:textId="77777777" w:rsidR="00E40B2B" w:rsidRDefault="00E40B2B" w:rsidP="00E40B2B">
      <w:pPr>
        <w:rPr>
          <w:lang w:val="en-US"/>
        </w:rPr>
      </w:pPr>
      <w:r>
        <w:rPr>
          <w:noProof/>
          <w:lang w:val="en-US"/>
        </w:rPr>
        <w:t>Adoption6712</w:t>
      </w:r>
      <w:r>
        <w:rPr>
          <w:lang w:val="en-US"/>
        </w:rPr>
        <w:t>/15 SOC 143</w:t>
      </w:r>
      <w:r>
        <w:rPr>
          <w:lang w:val="en-US"/>
        </w:rPr>
        <w:br/>
      </w:r>
      <w:r>
        <w:rPr>
          <w:noProof/>
          <w:lang w:val="en-US"/>
        </w:rPr>
        <w:t>6712</w:t>
      </w:r>
      <w:r>
        <w:rPr>
          <w:lang w:val="en-US"/>
        </w:rPr>
        <w:t>/15 SOC 143</w:t>
      </w:r>
    </w:p>
    <w:p w14:paraId="4A8CF64A" w14:textId="77777777" w:rsidR="00E40B2B" w:rsidRDefault="00E40B2B" w:rsidP="00E40B2B">
      <w:r>
        <w:rPr>
          <w:b/>
        </w:rPr>
        <w:t>Ansvarigt statsråd</w:t>
      </w:r>
      <w:r>
        <w:rPr>
          <w:b/>
        </w:rPr>
        <w:br/>
      </w:r>
      <w:r>
        <w:rPr>
          <w:noProof/>
        </w:rPr>
        <w:t>Ylva Johansson</w:t>
      </w:r>
    </w:p>
    <w:p w14:paraId="4A8CF64B" w14:textId="77777777" w:rsidR="00E40B2B" w:rsidRPr="00643D86" w:rsidRDefault="00E40B2B" w:rsidP="00E40B2B">
      <w:r w:rsidRPr="00643D86">
        <w:rPr>
          <w:b/>
        </w:rPr>
        <w:t>Tidigare behandling i riksdagen</w:t>
      </w:r>
      <w:r>
        <w:rPr>
          <w:b/>
        </w:rPr>
        <w:br/>
      </w:r>
      <w:r>
        <w:rPr>
          <w:noProof/>
        </w:rPr>
        <w:t>-</w:t>
      </w:r>
    </w:p>
    <w:p w14:paraId="4A8CF64C" w14:textId="77777777" w:rsidR="00E40B2B" w:rsidRPr="00643D86" w:rsidRDefault="00E40B2B" w:rsidP="00E40B2B">
      <w:r w:rsidRPr="00643D86">
        <w:rPr>
          <w:b/>
        </w:rPr>
        <w:t>Tidigare behandling vid rådsmöte</w:t>
      </w:r>
      <w:r>
        <w:rPr>
          <w:b/>
        </w:rPr>
        <w:br/>
      </w:r>
      <w:r>
        <w:rPr>
          <w:noProof/>
        </w:rPr>
        <w:t>-</w:t>
      </w:r>
    </w:p>
    <w:p w14:paraId="4A8CF64D" w14:textId="77777777" w:rsidR="00E40B2B" w:rsidRDefault="00E40B2B" w:rsidP="00E40B2B">
      <w:r w:rsidRPr="00B44CE2">
        <w:rPr>
          <w:b/>
        </w:rPr>
        <w:t>Annotering</w:t>
      </w:r>
      <w:r>
        <w:rPr>
          <w:b/>
        </w:rPr>
        <w:br/>
      </w:r>
      <w:r>
        <w:t>Föranleder ingen annotering.</w:t>
      </w:r>
    </w:p>
    <w:p w14:paraId="4A8CF64E" w14:textId="77777777" w:rsidR="00E40B2B" w:rsidRDefault="00E40B2B" w:rsidP="00E40B2B">
      <w:pPr>
        <w:pStyle w:val="Rubrik1"/>
      </w:pPr>
      <w:bookmarkStart w:id="4" w:name="_Toc413763012"/>
      <w:r>
        <w:rPr>
          <w:noProof/>
        </w:rPr>
        <w:lastRenderedPageBreak/>
        <w:t>Governing Board of the European Agency for Safety and Health at Work</w:t>
      </w:r>
      <w:r>
        <w:rPr>
          <w:noProof/>
        </w:rPr>
        <w:br/>
        <w:t>Appointment of Ms Jana MALÁ, member for Czech Republic, in place of Mr Karel PETRŽELKA, who has resigned</w:t>
      </w:r>
      <w:bookmarkEnd w:id="4"/>
    </w:p>
    <w:p w14:paraId="4A8CF64F" w14:textId="77777777" w:rsidR="00E40B2B" w:rsidRDefault="00E40B2B" w:rsidP="00E40B2B">
      <w:pPr>
        <w:rPr>
          <w:lang w:val="en-US"/>
        </w:rPr>
      </w:pPr>
      <w:r>
        <w:rPr>
          <w:noProof/>
          <w:lang w:val="en-US"/>
        </w:rPr>
        <w:t>Adoption6778</w:t>
      </w:r>
      <w:r>
        <w:rPr>
          <w:lang w:val="en-US"/>
        </w:rPr>
        <w:t>/15 SOC 151</w:t>
      </w:r>
      <w:r>
        <w:rPr>
          <w:lang w:val="en-US"/>
        </w:rPr>
        <w:br/>
      </w:r>
      <w:r>
        <w:rPr>
          <w:noProof/>
          <w:lang w:val="en-US"/>
        </w:rPr>
        <w:t>6778</w:t>
      </w:r>
      <w:r>
        <w:rPr>
          <w:lang w:val="en-US"/>
        </w:rPr>
        <w:t>/15 SOC 151</w:t>
      </w:r>
    </w:p>
    <w:p w14:paraId="4A8CF650" w14:textId="77777777" w:rsidR="00E40B2B" w:rsidRDefault="00E40B2B" w:rsidP="00E40B2B">
      <w:r>
        <w:rPr>
          <w:b/>
        </w:rPr>
        <w:t>Ansvarigt statsråd</w:t>
      </w:r>
      <w:r>
        <w:rPr>
          <w:b/>
        </w:rPr>
        <w:br/>
      </w:r>
      <w:r>
        <w:rPr>
          <w:noProof/>
        </w:rPr>
        <w:t>Ylva Johansson</w:t>
      </w:r>
    </w:p>
    <w:p w14:paraId="4A8CF651" w14:textId="77777777" w:rsidR="00E40B2B" w:rsidRPr="00643D86" w:rsidRDefault="00E40B2B" w:rsidP="00E40B2B">
      <w:r w:rsidRPr="00643D86">
        <w:rPr>
          <w:b/>
        </w:rPr>
        <w:t>Tidigare behandling i riksdagen</w:t>
      </w:r>
      <w:r>
        <w:rPr>
          <w:b/>
        </w:rPr>
        <w:br/>
      </w:r>
      <w:r>
        <w:rPr>
          <w:noProof/>
        </w:rPr>
        <w:t>-</w:t>
      </w:r>
    </w:p>
    <w:p w14:paraId="4A8CF652" w14:textId="77777777" w:rsidR="00E40B2B" w:rsidRPr="00643D86" w:rsidRDefault="00E40B2B" w:rsidP="00E40B2B">
      <w:r w:rsidRPr="00643D86">
        <w:rPr>
          <w:b/>
        </w:rPr>
        <w:t>Tidigare behandling vid rådsmöte</w:t>
      </w:r>
      <w:r>
        <w:rPr>
          <w:b/>
        </w:rPr>
        <w:br/>
      </w:r>
      <w:r>
        <w:rPr>
          <w:noProof/>
        </w:rPr>
        <w:t>-</w:t>
      </w:r>
    </w:p>
    <w:p w14:paraId="4A8CF653" w14:textId="77777777" w:rsidR="00E40B2B" w:rsidRDefault="00E40B2B" w:rsidP="00E40B2B">
      <w:r w:rsidRPr="00B44CE2">
        <w:rPr>
          <w:b/>
        </w:rPr>
        <w:t>Annotering</w:t>
      </w:r>
      <w:r>
        <w:rPr>
          <w:b/>
        </w:rPr>
        <w:br/>
      </w:r>
      <w:r>
        <w:t>Föranleder ingen annotering.</w:t>
      </w:r>
    </w:p>
    <w:p w14:paraId="4A8CF654" w14:textId="77777777" w:rsidR="00E40B2B" w:rsidRDefault="00E40B2B" w:rsidP="00E40B2B">
      <w:pPr>
        <w:pStyle w:val="Rubrik1"/>
      </w:pPr>
      <w:bookmarkStart w:id="5" w:name="_Toc413763013"/>
      <w:r>
        <w:rPr>
          <w:noProof/>
        </w:rPr>
        <w:t>Advisory Committee for the Coordination of Social Security Systems</w:t>
      </w:r>
      <w:r>
        <w:rPr>
          <w:noProof/>
        </w:rPr>
        <w:br/>
        <w:t>Appointment of Mr Martin SONNTAG, alternate member for Austria, in place of Ms Elizabeth ZIMMERER, who has resigned</w:t>
      </w:r>
      <w:bookmarkEnd w:id="5"/>
    </w:p>
    <w:p w14:paraId="4A8CF655" w14:textId="77777777" w:rsidR="00E40B2B" w:rsidRDefault="00E40B2B" w:rsidP="00E40B2B">
      <w:pPr>
        <w:rPr>
          <w:lang w:val="en-US"/>
        </w:rPr>
      </w:pPr>
      <w:r>
        <w:rPr>
          <w:noProof/>
          <w:lang w:val="en-US"/>
        </w:rPr>
        <w:t>Adoption6801</w:t>
      </w:r>
      <w:r>
        <w:rPr>
          <w:lang w:val="en-US"/>
        </w:rPr>
        <w:t>/15 SOC 155</w:t>
      </w:r>
      <w:r>
        <w:rPr>
          <w:lang w:val="en-US"/>
        </w:rPr>
        <w:br/>
      </w:r>
      <w:r>
        <w:rPr>
          <w:noProof/>
          <w:lang w:val="en-US"/>
        </w:rPr>
        <w:t>6801</w:t>
      </w:r>
      <w:r>
        <w:rPr>
          <w:lang w:val="en-US"/>
        </w:rPr>
        <w:t>/15 SOC 155</w:t>
      </w:r>
    </w:p>
    <w:p w14:paraId="4A8CF656" w14:textId="77777777" w:rsidR="00E40B2B" w:rsidRDefault="00E40B2B" w:rsidP="00E40B2B">
      <w:r>
        <w:rPr>
          <w:b/>
        </w:rPr>
        <w:t>Ansvarigt statsråd</w:t>
      </w:r>
      <w:r>
        <w:rPr>
          <w:b/>
        </w:rPr>
        <w:br/>
      </w:r>
      <w:r>
        <w:rPr>
          <w:noProof/>
        </w:rPr>
        <w:t>Annika Strandhäll</w:t>
      </w:r>
    </w:p>
    <w:p w14:paraId="4A8CF657" w14:textId="77777777" w:rsidR="00E40B2B" w:rsidRPr="00643D86" w:rsidRDefault="00E40B2B" w:rsidP="00E40B2B">
      <w:r w:rsidRPr="00643D86">
        <w:rPr>
          <w:b/>
        </w:rPr>
        <w:t>Tidigare behandling i riksdagen</w:t>
      </w:r>
      <w:r>
        <w:rPr>
          <w:b/>
        </w:rPr>
        <w:br/>
      </w:r>
      <w:r>
        <w:rPr>
          <w:noProof/>
        </w:rPr>
        <w:t>-</w:t>
      </w:r>
    </w:p>
    <w:p w14:paraId="4A8CF658" w14:textId="77777777" w:rsidR="00E40B2B" w:rsidRPr="00643D86" w:rsidRDefault="00E40B2B" w:rsidP="00E40B2B">
      <w:r w:rsidRPr="00643D86">
        <w:rPr>
          <w:b/>
        </w:rPr>
        <w:t>Tidigare behandling vid rådsmöte</w:t>
      </w:r>
      <w:r>
        <w:rPr>
          <w:b/>
        </w:rPr>
        <w:br/>
      </w:r>
      <w:r>
        <w:rPr>
          <w:noProof/>
        </w:rPr>
        <w:t>-</w:t>
      </w:r>
    </w:p>
    <w:p w14:paraId="4A8CF659" w14:textId="77777777" w:rsidR="00E40B2B" w:rsidRDefault="00E40B2B" w:rsidP="00E40B2B">
      <w:r w:rsidRPr="00B44CE2">
        <w:rPr>
          <w:b/>
        </w:rPr>
        <w:t>Annotering</w:t>
      </w:r>
      <w:r>
        <w:rPr>
          <w:b/>
        </w:rPr>
        <w:br/>
      </w:r>
      <w:r>
        <w:t>Föranleder ingen annotering.</w:t>
      </w:r>
    </w:p>
    <w:p w14:paraId="4A8CF65A" w14:textId="77777777" w:rsidR="00E40B2B" w:rsidRDefault="00E40B2B" w:rsidP="00E40B2B">
      <w:pPr>
        <w:pStyle w:val="Rubrik1"/>
      </w:pPr>
      <w:bookmarkStart w:id="6" w:name="_Toc413763014"/>
      <w:r>
        <w:rPr>
          <w:noProof/>
        </w:rPr>
        <w:t>Governing Board of the European Agency for Safety and Health at Work</w:t>
      </w:r>
      <w:r>
        <w:rPr>
          <w:noProof/>
        </w:rPr>
        <w:br/>
        <w:t>Draft Council Decision appointing a member and an alternate member for Denmark and Germany</w:t>
      </w:r>
      <w:bookmarkEnd w:id="6"/>
    </w:p>
    <w:p w14:paraId="4A8CF65B" w14:textId="77777777" w:rsidR="00E40B2B" w:rsidRDefault="00E40B2B" w:rsidP="00E40B2B">
      <w:pPr>
        <w:rPr>
          <w:lang w:val="en-US"/>
        </w:rPr>
      </w:pPr>
      <w:r>
        <w:rPr>
          <w:noProof/>
          <w:lang w:val="en-US"/>
        </w:rPr>
        <w:t>Adoption6716</w:t>
      </w:r>
      <w:r>
        <w:rPr>
          <w:lang w:val="en-US"/>
        </w:rPr>
        <w:t>/15 SOC 1446367/15 SOC 87</w:t>
      </w:r>
      <w:r>
        <w:rPr>
          <w:lang w:val="en-US"/>
        </w:rPr>
        <w:br/>
      </w:r>
      <w:r>
        <w:rPr>
          <w:noProof/>
          <w:lang w:val="en-US"/>
        </w:rPr>
        <w:t>6716</w:t>
      </w:r>
      <w:r>
        <w:rPr>
          <w:lang w:val="en-US"/>
        </w:rPr>
        <w:t>/15 SOC 1446367/15 SOC 87</w:t>
      </w:r>
    </w:p>
    <w:p w14:paraId="4A8CF65C" w14:textId="77777777" w:rsidR="00E40B2B" w:rsidRDefault="00E40B2B" w:rsidP="00E40B2B">
      <w:r>
        <w:rPr>
          <w:b/>
        </w:rPr>
        <w:t>Ansvarigt statsråd</w:t>
      </w:r>
      <w:r>
        <w:rPr>
          <w:b/>
        </w:rPr>
        <w:br/>
      </w:r>
      <w:r>
        <w:rPr>
          <w:noProof/>
        </w:rPr>
        <w:t>Ylva Johansson</w:t>
      </w:r>
    </w:p>
    <w:p w14:paraId="4A8CF65D" w14:textId="77777777" w:rsidR="00E40B2B" w:rsidRPr="00643D86" w:rsidRDefault="00E40B2B" w:rsidP="00E40B2B">
      <w:r w:rsidRPr="00643D86">
        <w:rPr>
          <w:b/>
        </w:rPr>
        <w:t>Tidigare behandling i riksdagen</w:t>
      </w:r>
      <w:r>
        <w:rPr>
          <w:b/>
        </w:rPr>
        <w:br/>
      </w:r>
      <w:r>
        <w:rPr>
          <w:noProof/>
        </w:rPr>
        <w:t>-</w:t>
      </w:r>
    </w:p>
    <w:p w14:paraId="4A8CF65E" w14:textId="77777777" w:rsidR="00E40B2B" w:rsidRPr="00643D86" w:rsidRDefault="00E40B2B" w:rsidP="00E40B2B">
      <w:r w:rsidRPr="00643D86">
        <w:rPr>
          <w:b/>
        </w:rPr>
        <w:t>Tidigare behandling vid rådsmöte</w:t>
      </w:r>
      <w:r>
        <w:rPr>
          <w:b/>
        </w:rPr>
        <w:br/>
      </w:r>
      <w:r>
        <w:rPr>
          <w:noProof/>
        </w:rPr>
        <w:t>-</w:t>
      </w:r>
    </w:p>
    <w:p w14:paraId="4A8CF65F" w14:textId="77777777" w:rsidR="00E40B2B" w:rsidRDefault="00E40B2B" w:rsidP="00E40B2B">
      <w:r w:rsidRPr="00B44CE2">
        <w:rPr>
          <w:b/>
        </w:rPr>
        <w:lastRenderedPageBreak/>
        <w:t>Annotering</w:t>
      </w:r>
      <w:r>
        <w:rPr>
          <w:b/>
        </w:rPr>
        <w:br/>
      </w:r>
      <w:r>
        <w:t>Föranleder ingen annotering.</w:t>
      </w:r>
    </w:p>
    <w:p w14:paraId="4A8CF660" w14:textId="77777777" w:rsidR="00E40B2B" w:rsidRDefault="00E40B2B" w:rsidP="00E40B2B">
      <w:pPr>
        <w:pStyle w:val="Rubrik1"/>
      </w:pPr>
      <w:bookmarkStart w:id="7" w:name="_Toc413763015"/>
      <w:r>
        <w:rPr>
          <w:noProof/>
        </w:rPr>
        <w:t>Proposal for a Council Decision authorising Member States to ratify, in the interest of the European Union, the Protocol of 2014 to the Forced Labour Convention, 1930, of the International Labour Organisation with regard to matters related to judicial cooperation in criminal matters</w:t>
      </w:r>
      <w:bookmarkEnd w:id="7"/>
    </w:p>
    <w:p w14:paraId="4A8CF661" w14:textId="77777777" w:rsidR="00E40B2B" w:rsidRDefault="00E40B2B" w:rsidP="00E40B2B">
      <w:pPr>
        <w:rPr>
          <w:lang w:val="en-US"/>
        </w:rPr>
      </w:pPr>
      <w:r>
        <w:rPr>
          <w:noProof/>
          <w:lang w:val="en-US"/>
        </w:rPr>
        <w:t>Request</w:t>
      </w:r>
      <w:r>
        <w:rPr>
          <w:lang w:val="en-US"/>
        </w:rPr>
        <w:t xml:space="preserve"> for the consent of the European Parliament6782/15 SOC 152 EMPL 78 MIGR 14 JAI 1536731/15 SOC 149 EMPL 76 MIGR 12 JAI 148</w:t>
      </w:r>
      <w:r>
        <w:rPr>
          <w:lang w:val="en-US"/>
        </w:rPr>
        <w:br/>
      </w:r>
      <w:r>
        <w:rPr>
          <w:noProof/>
          <w:lang w:val="en-US"/>
        </w:rPr>
        <w:t>6782</w:t>
      </w:r>
      <w:r>
        <w:rPr>
          <w:lang w:val="en-US"/>
        </w:rPr>
        <w:t>/15 SOC 152 EMPL 78 MIGR 14 JAI 1536731/15 SOC 149 EMPL 76 MIGR 12 JAI 148</w:t>
      </w:r>
    </w:p>
    <w:p w14:paraId="4A8CF662" w14:textId="77777777" w:rsidR="00E40B2B" w:rsidRDefault="00E40B2B" w:rsidP="00E40B2B">
      <w:r>
        <w:rPr>
          <w:b/>
        </w:rPr>
        <w:t>Ansvarigt statsråd</w:t>
      </w:r>
      <w:r>
        <w:rPr>
          <w:b/>
        </w:rPr>
        <w:br/>
      </w:r>
      <w:r>
        <w:rPr>
          <w:noProof/>
        </w:rPr>
        <w:t>Ylva Johansson</w:t>
      </w:r>
    </w:p>
    <w:p w14:paraId="4A8CF663" w14:textId="77777777" w:rsidR="00E40B2B" w:rsidRPr="00643D86" w:rsidRDefault="00E40B2B" w:rsidP="00E40B2B">
      <w:r w:rsidRPr="00643D86">
        <w:rPr>
          <w:b/>
        </w:rPr>
        <w:t>Tidigare behandling i riksdagen</w:t>
      </w:r>
      <w:r>
        <w:rPr>
          <w:b/>
        </w:rPr>
        <w:br/>
      </w:r>
      <w:r>
        <w:rPr>
          <w:noProof/>
        </w:rPr>
        <w:t>-</w:t>
      </w:r>
    </w:p>
    <w:p w14:paraId="4A8CF664" w14:textId="77777777" w:rsidR="00E40B2B" w:rsidRPr="00643D86" w:rsidRDefault="00E40B2B" w:rsidP="00E40B2B">
      <w:r w:rsidRPr="00643D86">
        <w:rPr>
          <w:b/>
        </w:rPr>
        <w:t>Tidigare behandling vid rådsmöte</w:t>
      </w:r>
      <w:r>
        <w:rPr>
          <w:b/>
        </w:rPr>
        <w:br/>
      </w:r>
      <w:r>
        <w:rPr>
          <w:noProof/>
        </w:rPr>
        <w:t>-</w:t>
      </w:r>
    </w:p>
    <w:p w14:paraId="4A8CF665" w14:textId="77777777" w:rsidR="00E40B2B" w:rsidRDefault="00E40B2B" w:rsidP="00E40B2B">
      <w:r w:rsidRPr="00B44CE2">
        <w:rPr>
          <w:b/>
        </w:rPr>
        <w:t>Annotering</w:t>
      </w:r>
      <w:r>
        <w:rPr>
          <w:b/>
        </w:rPr>
        <w:br/>
      </w:r>
      <w:r>
        <w:rPr>
          <w:b/>
          <w:bCs/>
        </w:rPr>
        <w:t>Avsikt med behandlingen i rådet:</w:t>
      </w:r>
      <w:r>
        <w:t xml:space="preserve"> Att godkänna att rådet ber om EU-parlamentets godkännande. </w:t>
      </w:r>
    </w:p>
    <w:p w14:paraId="4A8CF666" w14:textId="77777777" w:rsidR="00B749A5" w:rsidRDefault="00E40B2B">
      <w:pPr>
        <w:spacing w:after="280" w:afterAutospacing="1"/>
      </w:pPr>
      <w:r>
        <w:rPr>
          <w:b/>
          <w:bCs/>
        </w:rPr>
        <w:t>Hur regeringen ställer sig till den blivande A-punkten:</w:t>
      </w:r>
      <w:r>
        <w:t xml:space="preserve"> Regeringen avser rösta ja till att rådet ber om EU-parlamentets godkännande att bemyndiga </w:t>
      </w:r>
      <w:proofErr w:type="spellStart"/>
      <w:r>
        <w:t>medlesmländerna</w:t>
      </w:r>
      <w:proofErr w:type="spellEnd"/>
      <w:r>
        <w:t xml:space="preserve"> att ratificera 2014 års protokoll om till Internationella arbetsorganisationens konvention om tvångsarbete från 1930, vad gäller det rättsliga samarbetet.   </w:t>
      </w:r>
    </w:p>
    <w:p w14:paraId="4A8CF667" w14:textId="77777777" w:rsidR="00B749A5" w:rsidRDefault="00E40B2B">
      <w:pPr>
        <w:spacing w:after="280" w:afterAutospacing="1"/>
      </w:pPr>
      <w:r>
        <w:rPr>
          <w:b/>
          <w:bCs/>
        </w:rPr>
        <w:t xml:space="preserve">Bakgrund: </w:t>
      </w:r>
      <w:r>
        <w:t xml:space="preserve">ILO beslöt vid Arbetskonferensen 2014 att anta ett protokoll till ILO-konvention 29 om tvångsarbete. Protokollet berör EU-kompetens inom socialpolitikens område och det straffrättsliga samarbetet. Bemyndigandet avser artiklarna 1-4 i protokollet som är de substantiella artiklarna. Kommissionen lade i september 2014 förslagen till rådsbeslut om bemyndigande. Förslaget har behandlats i rådsstrukturen under hösten och vintern. En principöverenskommelse om de två texterna nåddes i januari och antogs som A-punkt den 2 mars och därmed är det nu aktuellt att be om </w:t>
      </w:r>
      <w:proofErr w:type="spellStart"/>
      <w:r>
        <w:t>parlamantets</w:t>
      </w:r>
      <w:proofErr w:type="spellEnd"/>
      <w:r>
        <w:t xml:space="preserve"> godkännande.  </w:t>
      </w:r>
    </w:p>
    <w:p w14:paraId="4A8CF668" w14:textId="77777777" w:rsidR="00E40B2B" w:rsidRDefault="00E40B2B">
      <w:pPr>
        <w:spacing w:after="280" w:afterAutospacing="1"/>
        <w:rPr>
          <w:noProof/>
        </w:rPr>
      </w:pPr>
    </w:p>
    <w:p w14:paraId="4A8CF669" w14:textId="77777777" w:rsidR="00E40B2B" w:rsidRDefault="00E40B2B" w:rsidP="00E40B2B">
      <w:pPr>
        <w:pStyle w:val="Rubrik1"/>
      </w:pPr>
      <w:bookmarkStart w:id="8" w:name="_Toc413763016"/>
      <w:r>
        <w:rPr>
          <w:noProof/>
        </w:rPr>
        <w:t>Proposal for a Council Decision authorising Member States to ratify, in the interest of the European Union, the Protocol of 2014 to the Forced Labour Convention, 1930, of the International Labour Organisation with regard to matters related to social policy</w:t>
      </w:r>
      <w:bookmarkEnd w:id="8"/>
    </w:p>
    <w:p w14:paraId="4A8CF66A" w14:textId="77777777" w:rsidR="00E40B2B" w:rsidRDefault="00E40B2B" w:rsidP="00E40B2B">
      <w:pPr>
        <w:rPr>
          <w:lang w:val="en-US"/>
        </w:rPr>
      </w:pPr>
      <w:r>
        <w:rPr>
          <w:noProof/>
          <w:lang w:val="en-US"/>
        </w:rPr>
        <w:t>Request</w:t>
      </w:r>
      <w:r>
        <w:rPr>
          <w:lang w:val="en-US"/>
        </w:rPr>
        <w:t xml:space="preserve"> for the consent of the European Parliament6782/15 SOC 152 EMPL 78 MIGR 14 JAI 1536732/15 SOC 150 EMPL 77 MIGR 13 JAI 149</w:t>
      </w:r>
      <w:r>
        <w:rPr>
          <w:lang w:val="en-US"/>
        </w:rPr>
        <w:br/>
      </w:r>
      <w:r>
        <w:rPr>
          <w:noProof/>
          <w:lang w:val="en-US"/>
        </w:rPr>
        <w:t>6782</w:t>
      </w:r>
      <w:r>
        <w:rPr>
          <w:lang w:val="en-US"/>
        </w:rPr>
        <w:t>/15 SOC 152 EMPL 78 MIGR 14 JAI 1536732/15 SOC 150 EMPL 77 MIGR 13 JAI 149</w:t>
      </w:r>
    </w:p>
    <w:p w14:paraId="4A8CF66B" w14:textId="77777777" w:rsidR="00E40B2B" w:rsidRDefault="00E40B2B" w:rsidP="00E40B2B">
      <w:r>
        <w:rPr>
          <w:b/>
        </w:rPr>
        <w:t>Ansvarigt statsråd</w:t>
      </w:r>
      <w:r>
        <w:rPr>
          <w:b/>
        </w:rPr>
        <w:br/>
      </w:r>
      <w:r>
        <w:rPr>
          <w:noProof/>
        </w:rPr>
        <w:t>Ylva Johansson</w:t>
      </w:r>
    </w:p>
    <w:p w14:paraId="4A8CF66C" w14:textId="77777777" w:rsidR="00E40B2B" w:rsidRPr="00643D86" w:rsidRDefault="00E40B2B" w:rsidP="00E40B2B">
      <w:r w:rsidRPr="00643D86">
        <w:rPr>
          <w:b/>
        </w:rPr>
        <w:lastRenderedPageBreak/>
        <w:t>Tidigare behandling i riksdagen</w:t>
      </w:r>
      <w:r>
        <w:rPr>
          <w:b/>
        </w:rPr>
        <w:br/>
      </w:r>
      <w:r>
        <w:rPr>
          <w:noProof/>
        </w:rPr>
        <w:t>-</w:t>
      </w:r>
    </w:p>
    <w:p w14:paraId="4A8CF66D" w14:textId="77777777" w:rsidR="00E40B2B" w:rsidRPr="00643D86" w:rsidRDefault="00E40B2B" w:rsidP="00E40B2B">
      <w:r w:rsidRPr="00643D86">
        <w:rPr>
          <w:b/>
        </w:rPr>
        <w:t>Tidigare behandling vid rådsmöte</w:t>
      </w:r>
      <w:r>
        <w:rPr>
          <w:b/>
        </w:rPr>
        <w:br/>
      </w:r>
      <w:r>
        <w:rPr>
          <w:noProof/>
        </w:rPr>
        <w:t>-</w:t>
      </w:r>
    </w:p>
    <w:p w14:paraId="4A8CF66E" w14:textId="77777777" w:rsidR="00E40B2B" w:rsidRDefault="00E40B2B" w:rsidP="00E40B2B">
      <w:r w:rsidRPr="00B44CE2">
        <w:rPr>
          <w:b/>
        </w:rPr>
        <w:t>Annotering</w:t>
      </w:r>
      <w:r>
        <w:rPr>
          <w:b/>
        </w:rPr>
        <w:br/>
      </w:r>
    </w:p>
    <w:p w14:paraId="4A8CF66F" w14:textId="77777777" w:rsidR="00B749A5" w:rsidRDefault="00E40B2B">
      <w:pPr>
        <w:spacing w:after="280" w:afterAutospacing="1"/>
      </w:pPr>
      <w:r>
        <w:rPr>
          <w:b/>
          <w:bCs/>
        </w:rPr>
        <w:t>Avsikt med behandlingen i rådet</w:t>
      </w:r>
      <w:r>
        <w:t xml:space="preserve">: Att godkänna att rådet ber om EU-parlamentets godkännande. </w:t>
      </w:r>
    </w:p>
    <w:p w14:paraId="4A8CF670" w14:textId="77777777" w:rsidR="00B749A5" w:rsidRDefault="00E40B2B">
      <w:pPr>
        <w:spacing w:after="280" w:afterAutospacing="1"/>
      </w:pPr>
      <w:r>
        <w:rPr>
          <w:b/>
          <w:bCs/>
        </w:rPr>
        <w:t>Hur regeringen ställer sig till den blivande A-punkten</w:t>
      </w:r>
      <w:r>
        <w:t xml:space="preserve">: Regeringen avser rösta ja till att rådet ber om EU-parlamentets godkännande att bemyndiga </w:t>
      </w:r>
      <w:proofErr w:type="spellStart"/>
      <w:r>
        <w:t>medlesmländerna</w:t>
      </w:r>
      <w:proofErr w:type="spellEnd"/>
      <w:r>
        <w:t xml:space="preserve"> att ratificera 2014 års protokoll om till Internationella arbetsorganisationens konvention om tvångsarbete från 1930, vad gäller socialpolitiken.  </w:t>
      </w:r>
    </w:p>
    <w:p w14:paraId="4A8CF671" w14:textId="77777777" w:rsidR="00B749A5" w:rsidRDefault="00E40B2B">
      <w:pPr>
        <w:spacing w:after="280" w:afterAutospacing="1"/>
      </w:pPr>
      <w:r>
        <w:rPr>
          <w:b/>
          <w:bCs/>
        </w:rPr>
        <w:t>Bakgrund:</w:t>
      </w:r>
      <w:r>
        <w:t xml:space="preserve"> ILO beslöt vid Arbetskonferensen 2014 att anta ett protokoll till ILO-konvention 29 om tvångsarbete. Protokollet berör EU-kompetens inom socialpolitikens område och det straffrättsliga samarbetet. Bemyndigandet avser artiklarna 1-4 i protokollet som är de substantiella artiklarna. Kommissionen lade i september 2014 förslagen till rådsbeslut om bemyndigande. Förslaget har behandlats i rådsstrukturen under hösten och vintern. En principöverenskommelse om de två texterna nåddes i januari och antogs som A-punkt den 2 mars och därmed är det nu aktuellt att be om </w:t>
      </w:r>
      <w:proofErr w:type="spellStart"/>
      <w:r>
        <w:t>parlamantets</w:t>
      </w:r>
      <w:proofErr w:type="spellEnd"/>
      <w:r>
        <w:t xml:space="preserve"> godkännande.  </w:t>
      </w:r>
    </w:p>
    <w:p w14:paraId="4A8CF672" w14:textId="77777777" w:rsidR="00E40B2B" w:rsidRDefault="00E40B2B">
      <w:pPr>
        <w:spacing w:after="280" w:afterAutospacing="1"/>
        <w:rPr>
          <w:noProof/>
        </w:rPr>
      </w:pPr>
    </w:p>
    <w:p w14:paraId="4A8CF673" w14:textId="77777777" w:rsidR="00E40B2B" w:rsidRDefault="00E40B2B" w:rsidP="00E40B2B">
      <w:pPr>
        <w:pStyle w:val="Rubrik1"/>
      </w:pPr>
      <w:bookmarkStart w:id="9" w:name="_Toc413763017"/>
      <w:r>
        <w:rPr>
          <w:noProof/>
        </w:rPr>
        <w:t>Commission Regulation (EU) No …/.. of XXX amending and correcting Annexes II and III to Regulation (EC) No 1333/2008 of the European Parliament and of the Council as regards the use of certain food additives</w:t>
      </w:r>
      <w:bookmarkEnd w:id="9"/>
    </w:p>
    <w:p w14:paraId="4A8CF674" w14:textId="77777777" w:rsidR="00E40B2B" w:rsidRDefault="00E40B2B" w:rsidP="00E40B2B">
      <w:pPr>
        <w:rPr>
          <w:lang w:val="en-US"/>
        </w:rPr>
      </w:pPr>
      <w:r>
        <w:rPr>
          <w:noProof/>
          <w:lang w:val="en-US"/>
        </w:rPr>
        <w:t>Decision</w:t>
      </w:r>
      <w:r>
        <w:rPr>
          <w:lang w:val="en-US"/>
        </w:rPr>
        <w:t xml:space="preserve"> not to oppose adoption6692/15 DENLEG 35 AGRI 89 SAN 55 6176/15 DENLEG 30 AGRI 59 SAN 46 + ADD 1</w:t>
      </w:r>
      <w:r>
        <w:rPr>
          <w:lang w:val="en-US"/>
        </w:rPr>
        <w:br/>
      </w:r>
      <w:r>
        <w:rPr>
          <w:noProof/>
          <w:lang w:val="en-US"/>
        </w:rPr>
        <w:t>6692</w:t>
      </w:r>
      <w:r>
        <w:rPr>
          <w:lang w:val="en-US"/>
        </w:rPr>
        <w:t>/15 DENLEG 35 AGRI 89 SAN 55 6176/15 DENLEG 30 AGRI 59 SAN 46 + ADD 1</w:t>
      </w:r>
    </w:p>
    <w:p w14:paraId="4A8CF675" w14:textId="77777777" w:rsidR="00E40B2B" w:rsidRDefault="00E40B2B" w:rsidP="00E40B2B">
      <w:r>
        <w:rPr>
          <w:b/>
        </w:rPr>
        <w:t>Ansvarigt statsråd</w:t>
      </w:r>
      <w:r>
        <w:rPr>
          <w:b/>
        </w:rPr>
        <w:br/>
      </w:r>
      <w:r>
        <w:rPr>
          <w:noProof/>
        </w:rPr>
        <w:t>Sven Erik Bucht</w:t>
      </w:r>
    </w:p>
    <w:p w14:paraId="4A8CF676" w14:textId="77777777" w:rsidR="00E40B2B" w:rsidRPr="00643D86" w:rsidRDefault="00E40B2B" w:rsidP="00E40B2B">
      <w:r w:rsidRPr="00643D86">
        <w:rPr>
          <w:b/>
        </w:rPr>
        <w:t>Tidigare behandling i riksdagen</w:t>
      </w:r>
      <w:r>
        <w:rPr>
          <w:b/>
        </w:rPr>
        <w:br/>
      </w:r>
      <w:r>
        <w:rPr>
          <w:noProof/>
        </w:rPr>
        <w:t>-</w:t>
      </w:r>
    </w:p>
    <w:p w14:paraId="4A8CF677" w14:textId="77777777" w:rsidR="00E40B2B" w:rsidRPr="00643D86" w:rsidRDefault="00E40B2B" w:rsidP="00E40B2B">
      <w:r w:rsidRPr="00643D86">
        <w:rPr>
          <w:b/>
        </w:rPr>
        <w:t>Tidigare behandling vid rådsmöte</w:t>
      </w:r>
      <w:r>
        <w:rPr>
          <w:b/>
        </w:rPr>
        <w:br/>
      </w:r>
      <w:r>
        <w:rPr>
          <w:noProof/>
        </w:rPr>
        <w:t>-</w:t>
      </w:r>
    </w:p>
    <w:p w14:paraId="4A8CF678" w14:textId="77777777" w:rsidR="00E40B2B" w:rsidRDefault="00E40B2B" w:rsidP="00E40B2B">
      <w:r w:rsidRPr="00B44CE2">
        <w:rPr>
          <w:b/>
        </w:rPr>
        <w:t>Annotering</w:t>
      </w:r>
      <w:r>
        <w:rPr>
          <w:b/>
        </w:rPr>
        <w:br/>
      </w:r>
      <w:r>
        <w:t xml:space="preserve">Avsikt med behandlingen i rådet: Rådet föreslås att stödja beslutet att inte motsätta sig ett antagande av rättsakten. </w:t>
      </w:r>
      <w:r>
        <w:br/>
        <w:t xml:space="preserve">Hur regeringen ställer sig till den blivande A-punkten: Regeringen stödjer beslutet att inte motsätta sig ett antagande av rättsakten. </w:t>
      </w:r>
      <w:r>
        <w:br/>
        <w:t xml:space="preserve">Bakgrund: I ärendet tillämpas det föreskrivande förfarandet med kontroll, PRAC, enligt artikel </w:t>
      </w:r>
      <w:r>
        <w:lastRenderedPageBreak/>
        <w:t>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4A8CF679" w14:textId="77777777" w:rsidR="00E40B2B" w:rsidRDefault="00E40B2B" w:rsidP="00E40B2B">
      <w:pPr>
        <w:pStyle w:val="Rubrik1"/>
      </w:pPr>
      <w:bookmarkStart w:id="10" w:name="_Toc413763018"/>
      <w:r>
        <w:rPr>
          <w:noProof/>
        </w:rPr>
        <w:t>Preparation for the 204th session of the ICAO Council (Montréal, 23 February 2015 - 13 March 2015)</w:t>
      </w:r>
      <w:bookmarkEnd w:id="10"/>
    </w:p>
    <w:p w14:paraId="4A8CF67A" w14:textId="77777777" w:rsidR="00E40B2B" w:rsidRDefault="00E40B2B" w:rsidP="00E40B2B">
      <w:pPr>
        <w:rPr>
          <w:lang w:val="en-US"/>
        </w:rPr>
      </w:pPr>
      <w:r>
        <w:rPr>
          <w:noProof/>
          <w:lang w:val="en-US"/>
        </w:rPr>
        <w:t>European</w:t>
      </w:r>
      <w:r>
        <w:rPr>
          <w:lang w:val="en-US"/>
        </w:rPr>
        <w:t xml:space="preserve"> Union coordination of a common position6694/15 AVIATION 34 RELEX 170 ENV 139</w:t>
      </w:r>
      <w:r>
        <w:rPr>
          <w:lang w:val="en-US"/>
        </w:rPr>
        <w:br/>
      </w:r>
      <w:r>
        <w:rPr>
          <w:noProof/>
          <w:lang w:val="en-US"/>
        </w:rPr>
        <w:t>6694</w:t>
      </w:r>
      <w:r>
        <w:rPr>
          <w:lang w:val="en-US"/>
        </w:rPr>
        <w:t>/15 AVIATION 34 RELEX 170 ENV 139</w:t>
      </w:r>
    </w:p>
    <w:p w14:paraId="4A8CF67B" w14:textId="77777777" w:rsidR="00E40B2B" w:rsidRDefault="00E40B2B" w:rsidP="00E40B2B">
      <w:r>
        <w:rPr>
          <w:b/>
        </w:rPr>
        <w:t>Ansvarigt statsråd</w:t>
      </w:r>
      <w:r>
        <w:rPr>
          <w:b/>
        </w:rPr>
        <w:br/>
      </w:r>
      <w:r>
        <w:rPr>
          <w:noProof/>
        </w:rPr>
        <w:t>Anna Johansson</w:t>
      </w:r>
    </w:p>
    <w:p w14:paraId="4A8CF67C" w14:textId="77777777" w:rsidR="00E40B2B" w:rsidRPr="00643D86" w:rsidRDefault="00E40B2B" w:rsidP="00E40B2B">
      <w:r w:rsidRPr="00643D86">
        <w:rPr>
          <w:b/>
        </w:rPr>
        <w:t>Tidigare behandling i riksdagen</w:t>
      </w:r>
      <w:r>
        <w:rPr>
          <w:b/>
        </w:rPr>
        <w:br/>
      </w:r>
      <w:r>
        <w:rPr>
          <w:noProof/>
        </w:rPr>
        <w:t>-</w:t>
      </w:r>
    </w:p>
    <w:p w14:paraId="4A8CF67D" w14:textId="77777777" w:rsidR="00E40B2B" w:rsidRPr="00643D86" w:rsidRDefault="00E40B2B" w:rsidP="00E40B2B">
      <w:r w:rsidRPr="00643D86">
        <w:rPr>
          <w:b/>
        </w:rPr>
        <w:t>Tidigare behandling vid rådsmöte</w:t>
      </w:r>
      <w:r>
        <w:rPr>
          <w:b/>
        </w:rPr>
        <w:br/>
      </w:r>
      <w:r>
        <w:rPr>
          <w:noProof/>
        </w:rPr>
        <w:t>-</w:t>
      </w:r>
    </w:p>
    <w:p w14:paraId="4A8CF67E" w14:textId="77777777" w:rsidR="00E40B2B" w:rsidRDefault="00E40B2B" w:rsidP="00E40B2B">
      <w:r w:rsidRPr="00B44CE2">
        <w:rPr>
          <w:b/>
        </w:rPr>
        <w:t>Annotering</w:t>
      </w:r>
      <w:r>
        <w:rPr>
          <w:b/>
        </w:rPr>
        <w:br/>
      </w:r>
    </w:p>
    <w:p w14:paraId="4A8CF67F" w14:textId="77777777" w:rsidR="00B749A5" w:rsidRDefault="00E40B2B">
      <w:pPr>
        <w:spacing w:after="280" w:afterAutospacing="1"/>
      </w:pPr>
      <w:r>
        <w:rPr>
          <w:b/>
          <w:bCs/>
        </w:rPr>
        <w:t>Avsikt med behandlingen i rådet:</w:t>
      </w:r>
      <w:r>
        <w:t xml:space="preserve"> </w:t>
      </w:r>
    </w:p>
    <w:p w14:paraId="4A8CF680" w14:textId="77777777" w:rsidR="00B749A5" w:rsidRDefault="00E40B2B">
      <w:pPr>
        <w:spacing w:after="280" w:afterAutospacing="1"/>
      </w:pPr>
      <w:r>
        <w:t xml:space="preserve">Att godkänna förslaget till EU-position inför den 204:e sessionen i </w:t>
      </w:r>
      <w:proofErr w:type="spellStart"/>
      <w:r>
        <w:t>ICAO.s</w:t>
      </w:r>
      <w:proofErr w:type="spellEnd"/>
      <w:r>
        <w:t xml:space="preserve"> råd</w:t>
      </w:r>
    </w:p>
    <w:p w14:paraId="4A8CF681" w14:textId="77777777" w:rsidR="00B749A5" w:rsidRDefault="00E40B2B">
      <w:pPr>
        <w:spacing w:after="280" w:afterAutospacing="1"/>
      </w:pPr>
      <w:r>
        <w:rPr>
          <w:b/>
          <w:bCs/>
        </w:rPr>
        <w:t>Hur regeringen ställer sig till den blivande A-punkten:</w:t>
      </w:r>
      <w:r>
        <w:t xml:space="preserve"> </w:t>
      </w:r>
    </w:p>
    <w:p w14:paraId="4A8CF682" w14:textId="77777777" w:rsidR="00B749A5" w:rsidRDefault="00E40B2B">
      <w:pPr>
        <w:spacing w:after="280" w:afterAutospacing="1"/>
      </w:pPr>
      <w:r>
        <w:t xml:space="preserve">Sverige avser rösta ja till förslaget </w:t>
      </w:r>
    </w:p>
    <w:p w14:paraId="4A8CF683" w14:textId="77777777" w:rsidR="00B749A5" w:rsidRDefault="00E40B2B">
      <w:pPr>
        <w:spacing w:after="280" w:afterAutospacing="1"/>
      </w:pPr>
      <w:r>
        <w:rPr>
          <w:b/>
          <w:bCs/>
        </w:rPr>
        <w:t>Bakgrund:</w:t>
      </w:r>
    </w:p>
    <w:p w14:paraId="4A8CF684" w14:textId="77777777" w:rsidR="00B749A5" w:rsidRDefault="00E40B2B">
      <w:pPr>
        <w:spacing w:after="280" w:afterAutospacing="1"/>
      </w:pPr>
      <w:r>
        <w:t xml:space="preserve">Som ett led i förberedelserna för en koordinering av EU:s position vid ICAO:s råds 204 session, </w:t>
      </w:r>
      <w:proofErr w:type="gramStart"/>
      <w:r>
        <w:t>har  kommissionen</w:t>
      </w:r>
      <w:proofErr w:type="gramEnd"/>
      <w:r>
        <w:t xml:space="preserve"> lagt fram ett informationspapper med förslag till en sådan position när det gäller frågorna om säkerhet och flygnavigering, luftfartsskydd och miljö. Arbetsgruppen för luftfart har stött förslaget.</w:t>
      </w:r>
    </w:p>
    <w:p w14:paraId="4A8CF685" w14:textId="77777777" w:rsidR="00B749A5" w:rsidRDefault="00E40B2B">
      <w:pPr>
        <w:spacing w:after="280" w:afterAutospacing="1"/>
      </w:pPr>
      <w:r>
        <w:t>Beslutet nu innebär att förslaget från kommissionen blir EU:s ståndpunkt vid rådsmötet.</w:t>
      </w:r>
    </w:p>
    <w:p w14:paraId="4A8CF686" w14:textId="77777777" w:rsidR="00E40B2B" w:rsidRDefault="00E40B2B">
      <w:pPr>
        <w:spacing w:after="280" w:afterAutospacing="1"/>
        <w:rPr>
          <w:noProof/>
        </w:rPr>
      </w:pPr>
    </w:p>
    <w:p w14:paraId="4A8CF687" w14:textId="77777777" w:rsidR="00E40B2B" w:rsidRDefault="00E40B2B" w:rsidP="00E40B2B">
      <w:pPr>
        <w:pStyle w:val="Rubrik1"/>
      </w:pPr>
      <w:bookmarkStart w:id="11" w:name="_Toc413763019"/>
      <w:r>
        <w:rPr>
          <w:noProof/>
        </w:rPr>
        <w:lastRenderedPageBreak/>
        <w:t>Communication from the Commission to the Council concerning an Observer status for the European Union in the International Centre for Synchrotron-light for Experimental Science and Applications in the Middle East (SESAME)</w:t>
      </w:r>
      <w:bookmarkEnd w:id="11"/>
    </w:p>
    <w:p w14:paraId="4A8CF688" w14:textId="77777777" w:rsidR="00E40B2B" w:rsidRDefault="00E40B2B" w:rsidP="00E40B2B">
      <w:pPr>
        <w:rPr>
          <w:lang w:val="en-US"/>
        </w:rPr>
      </w:pPr>
      <w:r>
        <w:rPr>
          <w:noProof/>
          <w:lang w:val="en-US"/>
        </w:rPr>
        <w:t>Endorsement</w:t>
      </w:r>
      <w:r>
        <w:rPr>
          <w:lang w:val="en-US"/>
        </w:rPr>
        <w:t xml:space="preserve"> of the EU observer status6534/15 RECH 31 COMPET 58 RELEX 159 DEVGEN 24 COMEM 406234/15 RECH 25 COMPET 43 RELEX 130 DEVGEN 17 COMEM 29</w:t>
      </w:r>
      <w:r>
        <w:rPr>
          <w:lang w:val="en-US"/>
        </w:rPr>
        <w:br/>
      </w:r>
      <w:r>
        <w:rPr>
          <w:noProof/>
          <w:lang w:val="en-US"/>
        </w:rPr>
        <w:t>6534</w:t>
      </w:r>
      <w:r>
        <w:rPr>
          <w:lang w:val="en-US"/>
        </w:rPr>
        <w:t>/15 RECH 31 COMPET 58 RELEX 159 DEVGEN 24 COMEM 406234/15 RECH 25 COMPET 43 RELEX 130 DEVGEN 17 COMEM 29</w:t>
      </w:r>
    </w:p>
    <w:p w14:paraId="4A8CF689" w14:textId="77777777" w:rsidR="00E40B2B" w:rsidRDefault="00E40B2B" w:rsidP="00E40B2B">
      <w:r>
        <w:rPr>
          <w:b/>
        </w:rPr>
        <w:t>Ansvarigt statsråd</w:t>
      </w:r>
      <w:r>
        <w:rPr>
          <w:b/>
        </w:rPr>
        <w:br/>
      </w:r>
      <w:r>
        <w:rPr>
          <w:noProof/>
        </w:rPr>
        <w:t>Helene Hellmark Knutsson</w:t>
      </w:r>
    </w:p>
    <w:p w14:paraId="4A8CF68A" w14:textId="77777777" w:rsidR="00E40B2B" w:rsidRPr="00643D86" w:rsidRDefault="00E40B2B" w:rsidP="00E40B2B">
      <w:r w:rsidRPr="00643D86">
        <w:rPr>
          <w:b/>
        </w:rPr>
        <w:t>Tidigare behandling i riksdagen</w:t>
      </w:r>
      <w:r>
        <w:rPr>
          <w:b/>
        </w:rPr>
        <w:br/>
      </w:r>
      <w:r>
        <w:rPr>
          <w:noProof/>
        </w:rPr>
        <w:t>-</w:t>
      </w:r>
    </w:p>
    <w:p w14:paraId="4A8CF68B" w14:textId="77777777" w:rsidR="00E40B2B" w:rsidRPr="00643D86" w:rsidRDefault="00E40B2B" w:rsidP="00E40B2B">
      <w:r w:rsidRPr="00643D86">
        <w:rPr>
          <w:b/>
        </w:rPr>
        <w:t>Tidigare behandling vid rådsmöte</w:t>
      </w:r>
      <w:r>
        <w:rPr>
          <w:b/>
        </w:rPr>
        <w:br/>
      </w:r>
      <w:r>
        <w:rPr>
          <w:noProof/>
        </w:rPr>
        <w:t>-</w:t>
      </w:r>
    </w:p>
    <w:p w14:paraId="4A8CF68C" w14:textId="77777777" w:rsidR="00E40B2B" w:rsidRDefault="00E40B2B" w:rsidP="00E40B2B">
      <w:r w:rsidRPr="00B44CE2">
        <w:rPr>
          <w:b/>
        </w:rPr>
        <w:t>Annotering</w:t>
      </w:r>
      <w:r>
        <w:rPr>
          <w:b/>
        </w:rPr>
        <w:br/>
      </w:r>
      <w:r>
        <w:rPr>
          <w:b/>
          <w:bCs/>
        </w:rPr>
        <w:t>Avsikt med behandlingen i rådet:</w:t>
      </w:r>
      <w:r>
        <w:t xml:space="preserve"> </w:t>
      </w:r>
    </w:p>
    <w:p w14:paraId="4A8CF68D" w14:textId="77777777" w:rsidR="00B749A5" w:rsidRDefault="00E40B2B">
      <w:pPr>
        <w:spacing w:after="280" w:afterAutospacing="1"/>
      </w:pPr>
      <w:r>
        <w:t xml:space="preserve">Att rådet stödjer förslaget att EU ges observatörsstatus i </w:t>
      </w:r>
      <w:proofErr w:type="spellStart"/>
      <w:r>
        <w:t>Sesame</w:t>
      </w:r>
      <w:proofErr w:type="spellEnd"/>
      <w:r>
        <w:t xml:space="preserve"> genom att acceptera inbjudan från </w:t>
      </w:r>
      <w:proofErr w:type="spellStart"/>
      <w:r>
        <w:t>Sesame</w:t>
      </w:r>
      <w:proofErr w:type="spellEnd"/>
      <w:r>
        <w:t xml:space="preserve">-rådet </w:t>
      </w:r>
    </w:p>
    <w:p w14:paraId="4A8CF68E" w14:textId="77777777" w:rsidR="00B749A5" w:rsidRDefault="00E40B2B">
      <w:pPr>
        <w:spacing w:after="280" w:afterAutospacing="1"/>
      </w:pPr>
      <w:r>
        <w:rPr>
          <w:b/>
          <w:bCs/>
        </w:rPr>
        <w:t>Hur regeringen ställer sig till den blivande A-punkten:</w:t>
      </w:r>
      <w:r>
        <w:t xml:space="preserve"> </w:t>
      </w:r>
    </w:p>
    <w:p w14:paraId="4A8CF68F" w14:textId="77777777" w:rsidR="00B749A5" w:rsidRDefault="00E40B2B">
      <w:pPr>
        <w:spacing w:after="280" w:afterAutospacing="1"/>
      </w:pPr>
      <w:r>
        <w:t xml:space="preserve">Regeringen kan ställa sig bakom den blivande A-punkten. </w:t>
      </w:r>
    </w:p>
    <w:p w14:paraId="4A8CF690" w14:textId="77777777" w:rsidR="00B749A5" w:rsidRDefault="00E40B2B">
      <w:pPr>
        <w:spacing w:after="280" w:afterAutospacing="1"/>
      </w:pPr>
      <w:r>
        <w:rPr>
          <w:b/>
          <w:bCs/>
        </w:rPr>
        <w:t>Bakgrund:</w:t>
      </w:r>
    </w:p>
    <w:p w14:paraId="4A8CF691" w14:textId="77777777" w:rsidR="00B749A5" w:rsidRDefault="00E40B2B">
      <w:pPr>
        <w:spacing w:after="280" w:afterAutospacing="1"/>
      </w:pPr>
      <w:proofErr w:type="spellStart"/>
      <w:r>
        <w:t>Sesame</w:t>
      </w:r>
      <w:proofErr w:type="spellEnd"/>
      <w:r>
        <w:t xml:space="preserve"> lanserades 2004 under överinseende av Unesco med CERN som förebild. </w:t>
      </w:r>
      <w:proofErr w:type="spellStart"/>
      <w:r>
        <w:t>Sesame</w:t>
      </w:r>
      <w:proofErr w:type="spellEnd"/>
      <w:r>
        <w:t xml:space="preserve"> är en forskningsinfrastruktur i form av en internationell synkrotronljuskälla i Mellanöstern som kommit till stånd tack vare bidrag från Tyskland och andra EU-medlemsstater samt Europeiska kommissionen. Bland EU-medlemsstaterna är Cypern fullvärdig medlem i </w:t>
      </w:r>
      <w:proofErr w:type="spellStart"/>
      <w:r>
        <w:t>Sesame</w:t>
      </w:r>
      <w:proofErr w:type="spellEnd"/>
      <w:r>
        <w:t xml:space="preserve">, och ytterligare åtta EU-medlemsstater deltar i </w:t>
      </w:r>
      <w:proofErr w:type="spellStart"/>
      <w:r>
        <w:t>Sesame</w:t>
      </w:r>
      <w:proofErr w:type="spellEnd"/>
      <w:r>
        <w:t xml:space="preserve">-rådets möten som observatörer (Tyskland, Frankrike, Grekland, Italien, Storbritannien, Sverige, Spanien och Portugal). </w:t>
      </w:r>
    </w:p>
    <w:p w14:paraId="4A8CF692" w14:textId="77777777" w:rsidR="00B749A5" w:rsidRDefault="00E40B2B">
      <w:pPr>
        <w:spacing w:after="280" w:afterAutospacing="1"/>
      </w:pPr>
      <w:r>
        <w:t xml:space="preserve">I mars 2014 fick Europeiska kommissionen en formell inbjudan från </w:t>
      </w:r>
      <w:proofErr w:type="spellStart"/>
      <w:r>
        <w:t>Sesame</w:t>
      </w:r>
      <w:proofErr w:type="spellEnd"/>
      <w:r>
        <w:t xml:space="preserve">-rådet att bli observatör i </w:t>
      </w:r>
      <w:proofErr w:type="spellStart"/>
      <w:r>
        <w:t>Sesame</w:t>
      </w:r>
      <w:proofErr w:type="spellEnd"/>
      <w:r>
        <w:t xml:space="preserve">. Observatörer i </w:t>
      </w:r>
      <w:proofErr w:type="spellStart"/>
      <w:r>
        <w:t>Sesame</w:t>
      </w:r>
      <w:proofErr w:type="spellEnd"/>
      <w:r>
        <w:t xml:space="preserve"> saknar rösträtt men deltar i dess verkställande organ och kan föreslå ärenden på dagordningen i samband med rådets möten, deras medborgare kan få anställning vid </w:t>
      </w:r>
      <w:proofErr w:type="spellStart"/>
      <w:r>
        <w:t>Sesame</w:t>
      </w:r>
      <w:proofErr w:type="spellEnd"/>
      <w:r>
        <w:t xml:space="preserve"> och vid upphandling av utrustning och andra resurser är anbudsinfordringarna om möjligt begränsade till tillverkare och underleverantörer inom medlemmarnas och observatörernas territorier. Medlemmarna betalar årliga ekonomiska bidrag men observatörer har ingen skyldighet att lämna sådana bidrag. Europeiska kommissionen har uttryckt att EU med en observatörsstatus i </w:t>
      </w:r>
      <w:proofErr w:type="spellStart"/>
      <w:r>
        <w:t>Sesame</w:t>
      </w:r>
      <w:proofErr w:type="spellEnd"/>
      <w:r>
        <w:t xml:space="preserve"> skulle få större synlighet och inflytande. </w:t>
      </w:r>
    </w:p>
    <w:p w14:paraId="4A8CF693" w14:textId="77777777" w:rsidR="00B749A5" w:rsidRDefault="00E40B2B">
      <w:pPr>
        <w:spacing w:after="280" w:afterAutospacing="1"/>
      </w:pPr>
      <w:r>
        <w:t xml:space="preserve">En kommunikation från kommissionen kring observatörsstatus för EU i </w:t>
      </w:r>
      <w:proofErr w:type="spellStart"/>
      <w:r>
        <w:t>Sesame</w:t>
      </w:r>
      <w:proofErr w:type="spellEnd"/>
      <w:r>
        <w:t xml:space="preserve"> diskuterades vid rådsarbetsgruppen för forsknings möte den 16 februari. Inga MS uttryckte vid mötet annat </w:t>
      </w:r>
      <w:r>
        <w:lastRenderedPageBreak/>
        <w:t>än stöd till förslaget. SE har inte uttryckt någon reservation mot förslaget i samband med att det var uppe på agendan i rådsarbetsgruppen.</w:t>
      </w:r>
    </w:p>
    <w:p w14:paraId="4A8CF694" w14:textId="77777777" w:rsidR="00B749A5" w:rsidRDefault="00E40B2B">
      <w:pPr>
        <w:spacing w:after="280" w:afterAutospacing="1"/>
      </w:pPr>
      <w:r>
        <w:t xml:space="preserve">Sverige deltar i </w:t>
      </w:r>
      <w:proofErr w:type="spellStart"/>
      <w:r>
        <w:t>Sesame</w:t>
      </w:r>
      <w:proofErr w:type="spellEnd"/>
      <w:r>
        <w:t xml:space="preserve"> med observatörsstatus via en svensk nod - synkrotronanläggningen </w:t>
      </w:r>
      <w:proofErr w:type="spellStart"/>
      <w:r>
        <w:t>MaxLab</w:t>
      </w:r>
      <w:proofErr w:type="spellEnd"/>
      <w:r>
        <w:t xml:space="preserve"> i Lund. </w:t>
      </w:r>
      <w:proofErr w:type="spellStart"/>
      <w:r>
        <w:t>Sesame</w:t>
      </w:r>
      <w:proofErr w:type="spellEnd"/>
      <w:r>
        <w:t xml:space="preserve"> är därmed en mindre prioriterad fråga för svensk forskning.</w:t>
      </w:r>
    </w:p>
    <w:p w14:paraId="4A8CF695" w14:textId="77777777" w:rsidR="00E40B2B" w:rsidRDefault="00E40B2B">
      <w:pPr>
        <w:spacing w:after="280" w:afterAutospacing="1"/>
        <w:rPr>
          <w:noProof/>
        </w:rPr>
      </w:pPr>
    </w:p>
    <w:bookmarkEnd w:id="1"/>
    <w:p w14:paraId="4A8CF696" w14:textId="77777777" w:rsidR="00E40B2B" w:rsidRPr="00643D86" w:rsidRDefault="00E40B2B" w:rsidP="00E40B2B">
      <w:pPr>
        <w:ind w:left="0"/>
        <w:rPr>
          <w:lang w:val="en-US"/>
        </w:rPr>
      </w:pPr>
    </w:p>
    <w:sectPr w:rsidR="00E40B2B" w:rsidRPr="00643D86" w:rsidSect="00E40B2B">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772E" w14:textId="77777777" w:rsidR="006D3798" w:rsidRDefault="006D3798">
      <w:pPr>
        <w:spacing w:after="0" w:line="240" w:lineRule="auto"/>
      </w:pPr>
      <w:r>
        <w:separator/>
      </w:r>
    </w:p>
  </w:endnote>
  <w:endnote w:type="continuationSeparator" w:id="0">
    <w:p w14:paraId="6DEB999C" w14:textId="77777777" w:rsidR="006D3798" w:rsidRDefault="006D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0938" w14:textId="77777777" w:rsidR="006D3798" w:rsidRDefault="006D3798">
      <w:pPr>
        <w:spacing w:after="0" w:line="240" w:lineRule="auto"/>
      </w:pPr>
      <w:r>
        <w:separator/>
      </w:r>
    </w:p>
  </w:footnote>
  <w:footnote w:type="continuationSeparator" w:id="0">
    <w:p w14:paraId="6C78992D" w14:textId="77777777" w:rsidR="006D3798" w:rsidRDefault="006D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35912"/>
      <w:docPartObj>
        <w:docPartGallery w:val="Page Numbers (Top of Page)"/>
        <w:docPartUnique/>
      </w:docPartObj>
    </w:sdtPr>
    <w:sdtEndPr/>
    <w:sdtContent>
      <w:p w14:paraId="4419A848" w14:textId="371F5C30" w:rsidR="001B02EB" w:rsidRDefault="001B02EB">
        <w:pPr>
          <w:pStyle w:val="Sidhuvud"/>
          <w:jc w:val="right"/>
        </w:pPr>
        <w:r>
          <w:fldChar w:fldCharType="begin"/>
        </w:r>
        <w:r>
          <w:instrText>PAGE   \* MERGEFORMAT</w:instrText>
        </w:r>
        <w:r>
          <w:fldChar w:fldCharType="separate"/>
        </w:r>
        <w:r w:rsidR="00424552">
          <w:rPr>
            <w:noProof/>
          </w:rPr>
          <w:t>9</w:t>
        </w:r>
        <w:r>
          <w:fldChar w:fldCharType="end"/>
        </w:r>
      </w:p>
    </w:sdtContent>
  </w:sdt>
  <w:p w14:paraId="4A8CF698" w14:textId="77777777" w:rsidR="00E40B2B" w:rsidRDefault="00E40B2B" w:rsidP="00E40B2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749A5" w14:paraId="4A8CF69E" w14:textId="77777777" w:rsidTr="00E40B2B">
      <w:tc>
        <w:tcPr>
          <w:tcW w:w="4606" w:type="dxa"/>
        </w:tcPr>
        <w:p w14:paraId="4A8CF699" w14:textId="77777777" w:rsidR="00E40B2B" w:rsidRDefault="00E40B2B" w:rsidP="00E40B2B">
          <w:pPr>
            <w:pStyle w:val="Sidhuvud"/>
            <w:ind w:left="0"/>
          </w:pPr>
          <w:r>
            <w:rPr>
              <w:noProof/>
              <w:lang w:eastAsia="sv-SE"/>
            </w:rPr>
            <w:drawing>
              <wp:inline distT="0" distB="0" distL="0" distR="0" wp14:anchorId="4A8CF6A4" wp14:editId="4A8CF6A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A8CF69A" w14:textId="77777777" w:rsidR="00E40B2B" w:rsidRDefault="00E40B2B" w:rsidP="00E40B2B">
          <w:pPr>
            <w:ind w:right="916"/>
            <w:rPr>
              <w:rFonts w:ascii="TradeGothic" w:hAnsi="TradeGothic"/>
              <w:b/>
            </w:rPr>
          </w:pPr>
        </w:p>
        <w:p w14:paraId="4A8CF69B" w14:textId="77777777" w:rsidR="00E40B2B" w:rsidRDefault="00E40B2B" w:rsidP="00E40B2B">
          <w:pPr>
            <w:ind w:right="916"/>
          </w:pPr>
          <w:r>
            <w:rPr>
              <w:rFonts w:ascii="TradeGothic" w:hAnsi="TradeGothic"/>
              <w:b/>
            </w:rPr>
            <w:t>Promemoria</w:t>
          </w:r>
        </w:p>
        <w:p w14:paraId="4A8CF69C" w14:textId="77777777" w:rsidR="00E40B2B" w:rsidRDefault="00E40B2B" w:rsidP="00E40B2B">
          <w:pPr>
            <w:jc w:val="right"/>
          </w:pPr>
        </w:p>
        <w:p w14:paraId="4A8CF69D" w14:textId="53E11EF0" w:rsidR="00E40B2B" w:rsidRDefault="00E40B2B" w:rsidP="00E40B2B">
          <w:pPr>
            <w:ind w:right="916"/>
          </w:pPr>
          <w:r>
            <w:rPr>
              <w:rFonts w:ascii="TradeGothic" w:hAnsi="TradeGothic"/>
              <w:b/>
              <w:noProof/>
            </w:rPr>
            <w:t>2015-03-1</w:t>
          </w:r>
          <w:r w:rsidR="001B02EB">
            <w:rPr>
              <w:rFonts w:ascii="TradeGothic" w:hAnsi="TradeGothic"/>
              <w:b/>
              <w:noProof/>
            </w:rPr>
            <w:t>1</w:t>
          </w:r>
          <w:r w:rsidRPr="00934953">
            <w:t xml:space="preserve"> </w:t>
          </w:r>
        </w:p>
      </w:tc>
    </w:tr>
  </w:tbl>
  <w:p w14:paraId="4A8CF69F" w14:textId="77777777" w:rsidR="00E40B2B" w:rsidRDefault="00E40B2B" w:rsidP="00E40B2B">
    <w:pPr>
      <w:pStyle w:val="Avsndare"/>
      <w:framePr w:w="0" w:hRule="auto" w:hSpace="0" w:wrap="auto" w:vAnchor="margin" w:hAnchor="text" w:xAlign="left" w:yAlign="inline"/>
      <w:rPr>
        <w:b/>
        <w:i w:val="0"/>
        <w:sz w:val="22"/>
      </w:rPr>
    </w:pPr>
  </w:p>
  <w:p w14:paraId="4A8CF6A0" w14:textId="77777777" w:rsidR="00E40B2B" w:rsidRDefault="00E40B2B" w:rsidP="00E40B2B">
    <w:pPr>
      <w:pStyle w:val="Avsndare"/>
      <w:framePr w:w="0" w:hRule="auto" w:hSpace="0" w:wrap="auto" w:vAnchor="margin" w:hAnchor="text" w:xAlign="left" w:yAlign="inline"/>
      <w:rPr>
        <w:b/>
        <w:i w:val="0"/>
        <w:sz w:val="22"/>
      </w:rPr>
    </w:pPr>
    <w:r>
      <w:rPr>
        <w:b/>
        <w:i w:val="0"/>
        <w:sz w:val="22"/>
      </w:rPr>
      <w:t>Statsrådsberedningen</w:t>
    </w:r>
  </w:p>
  <w:p w14:paraId="4A8CF6A1" w14:textId="77777777" w:rsidR="00E40B2B" w:rsidRDefault="00E40B2B" w:rsidP="00E40B2B">
    <w:pPr>
      <w:pStyle w:val="Avsndare"/>
      <w:framePr w:w="0" w:hRule="auto" w:hSpace="0" w:wrap="auto" w:vAnchor="margin" w:hAnchor="text" w:xAlign="left" w:yAlign="inline"/>
    </w:pPr>
  </w:p>
  <w:p w14:paraId="4A8CF6A2" w14:textId="77777777" w:rsidR="00E40B2B" w:rsidRDefault="00E40B2B" w:rsidP="00E40B2B">
    <w:pPr>
      <w:pStyle w:val="Avsndare"/>
      <w:framePr w:w="0" w:hRule="auto" w:hSpace="0" w:wrap="auto" w:vAnchor="margin" w:hAnchor="text" w:xAlign="left" w:yAlign="inline"/>
    </w:pPr>
    <w:r>
      <w:t>EU-kansliet</w:t>
    </w:r>
  </w:p>
  <w:p w14:paraId="4A8CF6A3" w14:textId="77777777" w:rsidR="00E40B2B" w:rsidRDefault="00E40B2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B23FD"/>
    <w:multiLevelType w:val="hybridMultilevel"/>
    <w:tmpl w:val="4126C696"/>
    <w:lvl w:ilvl="0" w:tplc="C756D796">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29AAA526">
      <w:start w:val="1"/>
      <w:numFmt w:val="decimal"/>
      <w:pStyle w:val="Rubrik1"/>
      <w:lvlText w:val="%1."/>
      <w:lvlJc w:val="left"/>
      <w:pPr>
        <w:ind w:left="720" w:hanging="360"/>
      </w:pPr>
    </w:lvl>
    <w:lvl w:ilvl="1" w:tplc="0C043622" w:tentative="1">
      <w:start w:val="1"/>
      <w:numFmt w:val="lowerLetter"/>
      <w:lvlText w:val="%2."/>
      <w:lvlJc w:val="left"/>
      <w:pPr>
        <w:ind w:left="1440" w:hanging="360"/>
      </w:pPr>
    </w:lvl>
    <w:lvl w:ilvl="2" w:tplc="0C2C78D8" w:tentative="1">
      <w:start w:val="1"/>
      <w:numFmt w:val="lowerRoman"/>
      <w:lvlText w:val="%3."/>
      <w:lvlJc w:val="right"/>
      <w:pPr>
        <w:ind w:left="2160" w:hanging="180"/>
      </w:pPr>
    </w:lvl>
    <w:lvl w:ilvl="3" w:tplc="56C65BD8" w:tentative="1">
      <w:start w:val="1"/>
      <w:numFmt w:val="decimal"/>
      <w:lvlText w:val="%4."/>
      <w:lvlJc w:val="left"/>
      <w:pPr>
        <w:ind w:left="2880" w:hanging="360"/>
      </w:pPr>
    </w:lvl>
    <w:lvl w:ilvl="4" w:tplc="C55E3DB6" w:tentative="1">
      <w:start w:val="1"/>
      <w:numFmt w:val="lowerLetter"/>
      <w:lvlText w:val="%5."/>
      <w:lvlJc w:val="left"/>
      <w:pPr>
        <w:ind w:left="3600" w:hanging="360"/>
      </w:pPr>
    </w:lvl>
    <w:lvl w:ilvl="5" w:tplc="CE6C9724" w:tentative="1">
      <w:start w:val="1"/>
      <w:numFmt w:val="lowerRoman"/>
      <w:lvlText w:val="%6."/>
      <w:lvlJc w:val="right"/>
      <w:pPr>
        <w:ind w:left="4320" w:hanging="180"/>
      </w:pPr>
    </w:lvl>
    <w:lvl w:ilvl="6" w:tplc="CE44B66A" w:tentative="1">
      <w:start w:val="1"/>
      <w:numFmt w:val="decimal"/>
      <w:lvlText w:val="%7."/>
      <w:lvlJc w:val="left"/>
      <w:pPr>
        <w:ind w:left="5040" w:hanging="360"/>
      </w:pPr>
    </w:lvl>
    <w:lvl w:ilvl="7" w:tplc="ABFA18FC" w:tentative="1">
      <w:start w:val="1"/>
      <w:numFmt w:val="lowerLetter"/>
      <w:lvlText w:val="%8."/>
      <w:lvlJc w:val="left"/>
      <w:pPr>
        <w:ind w:left="5760" w:hanging="360"/>
      </w:pPr>
    </w:lvl>
    <w:lvl w:ilvl="8" w:tplc="C4F227AE" w:tentative="1">
      <w:start w:val="1"/>
      <w:numFmt w:val="lowerRoman"/>
      <w:lvlText w:val="%9."/>
      <w:lvlJc w:val="right"/>
      <w:pPr>
        <w:ind w:left="6480" w:hanging="180"/>
      </w:pPr>
    </w:lvl>
  </w:abstractNum>
  <w:abstractNum w:abstractNumId="2">
    <w:nsid w:val="73990993"/>
    <w:multiLevelType w:val="hybridMultilevel"/>
    <w:tmpl w:val="3BD822EE"/>
    <w:lvl w:ilvl="0" w:tplc="7C1EFBF8">
      <w:start w:val="1"/>
      <w:numFmt w:val="decimal"/>
      <w:lvlText w:val="%1."/>
      <w:lvlJc w:val="left"/>
      <w:pPr>
        <w:ind w:left="360" w:hanging="360"/>
      </w:pPr>
      <w:rPr>
        <w:b w:val="0"/>
      </w:rPr>
    </w:lvl>
    <w:lvl w:ilvl="1" w:tplc="125827AE" w:tentative="1">
      <w:start w:val="1"/>
      <w:numFmt w:val="lowerLetter"/>
      <w:lvlText w:val="%2."/>
      <w:lvlJc w:val="left"/>
      <w:pPr>
        <w:ind w:left="1080" w:hanging="360"/>
      </w:pPr>
    </w:lvl>
    <w:lvl w:ilvl="2" w:tplc="C71062EE" w:tentative="1">
      <w:start w:val="1"/>
      <w:numFmt w:val="lowerRoman"/>
      <w:lvlText w:val="%3."/>
      <w:lvlJc w:val="right"/>
      <w:pPr>
        <w:ind w:left="1800" w:hanging="180"/>
      </w:pPr>
    </w:lvl>
    <w:lvl w:ilvl="3" w:tplc="D70C83B2" w:tentative="1">
      <w:start w:val="1"/>
      <w:numFmt w:val="decimal"/>
      <w:lvlText w:val="%4."/>
      <w:lvlJc w:val="left"/>
      <w:pPr>
        <w:ind w:left="2520" w:hanging="360"/>
      </w:pPr>
    </w:lvl>
    <w:lvl w:ilvl="4" w:tplc="BB645BE6" w:tentative="1">
      <w:start w:val="1"/>
      <w:numFmt w:val="lowerLetter"/>
      <w:lvlText w:val="%5."/>
      <w:lvlJc w:val="left"/>
      <w:pPr>
        <w:ind w:left="3240" w:hanging="360"/>
      </w:pPr>
    </w:lvl>
    <w:lvl w:ilvl="5" w:tplc="DE2AA4CA" w:tentative="1">
      <w:start w:val="1"/>
      <w:numFmt w:val="lowerRoman"/>
      <w:lvlText w:val="%6."/>
      <w:lvlJc w:val="right"/>
      <w:pPr>
        <w:ind w:left="3960" w:hanging="180"/>
      </w:pPr>
    </w:lvl>
    <w:lvl w:ilvl="6" w:tplc="6F2C45F2" w:tentative="1">
      <w:start w:val="1"/>
      <w:numFmt w:val="decimal"/>
      <w:lvlText w:val="%7."/>
      <w:lvlJc w:val="left"/>
      <w:pPr>
        <w:ind w:left="4680" w:hanging="360"/>
      </w:pPr>
    </w:lvl>
    <w:lvl w:ilvl="7" w:tplc="C7D85C1E" w:tentative="1">
      <w:start w:val="1"/>
      <w:numFmt w:val="lowerLetter"/>
      <w:lvlText w:val="%8."/>
      <w:lvlJc w:val="left"/>
      <w:pPr>
        <w:ind w:left="5400" w:hanging="360"/>
      </w:pPr>
    </w:lvl>
    <w:lvl w:ilvl="8" w:tplc="6AC43E84"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A5"/>
    <w:rsid w:val="0016066A"/>
    <w:rsid w:val="001B02EB"/>
    <w:rsid w:val="00424552"/>
    <w:rsid w:val="006D3798"/>
    <w:rsid w:val="00A442F4"/>
    <w:rsid w:val="00B749A5"/>
    <w:rsid w:val="00E40B2B"/>
    <w:rsid w:val="00FE2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F62A"/>
  <w15:docId w15:val="{481DAE6F-95B7-4597-89F9-A3708523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1B0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JE6N4JFJXNNF-9-66921</_dlc_DocId>
    <_dlc_DocIdUrl xmlns="8b66ae41-1ec6-402e-b662-35d1932ca064">
      <Url>http://rkdhs-sb/enhet/EUKansli/_layouts/DocIdRedir.aspx?ID=JE6N4JFJXNNF-9-66921</Url>
      <Description>JE6N4JFJXNNF-9-66921</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1207-6870-449A-9AB8-823325B6E49E}">
  <ds:schemaRefs>
    <ds:schemaRef ds:uri="e4c0beb7-0294-4d25-9600-346807c0961e"/>
    <ds:schemaRef ds:uri="http://purl.org/dc/dcmitype/"/>
    <ds:schemaRef ds:uri="8b66ae41-1ec6-402e-b662-35d1932ca064"/>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4F2DA0E-1672-4BB5-A7B0-F58A165ED327}">
  <ds:schemaRefs>
    <ds:schemaRef ds:uri="http://schemas.microsoft.com/sharepoint/v3/contenttype/forms/url"/>
  </ds:schemaRefs>
</ds:datastoreItem>
</file>

<file path=customXml/itemProps3.xml><?xml version="1.0" encoding="utf-8"?>
<ds:datastoreItem xmlns:ds="http://schemas.openxmlformats.org/officeDocument/2006/customXml" ds:itemID="{2C16CDAD-CA16-439D-8BF4-0AAA58BA89B7}">
  <ds:schemaRefs>
    <ds:schemaRef ds:uri="http://schemas.microsoft.com/office/2006/metadata/customXsn"/>
  </ds:schemaRefs>
</ds:datastoreItem>
</file>

<file path=customXml/itemProps4.xml><?xml version="1.0" encoding="utf-8"?>
<ds:datastoreItem xmlns:ds="http://schemas.openxmlformats.org/officeDocument/2006/customXml" ds:itemID="{B0F19A4C-BD63-4BEE-B3FA-3E1944208613}">
  <ds:schemaRefs>
    <ds:schemaRef ds:uri="http://schemas.microsoft.com/sharepoint/events"/>
  </ds:schemaRefs>
</ds:datastoreItem>
</file>

<file path=customXml/itemProps5.xml><?xml version="1.0" encoding="utf-8"?>
<ds:datastoreItem xmlns:ds="http://schemas.openxmlformats.org/officeDocument/2006/customXml" ds:itemID="{303E4556-B635-4420-9379-E933019A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A88DD2-E785-49C5-AC71-08F8423AE056}">
  <ds:schemaRefs>
    <ds:schemaRef ds:uri="http://schemas.microsoft.com/sharepoint/v3/contenttype/forms"/>
  </ds:schemaRefs>
</ds:datastoreItem>
</file>

<file path=customXml/itemProps7.xml><?xml version="1.0" encoding="utf-8"?>
<ds:datastoreItem xmlns:ds="http://schemas.openxmlformats.org/officeDocument/2006/customXml" ds:itemID="{A9BA016B-C377-4B23-94CB-3831343E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2175</Words>
  <Characters>11532</Characters>
  <Application>Microsoft Office Word</Application>
  <DocSecurity>4</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2015-03-10T15:08:00Z</cp:lastPrinted>
  <dcterms:created xsi:type="dcterms:W3CDTF">2015-03-11T12:28:00Z</dcterms:created>
  <dcterms:modified xsi:type="dcterms:W3CDTF">2015-03-11T12:28:00Z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7075859f-4505-4993-8b4d-e57ef1b323cc</vt:lpwstr>
  </property>
</Properties>
</file>